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412E" w14:textId="77777777" w:rsidR="004E0537" w:rsidRPr="004E0537" w:rsidRDefault="004E0537" w:rsidP="004E0537">
      <w:pPr>
        <w:bidi/>
        <w:jc w:val="center"/>
        <w:rPr>
          <w:rFonts w:asciiTheme="majorBidi" w:hAnsiTheme="majorBidi" w:cstheme="majorBidi"/>
          <w:b/>
          <w:bCs/>
          <w:sz w:val="48"/>
          <w:szCs w:val="48"/>
          <w:rtl/>
        </w:rPr>
      </w:pPr>
      <w:r w:rsidRPr="004E0537">
        <w:rPr>
          <w:rFonts w:asciiTheme="majorBidi" w:hAnsiTheme="majorBidi" w:cs="Times New Roman"/>
          <w:b/>
          <w:bCs/>
          <w:sz w:val="48"/>
          <w:szCs w:val="48"/>
          <w:rtl/>
        </w:rPr>
        <w:t>عقد عمل فردي محدد المدة</w:t>
      </w:r>
    </w:p>
    <w:p w14:paraId="002B46CD" w14:textId="77777777" w:rsidR="004E0537" w:rsidRPr="004E0537" w:rsidRDefault="004E0537" w:rsidP="004E0537">
      <w:pPr>
        <w:bidi/>
        <w:jc w:val="center"/>
        <w:rPr>
          <w:rFonts w:asciiTheme="majorBidi" w:hAnsiTheme="majorBidi" w:cstheme="majorBidi"/>
          <w:b/>
          <w:bCs/>
          <w:sz w:val="48"/>
          <w:szCs w:val="48"/>
          <w:rtl/>
        </w:rPr>
      </w:pPr>
      <w:r w:rsidRPr="004E0537">
        <w:rPr>
          <w:rFonts w:asciiTheme="majorBidi" w:hAnsiTheme="majorBidi" w:cstheme="majorBidi"/>
          <w:b/>
          <w:bCs/>
          <w:sz w:val="48"/>
          <w:szCs w:val="48"/>
          <w:rtl/>
        </w:rPr>
        <w:t>​طبقًا للقانون رقم 14 لسنه 2025</w:t>
      </w:r>
    </w:p>
    <w:p w14:paraId="1747C5B8" w14:textId="1E9F037E"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​تحرر هذا العقد في يوم / / 2025 بين كل من</w:t>
      </w:r>
      <w:r w:rsidRPr="004E0537">
        <w:rPr>
          <w:rFonts w:asciiTheme="majorBidi" w:hAnsiTheme="majorBidi" w:cstheme="majorBidi"/>
          <w:sz w:val="36"/>
          <w:szCs w:val="36"/>
        </w:rPr>
        <w:t>:</w:t>
      </w:r>
    </w:p>
    <w:p w14:paraId="3778F3D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4E0537" w:rsidRDefault="004E0537" w:rsidP="004E0537">
      <w:pPr>
        <w:bidi/>
        <w:jc w:val="center"/>
        <w:rPr>
          <w:rFonts w:asciiTheme="majorBidi" w:hAnsiTheme="majorBidi" w:cstheme="majorBidi"/>
          <w:sz w:val="36"/>
          <w:szCs w:val="36"/>
          <w:rtl/>
        </w:rPr>
      </w:pPr>
      <w:r w:rsidRPr="004E0537">
        <w:rPr>
          <w:rFonts w:asciiTheme="majorBidi" w:hAnsiTheme="majorBidi" w:cstheme="majorBidi"/>
          <w:sz w:val="36"/>
          <w:szCs w:val="36"/>
          <w:rtl/>
        </w:rPr>
        <w:t>​</w:t>
      </w:r>
      <w:r w:rsidRPr="004E0537">
        <w:rPr>
          <w:rFonts w:asciiTheme="majorBidi" w:hAnsiTheme="majorBidi" w:cstheme="majorBidi"/>
          <w:b/>
          <w:bCs/>
          <w:sz w:val="48"/>
          <w:szCs w:val="48"/>
          <w:highlight w:val="darkGray"/>
          <w:u w:val="single"/>
          <w:rtl/>
        </w:rPr>
        <w:t>التمهيد</w:t>
      </w:r>
    </w:p>
    <w:p w14:paraId="262965F6"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​يعتبر التمهيد السابق جزءاً لا يتجزأ من هذا العقد</w:t>
      </w:r>
      <w:r w:rsidRPr="004E0537">
        <w:rPr>
          <w:rFonts w:asciiTheme="majorBidi" w:hAnsiTheme="majorBidi" w:cstheme="majorBidi"/>
          <w:sz w:val="36"/>
          <w:szCs w:val="36"/>
        </w:rPr>
        <w:t>.</w:t>
      </w:r>
    </w:p>
    <w:p w14:paraId="1D394BBC"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4E0537">
        <w:rPr>
          <w:rFonts w:asciiTheme="majorBidi" w:hAnsiTheme="majorBidi" w:cstheme="majorBidi"/>
          <w:b/>
          <w:bCs/>
          <w:sz w:val="36"/>
          <w:szCs w:val="36"/>
          <w:highlight w:val="darkGray"/>
          <w:u w:val="single"/>
          <w:rtl/>
        </w:rPr>
        <w:t>المادة الأولى – التعيين</w:t>
      </w:r>
    </w:p>
    <w:p w14:paraId="3A1B3C12" w14:textId="6EBC4E0B"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​يُعين صاحب العمل الموظف بموجب هذا العقد، الطرف الثاني في وظيفة </w:t>
      </w:r>
      <w:r>
        <w:rPr>
          <w:rFonts w:asciiTheme="majorBidi" w:hAnsiTheme="majorBidi" w:cstheme="majorBidi" w:hint="cs"/>
          <w:sz w:val="36"/>
          <w:szCs w:val="36"/>
          <w:rtl/>
        </w:rPr>
        <w:t xml:space="preserve">محام </w:t>
      </w:r>
      <w:r w:rsidRPr="004E0537">
        <w:rPr>
          <w:rFonts w:asciiTheme="majorBidi" w:hAnsiTheme="majorBidi" w:cstheme="majorBidi"/>
          <w:sz w:val="36"/>
          <w:szCs w:val="36"/>
          <w:rtl/>
        </w:rPr>
        <w:t xml:space="preserve"> . ويوافق العامل على أن يقدم وقته وجهده وأمانته لخدمة الشركة كموظف لديها، ويلتزم بتقديم المستندات المنصوص عليها في الملحق رقم 1</w:t>
      </w:r>
      <w:r w:rsidRPr="004E0537">
        <w:rPr>
          <w:rFonts w:asciiTheme="majorBidi" w:hAnsiTheme="majorBidi" w:cstheme="majorBidi"/>
          <w:sz w:val="36"/>
          <w:szCs w:val="36"/>
        </w:rPr>
        <w:t>.</w:t>
      </w:r>
    </w:p>
    <w:p w14:paraId="41DC5109"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يحق لصاحب العمل نقل الموظف داخل جمهورية مصر العربية بذات الوظيفة والراتب، أو ندبه للعمل لدى أي من الشركات التابعة له داخل الجمهورية</w:t>
      </w:r>
      <w:r w:rsidRPr="004E0537">
        <w:rPr>
          <w:rFonts w:asciiTheme="majorBidi" w:hAnsiTheme="majorBidi" w:cstheme="majorBidi"/>
          <w:sz w:val="36"/>
          <w:szCs w:val="36"/>
        </w:rPr>
        <w:t>.</w:t>
      </w:r>
    </w:p>
    <w:p w14:paraId="3C1D9F96"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يقر الطرف الثاني بأنه على دراية تامة بطبيعة العمل وعلى علم بمخاطر العمل وطرق الوقاية من هذه المخاطر</w:t>
      </w:r>
      <w:r w:rsidRPr="004E0537">
        <w:rPr>
          <w:rFonts w:asciiTheme="majorBidi" w:hAnsiTheme="majorBidi" w:cstheme="majorBidi"/>
          <w:sz w:val="36"/>
          <w:szCs w:val="36"/>
        </w:rPr>
        <w:t>.</w:t>
      </w:r>
    </w:p>
    <w:p w14:paraId="578004B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4E0537">
        <w:rPr>
          <w:rFonts w:asciiTheme="majorBidi" w:hAnsiTheme="majorBidi" w:cstheme="majorBidi"/>
          <w:sz w:val="36"/>
          <w:szCs w:val="36"/>
        </w:rPr>
        <w:t>.</w:t>
      </w:r>
    </w:p>
    <w:p w14:paraId="6543099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4E0537">
        <w:rPr>
          <w:rFonts w:asciiTheme="majorBidi" w:hAnsiTheme="majorBidi" w:cstheme="majorBidi"/>
          <w:b/>
          <w:bCs/>
          <w:sz w:val="36"/>
          <w:szCs w:val="36"/>
          <w:highlight w:val="darkGray"/>
          <w:u w:val="single"/>
          <w:rtl/>
        </w:rPr>
        <w:t>المادة الثانية – واجبات العمل</w:t>
      </w:r>
    </w:p>
    <w:p w14:paraId="45EA1D4E" w14:textId="77777777" w:rsid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p>
    <w:p w14:paraId="77A20C48" w14:textId="77777777" w:rsidR="004E0537" w:rsidRDefault="004E0537" w:rsidP="004E0537">
      <w:pPr>
        <w:bidi/>
        <w:jc w:val="both"/>
        <w:rPr>
          <w:rFonts w:asciiTheme="majorBidi" w:hAnsiTheme="majorBidi" w:cstheme="majorBidi"/>
          <w:sz w:val="36"/>
          <w:szCs w:val="36"/>
          <w:rtl/>
        </w:rPr>
      </w:pPr>
    </w:p>
    <w:p w14:paraId="57D50ABA" w14:textId="41731965"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يقر الطرف الثاني بقبوله كافة القرارات الصادرة عن الطرف الأول بشأن تنظيم وتحسين أداء العمل بالشركة</w:t>
      </w:r>
      <w:r w:rsidRPr="004E0537">
        <w:rPr>
          <w:rFonts w:asciiTheme="majorBidi" w:hAnsiTheme="majorBidi" w:cstheme="majorBidi"/>
          <w:sz w:val="36"/>
          <w:szCs w:val="36"/>
        </w:rPr>
        <w:t>.</w:t>
      </w:r>
    </w:p>
    <w:p w14:paraId="230965FA"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​أداء العمل المكلف به بإخلاص وتفان، ووفقًا لتعليمات ولوائح الشركة</w:t>
      </w:r>
      <w:r w:rsidRPr="004E0537">
        <w:rPr>
          <w:rFonts w:asciiTheme="majorBidi" w:hAnsiTheme="majorBidi" w:cstheme="majorBidi"/>
          <w:sz w:val="36"/>
          <w:szCs w:val="36"/>
        </w:rPr>
        <w:t>.</w:t>
      </w:r>
    </w:p>
    <w:p w14:paraId="3A99EA95"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​الامتثال لجميع القوانين واللوائح المعمول بها بجمهورية مصر العربية</w:t>
      </w:r>
      <w:r w:rsidRPr="004E0537">
        <w:rPr>
          <w:rFonts w:asciiTheme="majorBidi" w:hAnsiTheme="majorBidi" w:cstheme="majorBidi"/>
          <w:sz w:val="36"/>
          <w:szCs w:val="36"/>
        </w:rPr>
        <w:t>.</w:t>
      </w:r>
    </w:p>
    <w:p w14:paraId="3DC929E6"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​الحفاظ على سرية جميع المعلومات الخاصة بالشركة وعدم إفشائها أثناء أو بعد انتهاء العقد</w:t>
      </w:r>
      <w:r w:rsidRPr="004E0537">
        <w:rPr>
          <w:rFonts w:asciiTheme="majorBidi" w:hAnsiTheme="majorBidi" w:cstheme="majorBidi"/>
          <w:sz w:val="36"/>
          <w:szCs w:val="36"/>
        </w:rPr>
        <w:t>.</w:t>
      </w:r>
    </w:p>
    <w:p w14:paraId="6959393D"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​إجراء الفحوصات الطبية والتعليمات التي يطلبها صاحب العمل أو الجهات الرقابية</w:t>
      </w:r>
      <w:r w:rsidRPr="004E0537">
        <w:rPr>
          <w:rFonts w:asciiTheme="majorBidi" w:hAnsiTheme="majorBidi" w:cstheme="majorBidi"/>
          <w:sz w:val="36"/>
          <w:szCs w:val="36"/>
        </w:rPr>
        <w:t>.</w:t>
      </w:r>
    </w:p>
    <w:p w14:paraId="1EF5CD74"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​المحافظة على سريان التصاريح أو التراخيص المطلوبة لأداء عمله</w:t>
      </w:r>
      <w:r w:rsidRPr="004E0537">
        <w:rPr>
          <w:rFonts w:asciiTheme="majorBidi" w:hAnsiTheme="majorBidi" w:cstheme="majorBidi"/>
          <w:sz w:val="36"/>
          <w:szCs w:val="36"/>
        </w:rPr>
        <w:t>.</w:t>
      </w:r>
    </w:p>
    <w:p w14:paraId="56D78B05" w14:textId="77777777" w:rsidR="004E0537" w:rsidRPr="004E0537" w:rsidRDefault="004E0537" w:rsidP="004E0537">
      <w:pPr>
        <w:bidi/>
        <w:jc w:val="both"/>
        <w:rPr>
          <w:rFonts w:asciiTheme="majorBidi" w:hAnsiTheme="majorBidi" w:cstheme="majorBidi"/>
          <w:b/>
          <w:bCs/>
          <w:sz w:val="36"/>
          <w:szCs w:val="36"/>
          <w:u w:val="single"/>
          <w:rtl/>
        </w:rPr>
      </w:pPr>
      <w:r w:rsidRPr="004E0537">
        <w:rPr>
          <w:rFonts w:asciiTheme="majorBidi" w:hAnsiTheme="majorBidi" w:cstheme="majorBidi"/>
          <w:sz w:val="36"/>
          <w:szCs w:val="36"/>
          <w:rtl/>
        </w:rPr>
        <w:t>​</w:t>
      </w:r>
      <w:r w:rsidRPr="004E0537">
        <w:rPr>
          <w:rFonts w:asciiTheme="majorBidi" w:hAnsiTheme="majorBidi" w:cstheme="majorBidi"/>
          <w:b/>
          <w:bCs/>
          <w:sz w:val="36"/>
          <w:szCs w:val="36"/>
          <w:highlight w:val="darkGray"/>
          <w:u w:val="single"/>
          <w:rtl/>
        </w:rPr>
        <w:t>المادة الثالثة – محظورات العمل</w:t>
      </w:r>
    </w:p>
    <w:p w14:paraId="25FD1B48"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​إفشاء أسرار أو بيانات تخص الشركة أو عملائها أو العاملين بها</w:t>
      </w:r>
      <w:r w:rsidRPr="004E0537">
        <w:rPr>
          <w:rFonts w:asciiTheme="majorBidi" w:hAnsiTheme="majorBidi" w:cstheme="majorBidi"/>
          <w:sz w:val="36"/>
          <w:szCs w:val="36"/>
        </w:rPr>
        <w:t>.</w:t>
      </w:r>
    </w:p>
    <w:p w14:paraId="7A0C522C"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​مزاولة أي نشاط منافٍ لأعمال الشركة خلال فترة العمل ولمدة سنتين بعد انتهاء العقد</w:t>
      </w:r>
      <w:r w:rsidRPr="004E0537">
        <w:rPr>
          <w:rFonts w:asciiTheme="majorBidi" w:hAnsiTheme="majorBidi" w:cstheme="majorBidi"/>
          <w:sz w:val="36"/>
          <w:szCs w:val="36"/>
        </w:rPr>
        <w:t>.</w:t>
      </w:r>
    </w:p>
    <w:p w14:paraId="45B96AF4"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​الاشتراك في أي إضراب قانوني أو تعطيل العمل أو تحريض الغير على ذلك</w:t>
      </w:r>
      <w:r w:rsidRPr="004E0537">
        <w:rPr>
          <w:rFonts w:asciiTheme="majorBidi" w:hAnsiTheme="majorBidi" w:cstheme="majorBidi"/>
          <w:sz w:val="36"/>
          <w:szCs w:val="36"/>
        </w:rPr>
        <w:t>.</w:t>
      </w:r>
    </w:p>
    <w:p w14:paraId="7548EDFA"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​قبول مناصب أو أعمال قد تضر بمصلحة الشركة دون إذن كتابي مسبق</w:t>
      </w:r>
      <w:r w:rsidRPr="004E0537">
        <w:rPr>
          <w:rFonts w:asciiTheme="majorBidi" w:hAnsiTheme="majorBidi" w:cstheme="majorBidi"/>
          <w:sz w:val="36"/>
          <w:szCs w:val="36"/>
        </w:rPr>
        <w:t>.</w:t>
      </w:r>
    </w:p>
    <w:p w14:paraId="09DE79C6"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4E0537">
        <w:rPr>
          <w:rFonts w:asciiTheme="majorBidi" w:hAnsiTheme="majorBidi" w:cstheme="majorBidi"/>
          <w:b/>
          <w:bCs/>
          <w:sz w:val="36"/>
          <w:szCs w:val="36"/>
          <w:highlight w:val="darkGray"/>
          <w:u w:val="single"/>
          <w:rtl/>
        </w:rPr>
        <w:t>المادة الرابعة – الأجر</w:t>
      </w:r>
    </w:p>
    <w:p w14:paraId="36F24E69" w14:textId="63C064E0"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001A3D4F">
        <w:rPr>
          <w:rFonts w:asciiTheme="majorBidi" w:hAnsiTheme="majorBidi" w:cstheme="majorBidi" w:hint="cs"/>
          <w:sz w:val="36"/>
          <w:szCs w:val="36"/>
          <w:rtl/>
        </w:rPr>
        <w:t xml:space="preserve"> </w:t>
      </w:r>
      <w:r w:rsidRPr="00A526D1">
        <w:rPr>
          <w:rFonts w:asciiTheme="majorBidi" w:hAnsiTheme="majorBidi" w:cstheme="majorBidi"/>
          <w:b/>
          <w:bCs/>
          <w:color w:val="000000" w:themeColor="text1"/>
          <w:sz w:val="40"/>
          <w:szCs w:val="40"/>
          <w:rtl/>
        </w:rPr>
        <w:t xml:space="preserve">يتقاضى العامل أجرًا شهريًا إجماليًا قدره </w:t>
      </w:r>
      <w:r w:rsidR="00A526D1" w:rsidRPr="00A526D1">
        <w:rPr>
          <w:rFonts w:asciiTheme="majorBidi" w:hAnsiTheme="majorBidi" w:cstheme="majorBidi" w:hint="cs"/>
          <w:b/>
          <w:bCs/>
          <w:color w:val="000000" w:themeColor="text1"/>
          <w:sz w:val="40"/>
          <w:szCs w:val="40"/>
          <w:rtl/>
        </w:rPr>
        <w:t>10000</w:t>
      </w:r>
      <w:r w:rsidRPr="00A526D1">
        <w:rPr>
          <w:rFonts w:asciiTheme="majorBidi" w:hAnsiTheme="majorBidi" w:cstheme="majorBidi" w:hint="cs"/>
          <w:b/>
          <w:bCs/>
          <w:color w:val="000000" w:themeColor="text1"/>
          <w:sz w:val="40"/>
          <w:szCs w:val="40"/>
          <w:rtl/>
        </w:rPr>
        <w:t xml:space="preserve"> </w:t>
      </w:r>
      <w:r w:rsidRPr="00A526D1">
        <w:rPr>
          <w:rFonts w:asciiTheme="majorBidi" w:hAnsiTheme="majorBidi" w:cstheme="majorBidi"/>
          <w:b/>
          <w:bCs/>
          <w:color w:val="000000" w:themeColor="text1"/>
          <w:sz w:val="40"/>
          <w:szCs w:val="40"/>
          <w:rtl/>
        </w:rPr>
        <w:t xml:space="preserve"> جنيهًا مصريًا ويتمثل كالأتي</w:t>
      </w:r>
      <w:r w:rsidRPr="00A526D1">
        <w:rPr>
          <w:rFonts w:asciiTheme="majorBidi" w:hAnsiTheme="majorBidi" w:cstheme="majorBidi"/>
          <w:b/>
          <w:bCs/>
          <w:color w:val="000000" w:themeColor="text1"/>
          <w:sz w:val="36"/>
          <w:szCs w:val="36"/>
        </w:rPr>
        <w:t>:</w:t>
      </w:r>
    </w:p>
    <w:p w14:paraId="08B6F5CE" w14:textId="65BDAA35"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Pr>
        <w:t xml:space="preserve">- </w:t>
      </w:r>
      <w:r w:rsidRPr="004E0537">
        <w:rPr>
          <w:rFonts w:asciiTheme="majorBidi" w:hAnsiTheme="majorBidi" w:cstheme="majorBidi"/>
          <w:sz w:val="36"/>
          <w:szCs w:val="36"/>
          <w:rtl/>
        </w:rPr>
        <w:t xml:space="preserve">الأجر الأساسي: </w:t>
      </w:r>
      <w:proofErr w:type="gramStart"/>
      <w:r w:rsidR="00A526D1">
        <w:rPr>
          <w:rFonts w:asciiTheme="majorBidi" w:hAnsiTheme="majorBidi" w:cstheme="majorBidi" w:hint="cs"/>
          <w:sz w:val="36"/>
          <w:szCs w:val="36"/>
          <w:rtl/>
        </w:rPr>
        <w:t>8000</w:t>
      </w:r>
      <w:r>
        <w:rPr>
          <w:rFonts w:asciiTheme="majorBidi" w:hAnsiTheme="majorBidi" w:cstheme="majorBidi" w:hint="cs"/>
          <w:sz w:val="36"/>
          <w:szCs w:val="36"/>
          <w:rtl/>
        </w:rPr>
        <w:t xml:space="preserve"> </w:t>
      </w:r>
      <w:r w:rsidRPr="004E0537">
        <w:rPr>
          <w:rFonts w:asciiTheme="majorBidi" w:hAnsiTheme="majorBidi" w:cstheme="majorBidi"/>
          <w:sz w:val="36"/>
          <w:szCs w:val="36"/>
          <w:rtl/>
        </w:rPr>
        <w:t xml:space="preserve"> ج.م</w:t>
      </w:r>
      <w:proofErr w:type="gramEnd"/>
      <w:r w:rsidRPr="004E0537">
        <w:rPr>
          <w:rFonts w:asciiTheme="majorBidi" w:hAnsiTheme="majorBidi" w:cstheme="majorBidi"/>
          <w:sz w:val="36"/>
          <w:szCs w:val="36"/>
          <w:rtl/>
        </w:rPr>
        <w:t>)</w:t>
      </w:r>
      <w:r w:rsidRPr="004E0537">
        <w:rPr>
          <w:rFonts w:asciiTheme="majorBidi" w:hAnsiTheme="majorBidi" w:cstheme="majorBidi"/>
          <w:sz w:val="36"/>
          <w:szCs w:val="36"/>
        </w:rPr>
        <w:t>.</w:t>
      </w:r>
    </w:p>
    <w:p w14:paraId="6E008346" w14:textId="26D21019"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Pr>
        <w:t xml:space="preserve">- </w:t>
      </w:r>
      <w:r w:rsidRPr="004E0537">
        <w:rPr>
          <w:rFonts w:asciiTheme="majorBidi" w:hAnsiTheme="majorBidi" w:cstheme="majorBidi"/>
          <w:sz w:val="36"/>
          <w:szCs w:val="36"/>
          <w:rtl/>
        </w:rPr>
        <w:t xml:space="preserve">البدلات: </w:t>
      </w:r>
      <w:proofErr w:type="gramStart"/>
      <w:r w:rsidR="00A526D1">
        <w:rPr>
          <w:rFonts w:asciiTheme="majorBidi" w:hAnsiTheme="majorBidi" w:cstheme="majorBidi" w:hint="cs"/>
          <w:sz w:val="36"/>
          <w:szCs w:val="36"/>
          <w:rtl/>
        </w:rPr>
        <w:t>2000</w:t>
      </w:r>
      <w:r>
        <w:rPr>
          <w:rFonts w:asciiTheme="majorBidi" w:hAnsiTheme="majorBidi" w:cstheme="majorBidi" w:hint="cs"/>
          <w:sz w:val="36"/>
          <w:szCs w:val="36"/>
          <w:rtl/>
        </w:rPr>
        <w:t xml:space="preserve"> </w:t>
      </w:r>
      <w:r w:rsidRPr="004E0537">
        <w:rPr>
          <w:rFonts w:asciiTheme="majorBidi" w:hAnsiTheme="majorBidi" w:cstheme="majorBidi"/>
          <w:sz w:val="36"/>
          <w:szCs w:val="36"/>
          <w:rtl/>
        </w:rPr>
        <w:t xml:space="preserve"> ج.م</w:t>
      </w:r>
      <w:proofErr w:type="gramEnd"/>
      <w:r w:rsidRPr="004E0537">
        <w:rPr>
          <w:rFonts w:asciiTheme="majorBidi" w:hAnsiTheme="majorBidi" w:cstheme="majorBidi"/>
          <w:sz w:val="36"/>
          <w:szCs w:val="36"/>
          <w:rtl/>
        </w:rPr>
        <w:t>)</w:t>
      </w:r>
      <w:r w:rsidRPr="004E0537">
        <w:rPr>
          <w:rFonts w:asciiTheme="majorBidi" w:hAnsiTheme="majorBidi" w:cstheme="majorBidi"/>
          <w:sz w:val="36"/>
          <w:szCs w:val="36"/>
        </w:rPr>
        <w:t>.</w:t>
      </w:r>
    </w:p>
    <w:p w14:paraId="24B91169"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ويخضع الأجر لجميع الاستقطاعات المقررة قانونًا بما فيها التأمينات الاجتماعية والضرائب، ويصرف خلال الأيام العشرة الأولى من الشهر التالي</w:t>
      </w:r>
      <w:r w:rsidRPr="004E0537">
        <w:rPr>
          <w:rFonts w:asciiTheme="majorBidi" w:hAnsiTheme="majorBidi" w:cstheme="majorBidi"/>
          <w:sz w:val="36"/>
          <w:szCs w:val="36"/>
        </w:rPr>
        <w:t>.</w:t>
      </w:r>
    </w:p>
    <w:p w14:paraId="6ADDC215"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4E0537">
        <w:rPr>
          <w:rFonts w:asciiTheme="majorBidi" w:hAnsiTheme="majorBidi" w:cstheme="majorBidi"/>
          <w:b/>
          <w:bCs/>
          <w:sz w:val="36"/>
          <w:szCs w:val="36"/>
          <w:highlight w:val="darkGray"/>
          <w:u w:val="single"/>
          <w:rtl/>
        </w:rPr>
        <w:t>المادة الخامسة – مدة العقد وفترة الاختبار</w:t>
      </w:r>
    </w:p>
    <w:p w14:paraId="319DBA32" w14:textId="0B81BB09"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​مدة هذا العقد /</w:t>
      </w:r>
      <w:r>
        <w:rPr>
          <w:rFonts w:asciiTheme="majorBidi" w:hAnsiTheme="majorBidi" w:cstheme="majorBidi" w:hint="cs"/>
          <w:sz w:val="36"/>
          <w:szCs w:val="36"/>
          <w:rtl/>
        </w:rPr>
        <w:t xml:space="preserve"> ثلاث سنوات </w:t>
      </w:r>
      <w:r w:rsidRPr="004E0537">
        <w:rPr>
          <w:rFonts w:asciiTheme="majorBidi" w:hAnsiTheme="majorBidi" w:cstheme="majorBidi"/>
          <w:sz w:val="36"/>
          <w:szCs w:val="36"/>
          <w:rtl/>
        </w:rPr>
        <w:t xml:space="preserve"> تبدأ من تاريخ مباشرة العمل بتاريخ </w:t>
      </w:r>
      <w:r>
        <w:rPr>
          <w:rFonts w:asciiTheme="majorBidi" w:hAnsiTheme="majorBidi" w:cstheme="majorBidi" w:hint="cs"/>
          <w:sz w:val="36"/>
          <w:szCs w:val="36"/>
          <w:rtl/>
        </w:rPr>
        <w:t xml:space="preserve">1 </w:t>
      </w:r>
      <w:r w:rsidRPr="004E0537">
        <w:rPr>
          <w:rFonts w:asciiTheme="majorBidi" w:hAnsiTheme="majorBidi" w:cstheme="majorBidi"/>
          <w:sz w:val="36"/>
          <w:szCs w:val="36"/>
          <w:rtl/>
        </w:rPr>
        <w:t xml:space="preserve">/ </w:t>
      </w:r>
      <w:r>
        <w:rPr>
          <w:rFonts w:asciiTheme="majorBidi" w:hAnsiTheme="majorBidi" w:cstheme="majorBidi" w:hint="cs"/>
          <w:sz w:val="36"/>
          <w:szCs w:val="36"/>
          <w:rtl/>
        </w:rPr>
        <w:t>11</w:t>
      </w:r>
      <w:r w:rsidRPr="004E0537">
        <w:rPr>
          <w:rFonts w:asciiTheme="majorBidi" w:hAnsiTheme="majorBidi" w:cstheme="majorBidi"/>
          <w:sz w:val="36"/>
          <w:szCs w:val="36"/>
          <w:rtl/>
        </w:rPr>
        <w:t>/ 2025</w:t>
      </w:r>
      <w:r>
        <w:rPr>
          <w:rFonts w:asciiTheme="majorBidi" w:hAnsiTheme="majorBidi" w:cstheme="majorBidi" w:hint="cs"/>
          <w:sz w:val="36"/>
          <w:szCs w:val="36"/>
          <w:rtl/>
        </w:rPr>
        <w:t xml:space="preserve"> وتنتهي 31/10/2028    </w:t>
      </w:r>
      <w:r w:rsidRPr="004E0537">
        <w:rPr>
          <w:rFonts w:asciiTheme="majorBidi" w:hAnsiTheme="majorBidi" w:cstheme="majorBidi"/>
          <w:sz w:val="36"/>
          <w:szCs w:val="36"/>
          <w:rtl/>
        </w:rPr>
        <w:t>يعتبر العامل تحت الاختبار لمدة لا تتجاوز ثلاثة أشهر وفقًا للقانون</w:t>
      </w:r>
      <w:r w:rsidRPr="004E0537">
        <w:rPr>
          <w:rFonts w:asciiTheme="majorBidi" w:hAnsiTheme="majorBidi" w:cstheme="majorBidi"/>
          <w:sz w:val="36"/>
          <w:szCs w:val="36"/>
        </w:rPr>
        <w:t>.</w:t>
      </w:r>
    </w:p>
    <w:p w14:paraId="0AFCE7D5"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ينتهي العقد بانتهاء مدته ما لم يتم تجديده كتابة باتفاق الطرفين</w:t>
      </w:r>
      <w:r w:rsidRPr="004E0537">
        <w:rPr>
          <w:rFonts w:asciiTheme="majorBidi" w:hAnsiTheme="majorBidi" w:cstheme="majorBidi"/>
          <w:sz w:val="36"/>
          <w:szCs w:val="36"/>
        </w:rPr>
        <w:t>.</w:t>
      </w:r>
    </w:p>
    <w:p w14:paraId="5BD98A55" w14:textId="77777777" w:rsidR="004E0537" w:rsidRDefault="004E0537" w:rsidP="004E0537">
      <w:pPr>
        <w:bidi/>
        <w:jc w:val="both"/>
        <w:rPr>
          <w:rFonts w:asciiTheme="majorBidi" w:hAnsiTheme="majorBidi" w:cstheme="majorBidi"/>
          <w:sz w:val="36"/>
          <w:szCs w:val="36"/>
          <w:rtl/>
        </w:rPr>
      </w:pPr>
    </w:p>
    <w:p w14:paraId="23569DCA" w14:textId="0AF10856"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يجب على الطرف الراغب في عدم التجديد إخطار الطرف الآخر قبل شهرين على الأقل</w:t>
      </w:r>
      <w:r w:rsidRPr="004E0537">
        <w:rPr>
          <w:rFonts w:asciiTheme="majorBidi" w:hAnsiTheme="majorBidi" w:cstheme="majorBidi"/>
          <w:sz w:val="36"/>
          <w:szCs w:val="36"/>
        </w:rPr>
        <w:t>.</w:t>
      </w:r>
    </w:p>
    <w:p w14:paraId="4CF005D4" w14:textId="77777777" w:rsidR="004E0537" w:rsidRPr="004E0537" w:rsidRDefault="004E0537" w:rsidP="004E0537">
      <w:pPr>
        <w:bidi/>
        <w:jc w:val="both"/>
        <w:rPr>
          <w:rFonts w:asciiTheme="majorBidi" w:hAnsiTheme="majorBidi" w:cstheme="majorBidi"/>
          <w:b/>
          <w:bCs/>
          <w:sz w:val="36"/>
          <w:szCs w:val="36"/>
          <w:rtl/>
        </w:rPr>
      </w:pPr>
      <w:r w:rsidRPr="004E0537">
        <w:rPr>
          <w:rFonts w:asciiTheme="majorBidi" w:hAnsiTheme="majorBidi" w:cstheme="majorBidi"/>
          <w:sz w:val="36"/>
          <w:szCs w:val="36"/>
          <w:rtl/>
        </w:rPr>
        <w:t>​</w:t>
      </w:r>
      <w:r w:rsidRPr="004E0537">
        <w:rPr>
          <w:rFonts w:asciiTheme="majorBidi" w:hAnsiTheme="majorBidi" w:cstheme="majorBidi"/>
          <w:b/>
          <w:bCs/>
          <w:sz w:val="36"/>
          <w:szCs w:val="36"/>
          <w:highlight w:val="darkGray"/>
          <w:u w:val="single"/>
          <w:rtl/>
        </w:rPr>
        <w:t>المادة السادسة – ساعات العمل</w:t>
      </w:r>
    </w:p>
    <w:p w14:paraId="2F1C7FBE" w14:textId="0B443983"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​ساعات العمل </w:t>
      </w:r>
      <w:r>
        <w:rPr>
          <w:rFonts w:asciiTheme="majorBidi" w:hAnsiTheme="majorBidi" w:cstheme="majorBidi" w:hint="cs"/>
          <w:sz w:val="36"/>
          <w:szCs w:val="36"/>
          <w:rtl/>
        </w:rPr>
        <w:t xml:space="preserve">8 </w:t>
      </w:r>
      <w:r w:rsidRPr="004E0537">
        <w:rPr>
          <w:rFonts w:asciiTheme="majorBidi" w:hAnsiTheme="majorBidi" w:cstheme="majorBidi"/>
          <w:sz w:val="36"/>
          <w:szCs w:val="36"/>
          <w:rtl/>
        </w:rPr>
        <w:t xml:space="preserve"> ساعات تبدأ من الساعة </w:t>
      </w:r>
      <w:r>
        <w:rPr>
          <w:rFonts w:asciiTheme="majorBidi" w:hAnsiTheme="majorBidi" w:cstheme="majorBidi" w:hint="cs"/>
          <w:sz w:val="36"/>
          <w:szCs w:val="36"/>
          <w:rtl/>
        </w:rPr>
        <w:t xml:space="preserve">8 </w:t>
      </w:r>
      <w:r w:rsidRPr="004E0537">
        <w:rPr>
          <w:rFonts w:asciiTheme="majorBidi" w:hAnsiTheme="majorBidi" w:cstheme="majorBidi"/>
          <w:sz w:val="36"/>
          <w:szCs w:val="36"/>
          <w:rtl/>
        </w:rPr>
        <w:t xml:space="preserve"> صباحًا حتى </w:t>
      </w:r>
      <w:r>
        <w:rPr>
          <w:rFonts w:asciiTheme="majorBidi" w:hAnsiTheme="majorBidi" w:cstheme="majorBidi" w:hint="cs"/>
          <w:sz w:val="36"/>
          <w:szCs w:val="36"/>
          <w:rtl/>
        </w:rPr>
        <w:t xml:space="preserve"> </w:t>
      </w:r>
      <w:r w:rsidRPr="004E0537">
        <w:rPr>
          <w:rFonts w:asciiTheme="majorBidi" w:hAnsiTheme="majorBidi" w:cstheme="majorBidi"/>
          <w:sz w:val="36"/>
          <w:szCs w:val="36"/>
          <w:rtl/>
        </w:rPr>
        <w:t xml:space="preserve"> </w:t>
      </w:r>
      <w:r>
        <w:rPr>
          <w:rFonts w:asciiTheme="majorBidi" w:hAnsiTheme="majorBidi" w:cstheme="majorBidi" w:hint="cs"/>
          <w:sz w:val="36"/>
          <w:szCs w:val="36"/>
          <w:rtl/>
        </w:rPr>
        <w:t xml:space="preserve">5  </w:t>
      </w:r>
      <w:r w:rsidRPr="004E0537">
        <w:rPr>
          <w:rFonts w:asciiTheme="majorBidi" w:hAnsiTheme="majorBidi" w:cstheme="majorBidi"/>
          <w:sz w:val="36"/>
          <w:szCs w:val="36"/>
          <w:rtl/>
        </w:rPr>
        <w:t>مساءً يتخللها فترة الراحة ومقدارها ساعة واحدة</w:t>
      </w:r>
      <w:r w:rsidRPr="004E0537">
        <w:rPr>
          <w:rFonts w:asciiTheme="majorBidi" w:hAnsiTheme="majorBidi" w:cstheme="majorBidi"/>
          <w:sz w:val="36"/>
          <w:szCs w:val="36"/>
        </w:rPr>
        <w:t>.</w:t>
      </w:r>
    </w:p>
    <w:p w14:paraId="735D5ACF" w14:textId="1A8AEC70"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يحصل الطرف الثاني على راحة أسبوعية لا تقل عن </w:t>
      </w:r>
      <w:r w:rsidR="00880919">
        <w:rPr>
          <w:rFonts w:asciiTheme="majorBidi" w:hAnsiTheme="majorBidi" w:cstheme="majorBidi" w:hint="cs"/>
          <w:sz w:val="36"/>
          <w:szCs w:val="36"/>
          <w:rtl/>
        </w:rPr>
        <w:t xml:space="preserve">24 </w:t>
      </w:r>
      <w:r>
        <w:rPr>
          <w:rFonts w:asciiTheme="majorBidi" w:hAnsiTheme="majorBidi" w:cstheme="majorBidi" w:hint="cs"/>
          <w:sz w:val="36"/>
          <w:szCs w:val="36"/>
          <w:rtl/>
        </w:rPr>
        <w:t xml:space="preserve"> </w:t>
      </w:r>
      <w:r w:rsidRPr="004E0537">
        <w:rPr>
          <w:rFonts w:asciiTheme="majorBidi" w:hAnsiTheme="majorBidi" w:cstheme="majorBidi"/>
          <w:sz w:val="36"/>
          <w:szCs w:val="36"/>
          <w:rtl/>
        </w:rPr>
        <w:t xml:space="preserve"> ساعة كاملة يوم </w:t>
      </w:r>
      <w:r w:rsidR="00880919">
        <w:rPr>
          <w:rFonts w:asciiTheme="majorBidi" w:hAnsiTheme="majorBidi" w:cstheme="majorBidi" w:hint="cs"/>
          <w:sz w:val="36"/>
          <w:szCs w:val="36"/>
          <w:rtl/>
        </w:rPr>
        <w:t xml:space="preserve">الجمعة </w:t>
      </w:r>
      <w:r w:rsidRPr="004E0537">
        <w:rPr>
          <w:rFonts w:asciiTheme="majorBidi" w:hAnsiTheme="majorBidi" w:cstheme="majorBidi"/>
          <w:sz w:val="36"/>
          <w:szCs w:val="36"/>
          <w:rtl/>
        </w:rPr>
        <w:t xml:space="preserve"> بعد </w:t>
      </w:r>
      <w:r w:rsidR="00880919">
        <w:rPr>
          <w:rFonts w:asciiTheme="majorBidi" w:hAnsiTheme="majorBidi" w:cstheme="majorBidi" w:hint="cs"/>
          <w:sz w:val="36"/>
          <w:szCs w:val="36"/>
          <w:rtl/>
        </w:rPr>
        <w:t>6</w:t>
      </w:r>
      <w:r w:rsidRPr="004E0537">
        <w:rPr>
          <w:rFonts w:asciiTheme="majorBidi" w:hAnsiTheme="majorBidi" w:cstheme="majorBidi"/>
          <w:sz w:val="36"/>
          <w:szCs w:val="36"/>
          <w:rtl/>
        </w:rPr>
        <w:t xml:space="preserve"> أيام عمل كاملة</w:t>
      </w:r>
      <w:r w:rsidRPr="004E0537">
        <w:rPr>
          <w:rFonts w:asciiTheme="majorBidi" w:hAnsiTheme="majorBidi" w:cstheme="majorBidi"/>
          <w:sz w:val="36"/>
          <w:szCs w:val="36"/>
        </w:rPr>
        <w:t>.</w:t>
      </w:r>
    </w:p>
    <w:p w14:paraId="5F71BFA4"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على الأكثر وفي جميع الأحوال تكون الراحات الأسبوعية مدفوعة الأجر</w:t>
      </w:r>
      <w:r w:rsidRPr="004E0537">
        <w:rPr>
          <w:rFonts w:asciiTheme="majorBidi" w:hAnsiTheme="majorBidi" w:cstheme="majorBidi"/>
          <w:sz w:val="36"/>
          <w:szCs w:val="36"/>
        </w:rPr>
        <w:t>.</w:t>
      </w:r>
    </w:p>
    <w:p w14:paraId="29D1EDF1"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يستحق الطرف الثاني إجازة سنوية بأجر لا تدخل في حسابها أيام الراحات والعطلات الرسمية ومدتها</w:t>
      </w:r>
      <w:r w:rsidRPr="004E0537">
        <w:rPr>
          <w:rFonts w:asciiTheme="majorBidi" w:hAnsiTheme="majorBidi" w:cstheme="majorBidi"/>
          <w:sz w:val="36"/>
          <w:szCs w:val="36"/>
        </w:rPr>
        <w:t>:</w:t>
      </w:r>
    </w:p>
    <w:p w14:paraId="75A1F796"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​15</w:t>
      </w:r>
      <w:r w:rsidRPr="004E0537">
        <w:rPr>
          <w:rFonts w:asciiTheme="majorBidi" w:hAnsiTheme="majorBidi" w:cstheme="majorBidi"/>
          <w:sz w:val="36"/>
          <w:szCs w:val="36"/>
        </w:rPr>
        <w:t xml:space="preserve"> </w:t>
      </w:r>
      <w:r w:rsidRPr="004E0537">
        <w:rPr>
          <w:rFonts w:asciiTheme="majorBidi" w:hAnsiTheme="majorBidi" w:cstheme="majorBidi"/>
          <w:sz w:val="36"/>
          <w:szCs w:val="36"/>
          <w:rtl/>
        </w:rPr>
        <w:t>يوم في السنة الأولى منذ تاريخ الالتحاق بالشركة</w:t>
      </w:r>
      <w:r w:rsidRPr="004E0537">
        <w:rPr>
          <w:rFonts w:asciiTheme="majorBidi" w:hAnsiTheme="majorBidi" w:cstheme="majorBidi"/>
          <w:sz w:val="36"/>
          <w:szCs w:val="36"/>
        </w:rPr>
        <w:t>.</w:t>
      </w:r>
    </w:p>
    <w:p w14:paraId="61A428CE"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​21</w:t>
      </w:r>
      <w:r w:rsidRPr="004E0537">
        <w:rPr>
          <w:rFonts w:asciiTheme="majorBidi" w:hAnsiTheme="majorBidi" w:cstheme="majorBidi"/>
          <w:sz w:val="36"/>
          <w:szCs w:val="36"/>
        </w:rPr>
        <w:t xml:space="preserve"> </w:t>
      </w:r>
      <w:r w:rsidRPr="004E0537">
        <w:rPr>
          <w:rFonts w:asciiTheme="majorBidi" w:hAnsiTheme="majorBidi" w:cstheme="majorBidi"/>
          <w:sz w:val="36"/>
          <w:szCs w:val="36"/>
          <w:rtl/>
        </w:rPr>
        <w:t>يوم اعتبارًا من السنة الثانية منذ تاريخ الالتحاق بالشركة</w:t>
      </w:r>
      <w:r w:rsidRPr="004E0537">
        <w:rPr>
          <w:rFonts w:asciiTheme="majorBidi" w:hAnsiTheme="majorBidi" w:cstheme="majorBidi"/>
          <w:sz w:val="36"/>
          <w:szCs w:val="36"/>
        </w:rPr>
        <w:t>.</w:t>
      </w:r>
    </w:p>
    <w:p w14:paraId="71BE55A7"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​30</w:t>
      </w:r>
      <w:r w:rsidRPr="004E0537">
        <w:rPr>
          <w:rFonts w:asciiTheme="majorBidi" w:hAnsiTheme="majorBidi" w:cstheme="majorBidi"/>
          <w:sz w:val="36"/>
          <w:szCs w:val="36"/>
        </w:rPr>
        <w:t xml:space="preserve"> </w:t>
      </w:r>
      <w:r w:rsidRPr="004E0537">
        <w:rPr>
          <w:rFonts w:asciiTheme="majorBidi" w:hAnsiTheme="majorBidi" w:cstheme="majorBidi"/>
          <w:sz w:val="36"/>
          <w:szCs w:val="36"/>
          <w:rtl/>
        </w:rPr>
        <w:t>يوم لمن أمضى 10 سنوات خدمة لدى صاحب عمل أو أكثر أو لمن تجاوز سنه 50 عام</w:t>
      </w:r>
      <w:r w:rsidRPr="004E0537">
        <w:rPr>
          <w:rFonts w:asciiTheme="majorBidi" w:hAnsiTheme="majorBidi" w:cstheme="majorBidi"/>
          <w:sz w:val="36"/>
          <w:szCs w:val="36"/>
        </w:rPr>
        <w:t>.</w:t>
      </w:r>
    </w:p>
    <w:p w14:paraId="2DE8DA4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​تقدر أيام العارضة بـ (7) أيام خلال العام بحد أقصى يومان في المرة الواحدة وتحسب من ضمن الإجازة السنوية</w:t>
      </w:r>
      <w:r w:rsidRPr="004E0537">
        <w:rPr>
          <w:rFonts w:asciiTheme="majorBidi" w:hAnsiTheme="majorBidi" w:cstheme="majorBidi"/>
          <w:sz w:val="36"/>
          <w:szCs w:val="36"/>
        </w:rPr>
        <w:t>.</w:t>
      </w:r>
    </w:p>
    <w:p w14:paraId="590BDF3D"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​45</w:t>
      </w:r>
      <w:r w:rsidRPr="004E0537">
        <w:rPr>
          <w:rFonts w:asciiTheme="majorBidi" w:hAnsiTheme="majorBidi" w:cstheme="majorBidi"/>
          <w:sz w:val="36"/>
          <w:szCs w:val="36"/>
        </w:rPr>
        <w:t xml:space="preserve"> </w:t>
      </w:r>
      <w:r w:rsidRPr="004E0537">
        <w:rPr>
          <w:rFonts w:asciiTheme="majorBidi" w:hAnsiTheme="majorBidi" w:cstheme="majorBidi"/>
          <w:sz w:val="36"/>
          <w:szCs w:val="36"/>
          <w:rtl/>
        </w:rPr>
        <w:t>يوم للأشخاص ذوي الإعاقة والالتزام الذين يعملون لدى الطرف الأول</w:t>
      </w:r>
      <w:r w:rsidRPr="004E0537">
        <w:rPr>
          <w:rFonts w:asciiTheme="majorBidi" w:hAnsiTheme="majorBidi" w:cstheme="majorBidi"/>
          <w:sz w:val="36"/>
          <w:szCs w:val="36"/>
        </w:rPr>
        <w:t>.</w:t>
      </w:r>
    </w:p>
    <w:p w14:paraId="37801F7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4E0537">
        <w:rPr>
          <w:rFonts w:asciiTheme="majorBidi" w:hAnsiTheme="majorBidi" w:cstheme="majorBidi"/>
          <w:sz w:val="36"/>
          <w:szCs w:val="36"/>
        </w:rPr>
        <w:t>.</w:t>
      </w:r>
    </w:p>
    <w:p w14:paraId="49451A09"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يلتزم الطرف الثاني بإبلاغ الرئيس المباشر بطلب الإجازة قبل استحقاقها بـ 48 ساعة حتى لا يتأثر نظام التشغيل لدى الطرف الأول</w:t>
      </w:r>
      <w:r w:rsidRPr="004E0537">
        <w:rPr>
          <w:rFonts w:asciiTheme="majorBidi" w:hAnsiTheme="majorBidi" w:cstheme="majorBidi"/>
          <w:sz w:val="36"/>
          <w:szCs w:val="36"/>
        </w:rPr>
        <w:t>.</w:t>
      </w:r>
    </w:p>
    <w:p w14:paraId="7B04AF5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4E0537">
        <w:rPr>
          <w:rFonts w:asciiTheme="majorBidi" w:hAnsiTheme="majorBidi" w:cstheme="majorBidi"/>
          <w:sz w:val="36"/>
          <w:szCs w:val="36"/>
        </w:rPr>
        <w:t>.</w:t>
      </w:r>
    </w:p>
    <w:p w14:paraId="539F90FA" w14:textId="77777777" w:rsidR="00880919"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تمنح الإجازات المرضية المعتمدة من جهة العمل بناءً على قرار من اللجنة الطبية بالتأمين الصحي وتقدر الإجازة المرضية للطرف الثاني التي يثبت مرضه أو إصابته لأحكام قانون العمل المشار إليه </w:t>
      </w:r>
    </w:p>
    <w:p w14:paraId="5A9D3CCA" w14:textId="77777777" w:rsidR="00880919" w:rsidRDefault="00880919" w:rsidP="00880919">
      <w:pPr>
        <w:bidi/>
        <w:jc w:val="both"/>
        <w:rPr>
          <w:rFonts w:asciiTheme="majorBidi" w:hAnsiTheme="majorBidi" w:cstheme="majorBidi"/>
          <w:sz w:val="36"/>
          <w:szCs w:val="36"/>
          <w:rtl/>
        </w:rPr>
      </w:pPr>
    </w:p>
    <w:p w14:paraId="5FC073E0" w14:textId="77777777" w:rsidR="00880919" w:rsidRDefault="00880919" w:rsidP="00880919">
      <w:pPr>
        <w:bidi/>
        <w:jc w:val="both"/>
        <w:rPr>
          <w:rFonts w:asciiTheme="majorBidi" w:hAnsiTheme="majorBidi" w:cstheme="majorBidi"/>
          <w:sz w:val="36"/>
          <w:szCs w:val="36"/>
          <w:rtl/>
        </w:rPr>
      </w:pPr>
    </w:p>
    <w:p w14:paraId="7DC8C31F" w14:textId="5D31EF91" w:rsidR="004E0537" w:rsidRPr="004E0537" w:rsidRDefault="004E0537" w:rsidP="00880919">
      <w:pPr>
        <w:bidi/>
        <w:jc w:val="both"/>
        <w:rPr>
          <w:rFonts w:asciiTheme="majorBidi" w:hAnsiTheme="majorBidi" w:cstheme="majorBidi"/>
          <w:sz w:val="36"/>
          <w:szCs w:val="36"/>
          <w:rtl/>
        </w:rPr>
      </w:pPr>
      <w:r w:rsidRPr="004E0537">
        <w:rPr>
          <w:rFonts w:asciiTheme="majorBidi" w:hAnsiTheme="majorBidi" w:cstheme="majorBidi"/>
          <w:sz w:val="36"/>
          <w:szCs w:val="36"/>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4E0537">
        <w:rPr>
          <w:rFonts w:asciiTheme="majorBidi" w:hAnsiTheme="majorBidi" w:cstheme="majorBidi"/>
          <w:sz w:val="36"/>
          <w:szCs w:val="36"/>
        </w:rPr>
        <w:t>.</w:t>
      </w:r>
    </w:p>
    <w:p w14:paraId="19F286F5"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بالنسبة إلى إصابات العمل وإجازاتها وأمراض المهنة تسري على العمال أحكام وقوانين التأمينات الاجتماعية رقم 148 لسنة 2019</w:t>
      </w:r>
      <w:r w:rsidRPr="004E0537">
        <w:rPr>
          <w:rFonts w:asciiTheme="majorBidi" w:hAnsiTheme="majorBidi" w:cstheme="majorBidi"/>
          <w:sz w:val="36"/>
          <w:szCs w:val="36"/>
        </w:rPr>
        <w:t>.</w:t>
      </w:r>
    </w:p>
    <w:p w14:paraId="083020E0" w14:textId="77777777" w:rsidR="004E0537" w:rsidRPr="00880919" w:rsidRDefault="004E0537" w:rsidP="004E0537">
      <w:pPr>
        <w:bidi/>
        <w:jc w:val="both"/>
        <w:rPr>
          <w:rFonts w:asciiTheme="majorBidi" w:hAnsiTheme="majorBidi" w:cstheme="majorBidi"/>
          <w:b/>
          <w:bCs/>
          <w:sz w:val="36"/>
          <w:szCs w:val="36"/>
          <w:u w:val="single"/>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السابعة – إنهاء العقد أو الفسخ</w:t>
      </w:r>
    </w:p>
    <w:p w14:paraId="3969E9DF"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​يجوز لأي من الطرفين إنهاء العقد قبل مدته بإخطار كتابي قبل 60 يومًا</w:t>
      </w:r>
      <w:r w:rsidRPr="004E0537">
        <w:rPr>
          <w:rFonts w:asciiTheme="majorBidi" w:hAnsiTheme="majorBidi" w:cstheme="majorBidi"/>
          <w:sz w:val="36"/>
          <w:szCs w:val="36"/>
        </w:rPr>
        <w:t>.</w:t>
      </w:r>
    </w:p>
    <w:p w14:paraId="1EFD406E" w14:textId="77777777" w:rsidR="00880919" w:rsidRDefault="004E0537" w:rsidP="00880919">
      <w:pPr>
        <w:bidi/>
        <w:jc w:val="both"/>
        <w:rPr>
          <w:rFonts w:asciiTheme="majorBidi" w:hAnsiTheme="majorBidi" w:cstheme="majorBidi"/>
          <w:sz w:val="36"/>
          <w:szCs w:val="36"/>
          <w:rtl/>
        </w:rPr>
      </w:pPr>
      <w:r w:rsidRPr="004E0537">
        <w:rPr>
          <w:rFonts w:asciiTheme="majorBidi" w:hAnsiTheme="majorBidi" w:cstheme="majorBidi"/>
          <w:sz w:val="36"/>
          <w:szCs w:val="36"/>
          <w:rtl/>
        </w:rPr>
        <w:t>​يحق لصاحب العمل فصل العامل دون تعويض إذا ارتكب خطأ جسيمًا وفقًا للمادة (148) من قانون العمل رقم 14 لسنه 2025</w:t>
      </w:r>
      <w:r w:rsidRPr="004E0537">
        <w:rPr>
          <w:rFonts w:asciiTheme="majorBidi" w:hAnsiTheme="majorBidi" w:cstheme="majorBidi"/>
          <w:sz w:val="36"/>
          <w:szCs w:val="36"/>
        </w:rPr>
        <w:t>.</w:t>
      </w:r>
      <w:r w:rsidR="00880919">
        <w:rPr>
          <w:rFonts w:asciiTheme="majorBidi" w:hAnsiTheme="majorBidi" w:cstheme="majorBidi" w:hint="cs"/>
          <w:sz w:val="36"/>
          <w:szCs w:val="36"/>
          <w:rtl/>
        </w:rPr>
        <w:t xml:space="preserve"> </w:t>
      </w:r>
    </w:p>
    <w:p w14:paraId="7501E4B6" w14:textId="5CA0C6F3" w:rsidR="004E0537" w:rsidRPr="004E0537" w:rsidRDefault="004E0537" w:rsidP="00880919">
      <w:pPr>
        <w:bidi/>
        <w:jc w:val="both"/>
        <w:rPr>
          <w:rFonts w:asciiTheme="majorBidi" w:hAnsiTheme="majorBidi" w:cstheme="majorBidi"/>
          <w:sz w:val="36"/>
          <w:szCs w:val="36"/>
          <w:rtl/>
        </w:rPr>
      </w:pPr>
      <w:r w:rsidRPr="004E0537">
        <w:rPr>
          <w:rFonts w:asciiTheme="majorBidi" w:hAnsiTheme="majorBidi" w:cstheme="majorBidi"/>
          <w:sz w:val="36"/>
          <w:szCs w:val="36"/>
          <w:rtl/>
        </w:rPr>
        <w:t>يلتزم العامل عند انتهاء العقد برد جميع عهد الشركة والتوقيع على مخالصة نهائية</w:t>
      </w:r>
      <w:r w:rsidRPr="004E0537">
        <w:rPr>
          <w:rFonts w:asciiTheme="majorBidi" w:hAnsiTheme="majorBidi" w:cstheme="majorBidi"/>
          <w:sz w:val="36"/>
          <w:szCs w:val="36"/>
        </w:rPr>
        <w:t>.</w:t>
      </w:r>
    </w:p>
    <w:p w14:paraId="64B00171"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الثامنة – التنازل</w:t>
      </w:r>
    </w:p>
    <w:p w14:paraId="4F343879"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​هذا العقد شخصي ولا يجوز للعامل التنازل عن حقوقه أو التزاماته بموجبه للغير</w:t>
      </w:r>
      <w:r w:rsidRPr="004E0537">
        <w:rPr>
          <w:rFonts w:asciiTheme="majorBidi" w:hAnsiTheme="majorBidi" w:cstheme="majorBidi"/>
          <w:sz w:val="36"/>
          <w:szCs w:val="36"/>
        </w:rPr>
        <w:t>.</w:t>
      </w:r>
    </w:p>
    <w:p w14:paraId="21674D6E" w14:textId="77777777" w:rsidR="004E0537" w:rsidRPr="00880919" w:rsidRDefault="004E0537" w:rsidP="004E0537">
      <w:pPr>
        <w:bidi/>
        <w:jc w:val="both"/>
        <w:rPr>
          <w:rFonts w:asciiTheme="majorBidi" w:hAnsiTheme="majorBidi" w:cstheme="majorBidi"/>
          <w:b/>
          <w:bCs/>
          <w:sz w:val="36"/>
          <w:szCs w:val="36"/>
          <w:u w:val="single"/>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التاسعة – الإخطارات</w:t>
      </w:r>
    </w:p>
    <w:p w14:paraId="131235C7" w14:textId="41A44191"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​تعتبر الإخطارات صحيحة إذا أرسلت على العنوان المثبت </w:t>
      </w:r>
      <w:r w:rsidR="00880919">
        <w:rPr>
          <w:rFonts w:asciiTheme="majorBidi" w:hAnsiTheme="majorBidi" w:cstheme="majorBidi" w:hint="cs"/>
          <w:sz w:val="36"/>
          <w:szCs w:val="36"/>
          <w:rtl/>
        </w:rPr>
        <w:t>ب</w:t>
      </w:r>
      <w:r w:rsidRPr="004E0537">
        <w:rPr>
          <w:rFonts w:asciiTheme="majorBidi" w:hAnsiTheme="majorBidi" w:cstheme="majorBidi"/>
          <w:sz w:val="36"/>
          <w:szCs w:val="36"/>
          <w:rtl/>
        </w:rPr>
        <w:t>العقد بخطاب موصى عليه بعلم الوصول</w:t>
      </w:r>
      <w:r w:rsidRPr="004E0537">
        <w:rPr>
          <w:rFonts w:asciiTheme="majorBidi" w:hAnsiTheme="majorBidi" w:cstheme="majorBidi"/>
          <w:sz w:val="36"/>
          <w:szCs w:val="36"/>
        </w:rPr>
        <w:t>.</w:t>
      </w:r>
    </w:p>
    <w:p w14:paraId="3CA5CB57" w14:textId="77777777" w:rsidR="004E0537" w:rsidRPr="00880919" w:rsidRDefault="004E0537" w:rsidP="004E0537">
      <w:pPr>
        <w:bidi/>
        <w:jc w:val="both"/>
        <w:rPr>
          <w:rFonts w:asciiTheme="majorBidi" w:hAnsiTheme="majorBidi" w:cstheme="majorBidi"/>
          <w:b/>
          <w:bCs/>
          <w:sz w:val="36"/>
          <w:szCs w:val="36"/>
          <w:u w:val="single"/>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العاشرة – التعديلات</w:t>
      </w:r>
    </w:p>
    <w:p w14:paraId="3F769D5A"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​لا يجوز تعديل أي بند من بنود العقد إلا بموافقة كتابية من الطرفين</w:t>
      </w:r>
      <w:r w:rsidRPr="004E0537">
        <w:rPr>
          <w:rFonts w:asciiTheme="majorBidi" w:hAnsiTheme="majorBidi" w:cstheme="majorBidi"/>
          <w:sz w:val="36"/>
          <w:szCs w:val="36"/>
        </w:rPr>
        <w:t>.</w:t>
      </w:r>
    </w:p>
    <w:p w14:paraId="447F49E1" w14:textId="77777777" w:rsidR="004E0537" w:rsidRPr="00880919" w:rsidRDefault="004E0537" w:rsidP="004E0537">
      <w:pPr>
        <w:bidi/>
        <w:jc w:val="both"/>
        <w:rPr>
          <w:rFonts w:asciiTheme="majorBidi" w:hAnsiTheme="majorBidi" w:cstheme="majorBidi"/>
          <w:b/>
          <w:bCs/>
          <w:sz w:val="36"/>
          <w:szCs w:val="36"/>
          <w:u w:val="single"/>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الحادية عشرة – القانون المطبق</w:t>
      </w:r>
    </w:p>
    <w:p w14:paraId="624221D1"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​يخضع هذا العقد لأحكام قانون العمل المصري رقم 14 لسنة 2025 واللوائح التنفيذية له، وقانون قانون التأمينات الاجتماعية والمعاشات رقم 148 لسنة 2019</w:t>
      </w:r>
      <w:r w:rsidRPr="004E0537">
        <w:rPr>
          <w:rFonts w:asciiTheme="majorBidi" w:hAnsiTheme="majorBidi" w:cstheme="majorBidi"/>
          <w:sz w:val="36"/>
          <w:szCs w:val="36"/>
        </w:rPr>
        <w:t>.</w:t>
      </w:r>
    </w:p>
    <w:p w14:paraId="1E182A0A"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الثانية عشرة – الاختصاص القضائي</w:t>
      </w:r>
    </w:p>
    <w:p w14:paraId="201196AE" w14:textId="443F92FD"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 xml:space="preserve">​تختص محاكم </w:t>
      </w:r>
      <w:r w:rsidR="00880919">
        <w:rPr>
          <w:rFonts w:asciiTheme="majorBidi" w:hAnsiTheme="majorBidi" w:cstheme="majorBidi" w:hint="cs"/>
          <w:sz w:val="36"/>
          <w:szCs w:val="36"/>
          <w:rtl/>
        </w:rPr>
        <w:t xml:space="preserve">القاهرة </w:t>
      </w:r>
      <w:r w:rsidRPr="004E0537">
        <w:rPr>
          <w:rFonts w:asciiTheme="majorBidi" w:hAnsiTheme="majorBidi" w:cstheme="majorBidi"/>
          <w:sz w:val="36"/>
          <w:szCs w:val="36"/>
          <w:rtl/>
        </w:rPr>
        <w:t xml:space="preserve"> وحدها بالفصل في أي نزاع ينشأ عن تنفيذ أو تفسير هذا العقد</w:t>
      </w:r>
      <w:r w:rsidRPr="004E0537">
        <w:rPr>
          <w:rFonts w:asciiTheme="majorBidi" w:hAnsiTheme="majorBidi" w:cstheme="majorBidi"/>
          <w:sz w:val="36"/>
          <w:szCs w:val="36"/>
        </w:rPr>
        <w:t>.</w:t>
      </w:r>
    </w:p>
    <w:p w14:paraId="5DCE4AE7" w14:textId="77777777" w:rsidR="004E0537" w:rsidRPr="004E0537" w:rsidRDefault="004E0537" w:rsidP="004E0537">
      <w:pPr>
        <w:bidi/>
        <w:jc w:val="both"/>
        <w:rPr>
          <w:rFonts w:asciiTheme="majorBidi" w:hAnsiTheme="majorBidi" w:cstheme="majorBidi"/>
          <w:sz w:val="36"/>
          <w:szCs w:val="36"/>
          <w:rtl/>
        </w:rPr>
      </w:pPr>
      <w:r w:rsidRPr="004E0537">
        <w:rPr>
          <w:rFonts w:asciiTheme="majorBidi" w:hAnsiTheme="majorBidi" w:cstheme="majorBidi"/>
          <w:sz w:val="36"/>
          <w:szCs w:val="36"/>
          <w:rtl/>
        </w:rPr>
        <w:t>​</w:t>
      </w:r>
      <w:r w:rsidRPr="00880919">
        <w:rPr>
          <w:rFonts w:asciiTheme="majorBidi" w:hAnsiTheme="majorBidi" w:cstheme="majorBidi"/>
          <w:b/>
          <w:bCs/>
          <w:sz w:val="36"/>
          <w:szCs w:val="36"/>
          <w:highlight w:val="darkGray"/>
          <w:u w:val="single"/>
          <w:rtl/>
        </w:rPr>
        <w:t>المادة الثالثة عشرة – النسخ</w:t>
      </w:r>
    </w:p>
    <w:p w14:paraId="67A0A90F" w14:textId="4E1C7AE0" w:rsidR="0087258F" w:rsidRPr="004E0537" w:rsidRDefault="004E0537" w:rsidP="004E0537">
      <w:pPr>
        <w:bidi/>
        <w:jc w:val="both"/>
        <w:rPr>
          <w:rFonts w:asciiTheme="majorBidi" w:hAnsiTheme="majorBidi" w:cstheme="majorBidi"/>
          <w:sz w:val="36"/>
          <w:szCs w:val="36"/>
        </w:rPr>
      </w:pPr>
      <w:r w:rsidRPr="004E0537">
        <w:rPr>
          <w:rFonts w:asciiTheme="majorBidi" w:hAnsiTheme="majorBidi" w:cstheme="majorBidi"/>
          <w:sz w:val="36"/>
          <w:szCs w:val="36"/>
          <w:rtl/>
        </w:rPr>
        <w:t>​حرر هذا العقد من أربع نسخ أصلية، بيد كل طرف نسخة، وتودع نسخة لدى مكتب التأمينات الاجتماعية ونسخة لدى مكتب العمل المختص.</w:t>
      </w:r>
    </w:p>
    <w:sectPr w:rsidR="0087258F" w:rsidRPr="004E0537" w:rsidSect="00880919">
      <w:pgSz w:w="12240" w:h="15840"/>
      <w:pgMar w:top="450" w:right="810" w:bottom="81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2B6"/>
    <w:rsid w:val="000551AA"/>
    <w:rsid w:val="001A3D4F"/>
    <w:rsid w:val="004E0537"/>
    <w:rsid w:val="006E40F0"/>
    <w:rsid w:val="008145EC"/>
    <w:rsid w:val="008242B6"/>
    <w:rsid w:val="0087258F"/>
    <w:rsid w:val="00880919"/>
    <w:rsid w:val="00A526D1"/>
    <w:rsid w:val="00D9419E"/>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15:chartTrackingRefBased/>
  <w15:docId w15:val="{FEF77CBA-1885-4AE8-974A-0C06B28F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2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2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2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2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2B6"/>
    <w:rPr>
      <w:rFonts w:eastAsiaTheme="majorEastAsia" w:cstheme="majorBidi"/>
      <w:color w:val="272727" w:themeColor="text1" w:themeTint="D8"/>
    </w:rPr>
  </w:style>
  <w:style w:type="paragraph" w:styleId="Title">
    <w:name w:val="Title"/>
    <w:basedOn w:val="Normal"/>
    <w:next w:val="Normal"/>
    <w:link w:val="Title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2B6"/>
    <w:pPr>
      <w:spacing w:before="160"/>
      <w:jc w:val="center"/>
    </w:pPr>
    <w:rPr>
      <w:i/>
      <w:iCs/>
      <w:color w:val="404040" w:themeColor="text1" w:themeTint="BF"/>
    </w:rPr>
  </w:style>
  <w:style w:type="character" w:customStyle="1" w:styleId="QuoteChar">
    <w:name w:val="Quote Char"/>
    <w:basedOn w:val="DefaultParagraphFont"/>
    <w:link w:val="Quote"/>
    <w:uiPriority w:val="29"/>
    <w:rsid w:val="008242B6"/>
    <w:rPr>
      <w:i/>
      <w:iCs/>
      <w:color w:val="404040" w:themeColor="text1" w:themeTint="BF"/>
    </w:rPr>
  </w:style>
  <w:style w:type="paragraph" w:styleId="ListParagraph">
    <w:name w:val="List Paragraph"/>
    <w:basedOn w:val="Normal"/>
    <w:uiPriority w:val="34"/>
    <w:qFormat/>
    <w:rsid w:val="008242B6"/>
    <w:pPr>
      <w:ind w:left="720"/>
      <w:contextualSpacing/>
    </w:pPr>
  </w:style>
  <w:style w:type="character" w:styleId="IntenseEmphasis">
    <w:name w:val="Intense Emphasis"/>
    <w:basedOn w:val="DefaultParagraphFont"/>
    <w:uiPriority w:val="21"/>
    <w:qFormat/>
    <w:rsid w:val="008242B6"/>
    <w:rPr>
      <w:i/>
      <w:iCs/>
      <w:color w:val="2F5496" w:themeColor="accent1" w:themeShade="BF"/>
    </w:rPr>
  </w:style>
  <w:style w:type="paragraph" w:styleId="IntenseQuote">
    <w:name w:val="Intense Quote"/>
    <w:basedOn w:val="Normal"/>
    <w:next w:val="Normal"/>
    <w:link w:val="IntenseQuoteChar"/>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2B6"/>
    <w:rPr>
      <w:i/>
      <w:iCs/>
      <w:color w:val="2F5496" w:themeColor="accent1" w:themeShade="BF"/>
    </w:rPr>
  </w:style>
  <w:style w:type="character" w:styleId="IntenseReference">
    <w:name w:val="Intense Reference"/>
    <w:basedOn w:val="DefaultParagraphFont"/>
    <w:uiPriority w:val="32"/>
    <w:qFormat/>
    <w:rsid w:val="008242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tiger</cp:lastModifiedBy>
  <cp:revision>7</cp:revision>
  <dcterms:created xsi:type="dcterms:W3CDTF">2025-12-07T22:29:00Z</dcterms:created>
  <dcterms:modified xsi:type="dcterms:W3CDTF">2025-12-07T23:32:00Z</dcterms:modified>
</cp:coreProperties>
</file>