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  <w:rtl/>
        </w:rPr>
        <w:t xml:space="preserve">بنك أسئلة مقرر تصميم المغلفات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330 GPC Packaging Design – جفك 330</w:t>
      </w:r>
    </w:p>
    <w:p>
      <w:pPr>
        <w:pBdr>
          <w:bottom w:val="single" w:color="2F5496" w:sz="8" w:space="6"/>
        </w:pBdr>
        <w:bidi/>
        <w:spacing w:after="300"/>
        <w:jc w:val="center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‏مستوى الصعوبة: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‏سهل‏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  •  ‏</w:t>
      </w:r>
      <w:r>
        <w:rPr>
          <w:rFonts w:ascii="Arial" w:cs="Arial" w:eastAsia="Arial" w:hAnsi="Arial"/>
          <w:b/>
          <w:bCs/>
          <w:color w:val="B26A00"/>
          <w:sz w:val="24"/>
          <w:szCs w:val="24"/>
          <w:rtl/>
        </w:rPr>
        <w:t xml:space="preserve">‏متوسط‏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  • 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‏صعب‏</w:t>
      </w:r>
    </w:p>
    <w:p>
      <w:pPr>
        <w:pStyle w:val="Heading1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1F3864"/>
          <w:sz w:val="34"/>
          <w:szCs w:val="34"/>
          <w:rtl/>
        </w:rPr>
        <w:t xml:space="preserve">القسم الأول: أسئلة صح أو خطأ (55 سؤالاً)</w:t>
      </w:r>
    </w:p>
    <w:p>
      <w:pPr>
        <w:bidi/>
        <w:spacing w:after="160"/>
        <w:jc w:val="start"/>
      </w:pPr>
      <w:r>
        <w:rPr>
          <w:rFonts w:ascii="Arial" w:cs="Arial" w:eastAsia="Arial" w:hAnsi="Arial"/>
          <w:i/>
          <w:iCs/>
          <w:color w:val="595959"/>
          <w:sz w:val="24"/>
          <w:szCs w:val="24"/>
          <w:rtl/>
        </w:rPr>
        <w:t xml:space="preserve">‏ضعي علامة (✓) أمام العبارة الصحيحة وعلامة (✗) أمام العبارة الخاطئة.‏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الأولى: مقدمة التغليف، المواد والأسس، مصطلحات الدايلاين، عملية التصميم، أنواع الخامات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‏1. ‏</w:t>
      </w:r>
      <w:r>
        <w:rPr>
          <w:rFonts w:ascii="Arial" w:cs="Arial" w:eastAsia="Arial" w:hAnsi="Arial"/>
          <w:sz w:val="24"/>
          <w:szCs w:val="24"/>
          <w:rtl/>
        </w:rPr>
        <w:t xml:space="preserve">‏الهدف الوحيد من التغليف هو الجانب الجمالي.‏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‏2. ‏</w:t>
      </w:r>
      <w:r>
        <w:rPr>
          <w:rFonts w:ascii="Arial" w:cs="Arial" w:eastAsia="Arial" w:hAnsi="Arial"/>
          <w:sz w:val="24"/>
          <w:szCs w:val="24"/>
          <w:rtl/>
        </w:rPr>
        <w:t xml:space="preserve">‏تصميم التغليف = عناصر مادية (Material) + عناصر بصرية (Visual).‏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‏3. ‏</w:t>
      </w:r>
      <w:r>
        <w:rPr>
          <w:rFonts w:ascii="Arial" w:cs="Arial" w:eastAsia="Arial" w:hAnsi="Arial"/>
          <w:sz w:val="24"/>
          <w:szCs w:val="24"/>
          <w:rtl/>
        </w:rPr>
        <w:t xml:space="preserve">‏منطقة الـ Bleed هي المكان الذي نضع فيه النصوص المهمة والشعار.‏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‏4. ‏</w:t>
      </w:r>
      <w:r>
        <w:rPr>
          <w:rFonts w:ascii="Arial" w:cs="Arial" w:eastAsia="Arial" w:hAnsi="Arial"/>
          <w:sz w:val="24"/>
          <w:szCs w:val="24"/>
          <w:rtl/>
        </w:rPr>
        <w:t xml:space="preserve">‏خط الطي (Fold / Crease Line) هو المسار الفعلي الذي تُقطع عنده الخامة.‏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‏5. ‏</w:t>
      </w:r>
      <w:r>
        <w:rPr>
          <w:rFonts w:ascii="Arial" w:cs="Arial" w:eastAsia="Arial" w:hAnsi="Arial"/>
          <w:sz w:val="24"/>
          <w:szCs w:val="24"/>
          <w:rtl/>
        </w:rPr>
        <w:t xml:space="preserve">‏مساحة منطقة اللصق (Glue Area) غالباً من 1 إلى 1.5 سم.‏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‏6. ‏</w:t>
      </w:r>
      <w:r>
        <w:rPr>
          <w:rFonts w:ascii="Arial" w:cs="Arial" w:eastAsia="Arial" w:hAnsi="Arial"/>
          <w:sz w:val="24"/>
          <w:szCs w:val="24"/>
          <w:rtl/>
        </w:rPr>
        <w:t xml:space="preserve">‏يُفضَّل وضع العناصر المهمة والنصوص داخل منطقة اللصق.‏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‏7. ‏</w:t>
      </w:r>
      <w:r>
        <w:rPr>
          <w:rFonts w:ascii="Arial" w:cs="Arial" w:eastAsia="Arial" w:hAnsi="Arial"/>
          <w:sz w:val="24"/>
          <w:szCs w:val="24"/>
          <w:rtl/>
        </w:rPr>
        <w:t xml:space="preserve">‏الزجاج يحافظ على جودة المنتج دون أي تفاعل كيميائي مع محتوياته.‏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‏8. ‏</w:t>
      </w:r>
      <w:r>
        <w:rPr>
          <w:rFonts w:ascii="Arial" w:cs="Arial" w:eastAsia="Arial" w:hAnsi="Arial"/>
          <w:sz w:val="24"/>
          <w:szCs w:val="24"/>
          <w:rtl/>
        </w:rPr>
        <w:t xml:space="preserve">‏التغليف الأولي (Primary Packaging) هو الذي يُستخدم لتثبيت العبوات على المنصات الخشبية للشحن.‏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‏9. ‏</w:t>
      </w:r>
      <w:r>
        <w:rPr>
          <w:rFonts w:ascii="Arial" w:cs="Arial" w:eastAsia="Arial" w:hAnsi="Arial"/>
          <w:sz w:val="24"/>
          <w:szCs w:val="24"/>
          <w:rtl/>
        </w:rPr>
        <w:t xml:space="preserve">‏الخطوط Serif توحي بالعراقة والجدية، والخطوط Sans-Serif توحي بالحداثة.‏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‏10. ‏</w:t>
      </w:r>
      <w:r>
        <w:rPr>
          <w:rFonts w:ascii="Arial" w:cs="Arial" w:eastAsia="Arial" w:hAnsi="Arial"/>
          <w:sz w:val="24"/>
          <w:szCs w:val="24"/>
          <w:rtl/>
        </w:rPr>
        <w:t xml:space="preserve">‏قاعدة الخطوط في التغليف: لا تستخدم أكثر من خطين (وأحياناً 3)، أو عائلة خطية واحدة.‏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‏11. ‏</w:t>
      </w:r>
      <w:r>
        <w:rPr>
          <w:rFonts w:ascii="Arial" w:cs="Arial" w:eastAsia="Arial" w:hAnsi="Arial"/>
          <w:sz w:val="24"/>
          <w:szCs w:val="24"/>
          <w:rtl/>
        </w:rPr>
        <w:t xml:space="preserve">‏الشعار هو العنصر الأكثر ثباتاً في الهوية البصرية.‏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‏12. ‏</w:t>
      </w:r>
      <w:r>
        <w:rPr>
          <w:rFonts w:ascii="Arial" w:cs="Arial" w:eastAsia="Arial" w:hAnsi="Arial"/>
          <w:sz w:val="24"/>
          <w:szCs w:val="24"/>
          <w:rtl/>
        </w:rPr>
        <w:t xml:space="preserve">‏التغليف العائلي (Family Packaging) يعني أن تأخذ كل منتجات العلامة تصميماً مختلفاً كلياً.‏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‏13. ‏</w:t>
      </w:r>
      <w:r>
        <w:rPr>
          <w:rFonts w:ascii="Arial" w:cs="Arial" w:eastAsia="Arial" w:hAnsi="Arial"/>
          <w:sz w:val="24"/>
          <w:szCs w:val="24"/>
          <w:rtl/>
        </w:rPr>
        <w:t xml:space="preserve">‏"Tiffany Blue" و"Coca-Cola Red" من أمثلة اللون المميز القابل للتملك (Ownable Brand Color).‏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‏14. ‏</w:t>
      </w:r>
      <w:r>
        <w:rPr>
          <w:rFonts w:ascii="Arial" w:cs="Arial" w:eastAsia="Arial" w:hAnsi="Arial"/>
          <w:sz w:val="24"/>
          <w:szCs w:val="24"/>
          <w:rtl/>
        </w:rPr>
        <w:t xml:space="preserve">‏العبوات الصدفية (Clamshells) تُستخدم للإلكترونيات والألعاب لمنع السرقة وإتاحة الرؤية.‏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‏15. ‏</w:t>
      </w:r>
      <w:r>
        <w:rPr>
          <w:rFonts w:ascii="Arial" w:cs="Arial" w:eastAsia="Arial" w:hAnsi="Arial"/>
          <w:sz w:val="24"/>
          <w:szCs w:val="24"/>
          <w:rtl/>
        </w:rPr>
        <w:t xml:space="preserve">‏التغليف المدمج (Combination Packages) مادة واحدة فقط تحمي المنتج.‏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‏16. ‏</w:t>
      </w:r>
      <w:r>
        <w:rPr>
          <w:rFonts w:ascii="Arial" w:cs="Arial" w:eastAsia="Arial" w:hAnsi="Arial"/>
          <w:sz w:val="24"/>
          <w:szCs w:val="24"/>
          <w:rtl/>
        </w:rPr>
        <w:t xml:space="preserve">‏العبوة الناجحة تخاطب عقل المستهلك قبل قلبه.‏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‏17. ‏</w:t>
      </w:r>
      <w:r>
        <w:rPr>
          <w:rFonts w:ascii="Arial" w:cs="Arial" w:eastAsia="Arial" w:hAnsi="Arial"/>
          <w:sz w:val="24"/>
          <w:szCs w:val="24"/>
          <w:rtl/>
        </w:rPr>
        <w:t xml:space="preserve">‏تقنية (Fake it with faux) تجعل الورق العادي يبدو كالخشب أو المعدن أو الجلد دون تكلفة عالية.‏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‏18. ‏</w:t>
      </w:r>
      <w:r>
        <w:rPr>
          <w:rFonts w:ascii="Arial" w:cs="Arial" w:eastAsia="Arial" w:hAnsi="Arial"/>
          <w:sz w:val="24"/>
          <w:szCs w:val="24"/>
          <w:rtl/>
        </w:rPr>
        <w:t xml:space="preserve">‏التوازن المتماثل يوحي بالحركة والديناميكية.‏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‏19. ‏</w:t>
      </w:r>
      <w:r>
        <w:rPr>
          <w:rFonts w:ascii="Arial" w:cs="Arial" w:eastAsia="Arial" w:hAnsi="Arial"/>
          <w:sz w:val="24"/>
          <w:szCs w:val="24"/>
          <w:rtl/>
        </w:rPr>
        <w:t xml:space="preserve">‏مبدأ "Less is more" هو أساس التصميم التبسيطي (Minimalist).‏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‏20. ‏</w:t>
      </w:r>
      <w:r>
        <w:rPr>
          <w:rFonts w:ascii="Arial" w:cs="Arial" w:eastAsia="Arial" w:hAnsi="Arial"/>
          <w:sz w:val="24"/>
          <w:szCs w:val="24"/>
          <w:rtl/>
        </w:rPr>
        <w:t xml:space="preserve">‏يُرسم الـ Die line عادةً في برنامج Adobe Illustrator.‏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‏21. ‏</w:t>
      </w:r>
      <w:r>
        <w:rPr>
          <w:rFonts w:ascii="Arial" w:cs="Arial" w:eastAsia="Arial" w:hAnsi="Arial"/>
          <w:sz w:val="24"/>
          <w:szCs w:val="24"/>
          <w:rtl/>
        </w:rPr>
        <w:t xml:space="preserve">‏الشكل في الـ Die line يُجعل Outline فقط باللون الأسود.‏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‏22. ‏</w:t>
      </w:r>
      <w:r>
        <w:rPr>
          <w:rFonts w:ascii="Arial" w:cs="Arial" w:eastAsia="Arial" w:hAnsi="Arial"/>
          <w:sz w:val="24"/>
          <w:szCs w:val="24"/>
          <w:rtl/>
        </w:rPr>
        <w:t xml:space="preserve">‏الكرتون المقوى (Paperboard) ثقيل الوزن وصعب الطباعة عليه.‏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‏23. ‏</w:t>
      </w:r>
      <w:r>
        <w:rPr>
          <w:rFonts w:ascii="Arial" w:cs="Arial" w:eastAsia="Arial" w:hAnsi="Arial"/>
          <w:sz w:val="24"/>
          <w:szCs w:val="24"/>
          <w:rtl/>
        </w:rPr>
        <w:t xml:space="preserve">‏أسلوب الريترو يستدعي أنماطاً بصرية من الخمسينيات أو السبعينيات ويبني الحنين لدى المشتري.‏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‏24. ‏</w:t>
      </w:r>
      <w:r>
        <w:rPr>
          <w:rFonts w:ascii="Arial" w:cs="Arial" w:eastAsia="Arial" w:hAnsi="Arial"/>
          <w:sz w:val="24"/>
          <w:szCs w:val="24"/>
          <w:rtl/>
        </w:rPr>
        <w:t xml:space="preserve">‏التصوير الفوتوغرافي على العبوة ينقل صورة المنتج الحقيقي بدقة ليقطع الشك لدى المشتري.‏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‏25. ‏</w:t>
      </w:r>
      <w:r>
        <w:rPr>
          <w:rFonts w:ascii="Arial" w:cs="Arial" w:eastAsia="Arial" w:hAnsi="Arial"/>
          <w:sz w:val="24"/>
          <w:szCs w:val="24"/>
          <w:rtl/>
        </w:rPr>
        <w:t xml:space="preserve">‏كسر القواعد (Breaking the rules) مرحلة يبدأ بها المصمم المبتدئ قبل تعلّم القواعد.‏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الثانية: الشكل والقياس (التصميم الهيكلي)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‏26. ‏</w:t>
      </w:r>
      <w:r>
        <w:rPr>
          <w:rFonts w:ascii="Arial" w:cs="Arial" w:eastAsia="Arial" w:hAnsi="Arial"/>
          <w:sz w:val="24"/>
          <w:szCs w:val="24"/>
          <w:rtl/>
        </w:rPr>
        <w:t xml:space="preserve">‏هدف التصميم الهيكلي بناء شبكة ثنائية الأبعاد (2D) تُطوى لتصبح مجسماً ثلاثي الأبعاد (3D).‏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‏27. ‏</w:t>
      </w:r>
      <w:r>
        <w:rPr>
          <w:rFonts w:ascii="Arial" w:cs="Arial" w:eastAsia="Arial" w:hAnsi="Arial"/>
          <w:sz w:val="24"/>
          <w:szCs w:val="24"/>
          <w:rtl/>
        </w:rPr>
        <w:t xml:space="preserve">‏في النموذج الصلب (Solid Brick) تُجمَّع الأوجه بالغراء مباشرة.‏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‏28. ‏</w:t>
      </w:r>
      <w:r>
        <w:rPr>
          <w:rFonts w:ascii="Arial" w:cs="Arial" w:eastAsia="Arial" w:hAnsi="Arial"/>
          <w:sz w:val="24"/>
          <w:szCs w:val="24"/>
          <w:rtl/>
        </w:rPr>
        <w:t xml:space="preserve">‏زاوية لسان الغطاء الرئيسي (Lid Tab) يجب ألا تتعدى 90 درجة لسهولة الإغلاق.‏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‏29. ‏</w:t>
      </w:r>
      <w:r>
        <w:rPr>
          <w:rFonts w:ascii="Arial" w:cs="Arial" w:eastAsia="Arial" w:hAnsi="Arial"/>
          <w:sz w:val="24"/>
          <w:szCs w:val="24"/>
          <w:rtl/>
        </w:rPr>
        <w:t xml:space="preserve">‏عند فرد الشبكة نبدأ بقص الحواف الأطول ثم الأقصر.‏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‏30. ‏</w:t>
      </w:r>
      <w:r>
        <w:rPr>
          <w:rFonts w:ascii="Arial" w:cs="Arial" w:eastAsia="Arial" w:hAnsi="Arial"/>
          <w:sz w:val="24"/>
          <w:szCs w:val="24"/>
          <w:rtl/>
        </w:rPr>
        <w:t xml:space="preserve">‏توضع ألسنة التثبيت فقط على الحواف المرمّزة بحرف T.‏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‏31. ‏</w:t>
      </w:r>
      <w:r>
        <w:rPr>
          <w:rFonts w:ascii="Arial" w:cs="Arial" w:eastAsia="Arial" w:hAnsi="Arial"/>
          <w:sz w:val="24"/>
          <w:szCs w:val="24"/>
          <w:rtl/>
        </w:rPr>
        <w:t xml:space="preserve">‏قفل القاعدة المتداخل (Crash Lock) مخصص لتأمين الغطاء.‏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‏32. ‏</w:t>
      </w:r>
      <w:r>
        <w:rPr>
          <w:rFonts w:ascii="Arial" w:cs="Arial" w:eastAsia="Arial" w:hAnsi="Arial"/>
          <w:sz w:val="24"/>
          <w:szCs w:val="24"/>
          <w:rtl/>
        </w:rPr>
        <w:t xml:space="preserve">‏القفل اللساني (Tongue Lock) هو الأقوى بين الأقفال التي لا تستخدم الغراء.‏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‏33. ‏</w:t>
      </w:r>
      <w:r>
        <w:rPr>
          <w:rFonts w:ascii="Arial" w:cs="Arial" w:eastAsia="Arial" w:hAnsi="Arial"/>
          <w:sz w:val="24"/>
          <w:szCs w:val="24"/>
          <w:rtl/>
        </w:rPr>
        <w:t xml:space="preserve">‏من عيوب الإنتاج المسطح (Flat-pack) أنه يحدّ من الابتكار في الأشكال، ولذلك تنتشر الصناديق المستطيلة.‏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الثالثة: القص والطي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‏34. ‏</w:t>
      </w:r>
      <w:r>
        <w:rPr>
          <w:rFonts w:ascii="Arial" w:cs="Arial" w:eastAsia="Arial" w:hAnsi="Arial"/>
          <w:sz w:val="24"/>
          <w:szCs w:val="24"/>
          <w:rtl/>
        </w:rPr>
        <w:t xml:space="preserve">‏المسطرة البلاستيكية هي الأنسب للقص.‏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‏35. ‏</w:t>
      </w:r>
      <w:r>
        <w:rPr>
          <w:rFonts w:ascii="Arial" w:cs="Arial" w:eastAsia="Arial" w:hAnsi="Arial"/>
          <w:sz w:val="24"/>
          <w:szCs w:val="24"/>
          <w:rtl/>
        </w:rPr>
        <w:t xml:space="preserve">‏توضع المسطرة فوق الجزء الذي نريد الاحتفاظ به، وتكون الشفرة من جهة الورق الزائد.‏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‏36. ‏</w:t>
      </w:r>
      <w:r>
        <w:rPr>
          <w:rFonts w:ascii="Arial" w:cs="Arial" w:eastAsia="Arial" w:hAnsi="Arial"/>
          <w:sz w:val="24"/>
          <w:szCs w:val="24"/>
          <w:rtl/>
        </w:rPr>
        <w:t xml:space="preserve">‏تكرار القص على الخط نفسه أفضل للحصول على حافة نظيفة.‏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‏37. ‏</w:t>
      </w:r>
      <w:r>
        <w:rPr>
          <w:rFonts w:ascii="Arial" w:cs="Arial" w:eastAsia="Arial" w:hAnsi="Arial"/>
          <w:sz w:val="24"/>
          <w:szCs w:val="24"/>
          <w:rtl/>
        </w:rPr>
        <w:t xml:space="preserve">‏خط الطي يُقطع بالشفرة حتى ينثني بسهولة.‏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‏38. ‏</w:t>
      </w:r>
      <w:r>
        <w:rPr>
          <w:rFonts w:ascii="Arial" w:cs="Arial" w:eastAsia="Arial" w:hAnsi="Arial"/>
          <w:sz w:val="24"/>
          <w:szCs w:val="24"/>
          <w:rtl/>
        </w:rPr>
        <w:t xml:space="preserve">‏ظهر شفرة المشرط هو الطريقة الأدق للضغط على خط الطي.‏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‏39. ‏</w:t>
      </w:r>
      <w:r>
        <w:rPr>
          <w:rFonts w:ascii="Arial" w:cs="Arial" w:eastAsia="Arial" w:hAnsi="Arial"/>
          <w:sz w:val="24"/>
          <w:szCs w:val="24"/>
          <w:rtl/>
        </w:rPr>
        <w:t xml:space="preserve">‏في الدايلاين: الخط المتصل للقص، والخط المتقطع للطي.‏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‏40. ‏</w:t>
      </w:r>
      <w:r>
        <w:rPr>
          <w:rFonts w:ascii="Arial" w:cs="Arial" w:eastAsia="Arial" w:hAnsi="Arial"/>
          <w:sz w:val="24"/>
          <w:szCs w:val="24"/>
          <w:rtl/>
        </w:rPr>
        <w:t xml:space="preserve">‏للمكعب 6 أوجه و8 حواف و12 زاوية.‏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‏41. ‏</w:t>
      </w:r>
      <w:r>
        <w:rPr>
          <w:rFonts w:ascii="Arial" w:cs="Arial" w:eastAsia="Arial" w:hAnsi="Arial"/>
          <w:sz w:val="24"/>
          <w:szCs w:val="24"/>
          <w:rtl/>
        </w:rPr>
        <w:t xml:space="preserve">‏الزوايا (الرؤوس) هي أقوى أجزاء العبوة وأقلها عرضة للتلف.‏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‏42. ‏</w:t>
      </w:r>
      <w:r>
        <w:rPr>
          <w:rFonts w:ascii="Arial" w:cs="Arial" w:eastAsia="Arial" w:hAnsi="Arial"/>
          <w:sz w:val="24"/>
          <w:szCs w:val="24"/>
          <w:rtl/>
        </w:rPr>
        <w:t xml:space="preserve">‏يُفضَّل أن تكون أطول خطوط الطي على طول ألياف الورق.‏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‏43. ‏</w:t>
      </w:r>
      <w:r>
        <w:rPr>
          <w:rFonts w:ascii="Arial" w:cs="Arial" w:eastAsia="Arial" w:hAnsi="Arial"/>
          <w:sz w:val="24"/>
          <w:szCs w:val="24"/>
          <w:rtl/>
        </w:rPr>
        <w:t xml:space="preserve">‏الجزء الذي يدخل للداخل (مثل لسان الإدخال) نكبّره قليلاً بقدر سماكة الورق.‏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‏44. ‏</w:t>
      </w:r>
      <w:r>
        <w:rPr>
          <w:rFonts w:ascii="Arial" w:cs="Arial" w:eastAsia="Arial" w:hAnsi="Arial"/>
          <w:sz w:val="24"/>
          <w:szCs w:val="24"/>
          <w:rtl/>
        </w:rPr>
        <w:t xml:space="preserve">‏رمز طية الجبل (Mountain Fold) شرطة ونقطة.‏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‏45. ‏</w:t>
      </w:r>
      <w:r>
        <w:rPr>
          <w:rFonts w:ascii="Arial" w:cs="Arial" w:eastAsia="Arial" w:hAnsi="Arial"/>
          <w:sz w:val="24"/>
          <w:szCs w:val="24"/>
          <w:rtl/>
        </w:rPr>
        <w:t xml:space="preserve">‏شطف حافة أو زاوية يضيف وجهاً جديداً، فتصبح العبوة 7 أوجه.‏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‏46. ‏</w:t>
      </w:r>
      <w:r>
        <w:rPr>
          <w:rFonts w:ascii="Arial" w:cs="Arial" w:eastAsia="Arial" w:hAnsi="Arial"/>
          <w:sz w:val="24"/>
          <w:szCs w:val="24"/>
          <w:rtl/>
        </w:rPr>
        <w:t xml:space="preserve">‏أفضل ميل للجدار في تقنية لف الغطاء والقاعدة هو 80°.‏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‏47. ‏</w:t>
      </w:r>
      <w:r>
        <w:rPr>
          <w:rFonts w:ascii="Arial" w:cs="Arial" w:eastAsia="Arial" w:hAnsi="Arial"/>
          <w:sz w:val="24"/>
          <w:szCs w:val="24"/>
          <w:rtl/>
        </w:rPr>
        <w:t xml:space="preserve">‏في المنحنى المفرد يجب أن يكون عدد الجدران فردياً.‏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الرابعة: التصميم المستدام (الجزء الأول والثاني)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‏48. ‏</w:t>
      </w:r>
      <w:r>
        <w:rPr>
          <w:rFonts w:ascii="Arial" w:cs="Arial" w:eastAsia="Arial" w:hAnsi="Arial"/>
          <w:sz w:val="24"/>
          <w:szCs w:val="24"/>
          <w:rtl/>
        </w:rPr>
        <w:t xml:space="preserve">‏التصميم المستدام يعتمد على المادة فقط.‏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‏49. ‏</w:t>
      </w:r>
      <w:r>
        <w:rPr>
          <w:rFonts w:ascii="Arial" w:cs="Arial" w:eastAsia="Arial" w:hAnsi="Arial"/>
          <w:sz w:val="24"/>
          <w:szCs w:val="24"/>
          <w:rtl/>
        </w:rPr>
        <w:t xml:space="preserve">‏عرّف تقرير برونتلاند (1987) التنمية المستدامة بأنها تلبي احتياجات الحاضر دون المساس بقدرة الأجيال القادمة.‏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‏50. ‏</w:t>
      </w:r>
      <w:r>
        <w:rPr>
          <w:rFonts w:ascii="Arial" w:cs="Arial" w:eastAsia="Arial" w:hAnsi="Arial"/>
          <w:sz w:val="24"/>
          <w:szCs w:val="24"/>
          <w:rtl/>
        </w:rPr>
        <w:t xml:space="preserve">‏يرتبط التغليف بالهدف 12 من أهداف التنمية المستدامة: الاستهلاك والإنتاج المسؤولان.‏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‏51. ‏</w:t>
      </w:r>
      <w:r>
        <w:rPr>
          <w:rFonts w:ascii="Arial" w:cs="Arial" w:eastAsia="Arial" w:hAnsi="Arial"/>
          <w:sz w:val="24"/>
          <w:szCs w:val="24"/>
          <w:rtl/>
        </w:rPr>
        <w:t xml:space="preserve">‏التصميم أحادي المادة (Mono-material) يصعّب الفرز والتدوير.‏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‏52. ‏</w:t>
      </w:r>
      <w:r>
        <w:rPr>
          <w:rFonts w:ascii="Arial" w:cs="Arial" w:eastAsia="Arial" w:hAnsi="Arial"/>
          <w:sz w:val="24"/>
          <w:szCs w:val="24"/>
          <w:rtl/>
        </w:rPr>
        <w:t xml:space="preserve">‏الغسل الأخضر (Greenwashing) هو تقديم معلومات بيئية مضللة عن المنتج.‏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‏53. ‏</w:t>
      </w:r>
      <w:r>
        <w:rPr>
          <w:rFonts w:ascii="Arial" w:cs="Arial" w:eastAsia="Arial" w:hAnsi="Arial"/>
          <w:sz w:val="24"/>
          <w:szCs w:val="24"/>
          <w:rtl/>
        </w:rPr>
        <w:t xml:space="preserve">‏أُدرج الخط العربي في قائمة اليونسكو للتراث غير المادي عام 2021.‏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‏54. ‏</w:t>
      </w:r>
      <w:r>
        <w:rPr>
          <w:rFonts w:ascii="Arial" w:cs="Arial" w:eastAsia="Arial" w:hAnsi="Arial"/>
          <w:sz w:val="24"/>
          <w:szCs w:val="24"/>
          <w:rtl/>
        </w:rPr>
        <w:t xml:space="preserve">‏البلاستيك رقم 3 (PVC) هو الأكثر تدويراً في العبوات الاستهلاكية.‏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pPr>
        <w:bidi/>
        <w:spacing w:after="14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‏55. ‏</w:t>
      </w:r>
      <w:r>
        <w:rPr>
          <w:rFonts w:ascii="Arial" w:cs="Arial" w:eastAsia="Arial" w:hAnsi="Arial"/>
          <w:sz w:val="24"/>
          <w:szCs w:val="24"/>
          <w:rtl/>
        </w:rPr>
        <w:t xml:space="preserve">‏المصاصات القابلة للأكل تتحلل في التربة أو الماء خلال 30 إلى 60 يوماً.‏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     (     )‏</w:t>
      </w:r>
    </w:p>
    <w:p>
      <w:r>
        <w:br w:type="page"/>
      </w:r>
    </w:p>
    <w:p>
      <w:pPr>
        <w:pStyle w:val="Heading1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1F3864"/>
          <w:sz w:val="34"/>
          <w:szCs w:val="34"/>
          <w:rtl/>
        </w:rPr>
        <w:t xml:space="preserve">القسم الثاني: اختاري الإجابة الصحيحة (66 سؤالاً)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الأولى: مقدمة التغليف، المواد والأسس، مصطلحات الدايلاين، عملية التصميم، أنواع الخامات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‏أي مما يلي ليس من وظائف التغليف؟‏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‏حماية المنتج‏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‏الترويج والبيع‏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‏زيادة وزن المنتج‏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‏توفير المعلومات‏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‏المنطقة التي يجب أن تبقى فيها النصوص المهمة والشعارات هي:‏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‏Bleed Area‏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‏Safe Zone‏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‏Glue Area‏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‏Cut Line‏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‏نمدّ الخلفية إلى منطقة الـ Bleed من أجل:‏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‏تسهيل اللصق‏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‏تجنب ظهور حواف بيضاء بعد القص‏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‏وضع الباركود‏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‏تحديد اتجاه الفتح‏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‏الواجهة الرئيسية للعبوة التي تحمل اسم العلامة التجارية هي:‏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‏Back Panel‏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‏Side Panel‏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‏Front Panel‏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‏Glue Panel‏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‏مصطلح (Panel Direction) يوضح:‏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‏لون العبوة‏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‏اتجاه التصميم وطريقة فتح العبوة وقراءتها‏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‏نوع الخامة‏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‏سعر المنتج‏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‏لاختيار وحدة القياس (cm أو in) في Illustrator نذهب إلى:‏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‏File ثم Export‏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‏الإعدادات ثم General ثم Units‏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‏Window ثم Layers‏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‏Edit ثم Copy‏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‏7.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‏لسحب نسخة من الشكل في Illustrator أثناء رسم الـ Die line نضغط:‏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‏Ctrl + Z‏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‏Shift + Alt‏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‏Ctrl + C‏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‏Tab‏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‏8.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‏أداة الـ Reference Point تُستخدم لـ:‏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‏تلوين الشكل‏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‏تحديد النقطة الثابتة التي يُقاس منها موضع الشكل أو يُحرَّك أو يُكبَّر أو يُدوَّر بناءً عليها‏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‏حذف الشكل‏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‏إضافة نص‏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‏9.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‏الاسم الجيد للمنتج (Naming) يجب أن يكون:‏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‏طويلاً ومعقداً‏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‏سهل التذكر والنطق وفريداً‏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‏مشابهاً للمنافسين‏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‏بلغة أجنبية فقط‏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‏10.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‏تغيير اسم المنتج قد:‏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‏لا يؤثر إطلاقاً‏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‏يغيّر قبول المنتج‏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‏يغيّر وزنه‏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‏يلغي الباركود‏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‏زجاجة كوكاكولا (Coca-Cola bottle silhouette) مثال على أداة:‏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‏الملمس‏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‏التسمية‏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‏الشكل البنيوي (Structural Design)‏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‏التغليف العائلي‏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‏أي أدوات التغليف وُصفت بأنها "أداة عاطفية قوية"؟‏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‏الملمس (Texture)‏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‏الباركود‏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‏الاسم‏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‏الوزن‏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‏التحدي الأساسي في بيئة البيع بالتجزئة (Retail Environment) هو:‏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‏كيف نُنتج؟‏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‏كيف نُشحن؟‏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‏كيف نُنشاف (نبرز) على الرف؟‏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‏كيف نُسعّر؟‏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‏التغليف الذي يجمع مجموعة عبوات أولية معاً (مثل حزمة 6 علب عصير) هو:‏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‏الأولي‏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‏الثانوي‏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‏الثالثي‏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‏المدمج‏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‏علبة الفاصوليا التي يشتريها المستهلك مثال على التغليف:‏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‏الأولي‏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‏الثانوي‏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‏الثالثي‏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‏الشحن‏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‏خامة مكونة من خلايا هوائية وتُستخدم للحماية من الصدمات:‏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‏الزجاج‏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‏البوليسترين (Styrofoam)‏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‏الألومنيوم‏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‏الكرتون المقوى‏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‏17.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‏التغليف الشفاف الملحق ببطاقة كرتونية لعرض كبسولات الأدوية يسمى:‏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‏Clamshells‏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‏Flexi Pouches‏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‏Blister Packs‏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‏Tin‏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‏18.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‏الخامة الأنسب للمشروبات والأغذية المعلبة لقدرتها العالية على حجب الضوء والهواء والرطوبة:‏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‏الكرتون‏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‏المعادن (ألومنيوم / فولاذ)‏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‏الورق‏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‏القماش‏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‏19.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‏الأكياس المرنة (Flexi Pouches) تتميز بـ:‏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‏ثقل الوزن‏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‏تقليل تكاليف التخزين والنقل‏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‏عدم حفظ النضارة‏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‏أنها لا تناسب السوائل‏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‏20.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‏مواد تتحلل طبيعياً وتقلل الأثر البيئي:‏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‏Biodegradable‏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‏Plastic‏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‏Tin‏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‏Glass‏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‏المرحلة الأولى من عملية التصميم هي:‏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‏هندسة الخطوط‏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‏الشرارة العاطفية وصوت العلامة التجارية‏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‏الهندسة الوظيفية‏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‏لغة الألوان‏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‏تصميم عبوة عصير على شكل شريحة فاكهة مثال على:‏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‏فن المبالغة‏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‏الاستعارات والتشبيهات البصرية (Metaphors &amp; Similes)‏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‏الريترو‏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‏انعدام اللون‏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‏رسم فلفل حار بحجم عملاق ينبعث منه لهب لتأكيد شدة الحرارة يمثل:‏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‏The art of exaggeration‏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‏Humor and wit‏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‏Playful design‏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‏Fake it with faux‏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‏الاعتماد على الأبيض والأسود (Monochrome) لكسر زحام الألوان على الرف يسمى:‏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‏Abundance of color‏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‏Lack of color‏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‏Tactical use of color‏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‏Retro design‏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‏كثرة الألوان (Abundance of color) تناسب غالباً:‏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‏المنتجات الفاخرة‏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‏الأدوية‏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‏الفئات الشبابية ومنتجات الأطفال‏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‏المنتجات الطبية‏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‏استخدام الكرتون المضلع البني أو الزجاج الشفاف كعنصر أساسي في التصميم لتقليل الأحبار يسمى:‏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‏Minimalist design‏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‏Don't hide the substrate‏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‏Consider all sides‏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‏Explore pattern‏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‏27.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‏ترتيب العناصر: اسم الماركة أولاً، ثم نوع المنتج، ثم الوزن، هو:‏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‏Hierarchy and dominance‏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‏Kerning‏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‏Rules and lines‏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‏Achieving balance‏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‏28.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‏المسافات بين الحروف تسمى:‏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‏Scale‏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‏Legibility‏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‏Kerning‏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‏Lettering‏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‏29.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‏تشكيل حروف كلمة "Coffee" على هيئة فنجان مثال على:‏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‏Handmade type‏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‏Type as imagery‏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‏Adapting from other languages‏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‏Type basics‏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‏30.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‏مراعاة سهولة الإمساك بالعبوة بيد واحدة وإمكانية إعادة إغلاقها يندرج تحت:‏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‏Ergonomics / Functionally convenient design‏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‏Retro design‏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‏Pattern‏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‏Humor‏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الثانية: الشكل والقياس (التصميم الهيكلي)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‏الشريط المستخدم لتجميع النموذج الصلب هو:‏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‏شريط شفاف‏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‏Masking Tape‏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‏غراء‏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‏دبابيس‏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‏عند فصل الغطاء يبقى متصلاً بحافة واحدة تعمل كـ:‏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‏Tab‏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‏Hinge (مفصلة)‏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‏Lock‏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‏Flap‏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‏نمط T-X ينتهي دائماً بـ X مجاورة لأول T لأن:‏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‏حواف المحيط عددها فردي‏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‏حواف المحيط عددها زوجي‏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‏الغطاء في المنتصف‏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‏الألسنة متساوية‏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‏التوزيع التبادلي للألسنة يضمن:‏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‏توفير الورق‏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‏عدم تجاور لسانين أو حافتين فارغتين، فتتحقق أعلى صلابة‏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‏سهولة الطباعة‏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‏تقليل الغراء‏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‏القفل المناسب للعبوات الصغيرة الخفيفة التي تُفتح وتُغلق باستمرار (مثل علب مشابك الورق):‏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‏Crash Lock‏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‏Glue Tab‏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‏Click Lock‏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‏Tongue Lock‏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‏قفل النقرة (Click Lock) يتطلب دقة في قياسين هما:‏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‏1 مم و3 مم‏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‏5 مم و2 مم‏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‏10 مم و5 مم‏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‏2 سم و1 سم‏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‏37.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‏القفل المفضل للعبوات الكبيرة والكرتون المضلع والمنتجات الثقيلة:‏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‏Tongue Lock‏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‏Click Lock‏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‏Tuck Flap‏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‏Glue Tab‏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‏38.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‏في Crash Lock تُقسَّم القاعدة إلى:‏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‏جزأين‏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‏3 أجزاء‏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‏4 أجزاء‏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‏6 أجزاء‏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‏39.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‏علاج ضعف الشبكة أو سوء توزيعها بعد الفرد يكون بـ:‏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‏زيادة الغراء‏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‏إعادة تخطيط ترتيب الأوجه (Redesigning the arrangement of faces)‏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‏تغيير اللون‏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‏تكبير الألسنة‏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الثالثة: القص والطي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‏40.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‏لوح القص يُسمّى "ذاتي الالتئام" لأن:‏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‏لونه يتغير‏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‏أثر الشفرة يُغلق من نفسه‏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‏يُغسل بالماء‏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‏مصنوع من الخشب‏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‏متى نغيّر الشفرة؟‏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‏كل يوم‏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‏عندما تبدأ تسحب الورق أو تمزقه بدل أن تقطعه‏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‏بعد كل قصة‏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‏لا تُغيَّر‏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‏عيب عظمة الطي (Bone Folder):‏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‏تقطع الورق‏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‏طرفها سميك فيبعد الخط عن المسطرة 1–2 مم‏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‏غالية جداً‏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‏لا تضغط الورق‏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‏في قالب القص الصناعي (Die-cut) توضع مكان خطوط الطي:‏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‏شفرات حادة‏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‏مساطر معدنية غير حادة‏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‏أقلام‏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‏غراء‏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‏الدايلاين يُسمّى في كتب الهندسة:‏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‏Mesh‏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‏Net (المِفرد)‏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‏Grid‏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‏Frame‏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‏شكل اللسان غالباً:‏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‏دائري‏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‏مثلث‏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‏شبه منحرف‏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‏مربع‏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‏اللسان الذي يُدخل داخل العبوة دون لصق فتُفتح وتُغلق أكثر من مرة:‏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‏Glue Tab‏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‏Tuck Flap‏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‏Crash Lock‏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‏Hinge‏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‏47.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‏مثال أعواد المعكرونة يوضح مفهوم:‏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‏سماكة الورق‏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‏اتجاه ألياف الورق (Grain Direction)‏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‏طية الوادي‏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‏شطف الحافة‏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‏48.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‏طية الوادي (Valley Fold) تشبه:‏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‏الخيمة‏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‏كتاباً مفتوحاً (حرف V)‏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‏سقف البيت‏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‏الهرم‏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‏49.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‏طرق تغيير شكل المكعب الثلاث هي:‏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‏القص والطي واللصق‏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‏القطع، والشد والضغط واللف، وتقويس الحواف‏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‏الرسم والتلوين والطباعة‏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‏التكبير والتصغير والتدوير‏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‏50.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‏في إمالة السطح العلوي (Shaving a Face) يصبح الجانبان:‏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‏خماسيين‏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‏شبه منحرفين‏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‏معينات‏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‏مثلثات‏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‏الشد من زاوية إلى زاوية يحوّل كل الأوجه الستة إلى:‏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‏مستطيلات‏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‏معينات‏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‏مثلثات‏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‏دوائر‏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‏شكل يوحي بالحركة والنشاط ويناسب المنتجات الشبابية والرياضية:‏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‏الشد من حافة إلى حافة‏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‏الضغط‏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‏شطف زاوية‏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‏المنحنى المفرد‏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‏عدد أوجه العبوة في تقنية اللف المضلّع (Faceted):‏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‏6‏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‏7‏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‏8‏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‏10‏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‏حافة طولها 10 سم، كم نصف قطر المنحنى؟‏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‏10 سم‏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‏10.5 سم‏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‏11 سم‏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‏15 سم‏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‏الطي على خط منحنٍ يتم باستخدام:‏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‏المسطرة المعدنية‏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‏قالب على شكل قطعة الفطيرة‏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‏اليد الحرة‏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‏المقص‏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‏تقنية الضغط تناسب:‏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‏المنتجات الفاخرة‏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‏المنتجات الناعمة ومنتجات الأطفال‏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‏الأدوية‏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‏الإلكترونيات‏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المجموعة الرابعة: التصميم المستدام (الجزء الأول والثاني)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‏57.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‏من مكونات منظومة Green Design:‏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‏المادة والشكل والاستخدام والنقل وإعادة التدوير‏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‏السعر فقط‏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‏اللون فقط‏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‏الشعار فقط‏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‏58.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‏مفهوم Triple Bottom Line (البيئية والاقتصادية والاجتماعية) يعود إلى:‏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‏هوكس 2001‏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‏إلكنغتون 1997‏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‏غودالند 2002‏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‏برونتلاند 1987‏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‏59.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‏حسب مؤسسة إلين ماك آرثر، نسبة القيمة التي تُفقد من مواد التغليف البلاستيكية بعد أول استخدام:‏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‏50%‏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‏66%‏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‏74%‏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‏95%‏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‏60.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‏خفض الوزن (Lightweighting) والشحن المسطح وإعادة التعبئة تطبيقات للاستدامة:‏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‏الثقافية‏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‏الاقتصادية‏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‏البشرية‏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‏المؤسسية‏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‏61.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‏التوجيه الأوروبي الذي يُلزم بطريقة برايل على عبوات الأدوية:‏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‏ISO 14001‏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‏2004/27/EC‏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‏ISO 14021‏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‏FSC‏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‏62.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‏استلهام نقوش السدو والخط العربي والخوص في العبوة يمثل الاستدامة:‏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‏البيئية‏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‏الاقتصادية‏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‏الثقافية‏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‏المؤسسية‏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‏63.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‏مبادئ الـ 3Rs هي:‏</w:t>
      </w:r>
      <w:r>
        <w:rPr>
          <w:rFonts w:ascii="Arial" w:cs="Arial" w:eastAsia="Arial" w:hAnsi="Arial"/>
          <w:b/>
          <w:bCs/>
          <w:color w:val="2E7D32"/>
          <w:sz w:val="20"/>
          <w:szCs w:val="20"/>
          <w:rtl/>
        </w:rPr>
        <w:t xml:space="preserve">‏  (سهل)‏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‏Reduce, Reuse, Recycle‏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‏Read, Write, Repeat‏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‏Red, Rose, Rust‏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‏Refill, Rent, Return‏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‏64.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‏البلاستيك المستخدم في عبوات الزبادي والكاتشب والمصاصات لأن درجة انصهاره مرتفعة:‏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‏#1 PET‏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‏#2 HDPE‏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‏#4 LDPE‏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‏#5 PP‏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‏65.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‏زجاجات المياه والمشروبات الغازية تُصنع غالباً من:‏</w:t>
      </w:r>
      <w:r>
        <w:rPr>
          <w:rFonts w:ascii="Arial" w:cs="Arial" w:eastAsia="Arial" w:hAnsi="Arial"/>
          <w:b/>
          <w:bCs/>
          <w:color w:val="B26A00"/>
          <w:sz w:val="20"/>
          <w:szCs w:val="20"/>
          <w:rtl/>
        </w:rPr>
        <w:t xml:space="preserve">‏  (متوسط)‏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‏#1 PET‏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‏#3 PVC‏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‏#6 PS‏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 w:val="false"/>
        </w:rPr>
        <w:t xml:space="preserve">‏#7 Other‏</w:t>
      </w:r>
    </w:p>
    <w:p>
      <w:pPr>
        <w:keepNext/>
        <w:bidi/>
        <w:spacing w:after="60" w:before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‏66. ‏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‏تدوير طن واحد من الورق يوفر:‏</w:t>
      </w:r>
      <w:r>
        <w:rPr>
          <w:rFonts w:ascii="Arial" w:cs="Arial" w:eastAsia="Arial" w:hAnsi="Arial"/>
          <w:b/>
          <w:bCs/>
          <w:color w:val="C62828"/>
          <w:sz w:val="20"/>
          <w:szCs w:val="20"/>
          <w:rtl/>
        </w:rPr>
        <w:t xml:space="preserve">‏  (صعب)‏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‏(أ) ‏</w:t>
      </w:r>
      <w:r>
        <w:rPr>
          <w:rFonts w:ascii="Arial" w:cs="Arial" w:eastAsia="Arial" w:hAnsi="Arial"/>
          <w:sz w:val="24"/>
          <w:szCs w:val="24"/>
          <w:rtl/>
        </w:rPr>
        <w:t xml:space="preserve">‏64% من الطاقة و50% من المياه ويقلل تلوث الهواء 74% وينقذ 17 شجرة‏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‏(ب) ‏</w:t>
      </w:r>
      <w:r>
        <w:rPr>
          <w:rFonts w:ascii="Arial" w:cs="Arial" w:eastAsia="Arial" w:hAnsi="Arial"/>
          <w:sz w:val="24"/>
          <w:szCs w:val="24"/>
          <w:rtl/>
        </w:rPr>
        <w:t xml:space="preserve">‏50% من الطاقة و64% من المياه‏</w:t>
      </w:r>
    </w:p>
    <w:p>
      <w:pPr>
        <w:keepNext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‏(ج) ‏</w:t>
      </w:r>
      <w:r>
        <w:rPr>
          <w:rFonts w:ascii="Arial" w:cs="Arial" w:eastAsia="Arial" w:hAnsi="Arial"/>
          <w:sz w:val="24"/>
          <w:szCs w:val="24"/>
          <w:rtl/>
        </w:rPr>
        <w:t xml:space="preserve">‏17% من الطاقة وينقذ 74 شجرة‏</w:t>
      </w:r>
    </w:p>
    <w:p>
      <w:pPr>
        <w:keepNext w:val="false"/>
        <w:bidi/>
        <w:spacing w:after="30"/>
        <w:ind w:right="50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‏(د) ‏</w:t>
      </w:r>
      <w:r>
        <w:rPr>
          <w:rFonts w:ascii="Arial" w:cs="Arial" w:eastAsia="Arial" w:hAnsi="Arial"/>
          <w:sz w:val="24"/>
          <w:szCs w:val="24"/>
          <w:rtl/>
        </w:rPr>
        <w:t xml:space="preserve">‏95% من الطاقة‏</w:t>
      </w:r>
    </w:p>
    <w:p>
      <w:r>
        <w:br w:type="page"/>
      </w:r>
    </w:p>
    <w:p>
      <w:pPr>
        <w:pStyle w:val="Heading1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1F3864"/>
          <w:sz w:val="34"/>
          <w:szCs w:val="34"/>
          <w:rtl/>
        </w:rPr>
        <w:t xml:space="preserve">مفتاح الإجابات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أولاً: إجابات صح أو خطأ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للتغليف وظائف: حماية ومعلومات وجذب وهوية.‏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هذه المنطقة الآمنة Safe Zone. الـ Bleed نمدّ لها الخلفية حتى لا تظهر حواف بيضاء.‏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هذا تعريف خط القص Cut Line.‏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‏6.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‏7.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‏8.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هذا التغليف الثالثي Tertiary.‏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‏9.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‏10.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‏11.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‏12.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نظام بصري متشابه مع اختلاف لون النكهة.‏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‏13.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‏14.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‏15.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مادتان أو أكثر، مثل علبة حبوب الإفطار: كرتون من الخارج وكيس من الداخل.‏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‏16.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تخاطب القلب قبل العقل.‏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‏17.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‏18.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المتماثل يوحي بالثبات، وغير المتماثل يوحي بالحركة.‏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‏19.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‏20.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‏21.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‏22.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خفيف وسهل الطباعة وقابل لإعادة التدوير.‏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‏23.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‏24.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‏25.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هي المرحلة العليا، وتأتي بعد إتقان كل القواعد.‏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‏26.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‏27.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تُجمَّع بالشريط الورقي Masking Tape.‏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‏28.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‏29.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من الأقصر إلى الأطول.‏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‏30.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‏31.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مخصص للقاعدة.‏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‏32.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‏33.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‏34.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المعدنية. البلاستيكية للقياس فقط.‏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‏35.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‏36.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يُقص بسحبة واحدة ثابتة.‏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‏37.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يُضغط ولا يُقطع.‏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‏38.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‏39.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‏40.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6 أوجه، 12 حافة، 8 زوايا.‏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‏41.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هي أضعفها.‏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‏42.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‏43.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نصغّره، أما الجزء الخارجي فنكبّره.‏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‏44.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‏45.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‏46.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‏47.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زوجياً: 4 أو 6 أو 8.‏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‏48.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مادة + تصميم + استخدام + دورة حياة.‏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‏49.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‏50.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‏51.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يسهّلهما.‏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‏52.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‏53.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‏54. ‏</w:t>
      </w:r>
      <w:r>
        <w:rPr>
          <w:rFonts w:ascii="Arial" w:cs="Arial" w:eastAsia="Arial" w:hAnsi="Arial"/>
          <w:b/>
          <w:bCs/>
          <w:color w:val="C62828"/>
          <w:sz w:val="24"/>
          <w:szCs w:val="24"/>
          <w:rtl/>
        </w:rPr>
        <w:t xml:space="preserve">‏خطأ ✗‏</w:t>
      </w:r>
      <w:r>
        <w:rPr>
          <w:rFonts w:ascii="Arial" w:cs="Arial" w:eastAsia="Arial" w:hAnsi="Arial"/>
          <w:color w:val="404040"/>
          <w:sz w:val="24"/>
          <w:szCs w:val="24"/>
          <w:rtl/>
        </w:rPr>
        <w:t xml:space="preserve">‏ – نادر التدوير في العبوات الاستهلاكية.‏</w:t>
      </w:r>
    </w:p>
    <w:p>
      <w:pPr>
        <w:bidi/>
        <w:spacing w:after="60"/>
        <w:jc w:val="start"/>
      </w:pPr>
      <w:r>
        <w:rPr>
          <w:rFonts w:ascii="Arial" w:cs="Arial" w:eastAsia="Arial" w:hAnsi="Arial"/>
          <w:b/>
          <w:bCs/>
          <w:sz w:val="24"/>
          <w:szCs w:val="24"/>
          <w:rtl w:val="false"/>
        </w:rPr>
        <w:t xml:space="preserve">‏55. ‏</w:t>
      </w:r>
      <w:r>
        <w:rPr>
          <w:rFonts w:ascii="Arial" w:cs="Arial" w:eastAsia="Arial" w:hAnsi="Arial"/>
          <w:b/>
          <w:bCs/>
          <w:color w:val="2E7D32"/>
          <w:sz w:val="24"/>
          <w:szCs w:val="24"/>
          <w:rtl/>
        </w:rPr>
        <w:t xml:space="preserve">‏صح ✓‏</w:t>
      </w:r>
    </w:p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ثانياً: إجابات اختيار الإجابة الصحيحة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‏7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‏8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‏9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‏10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‏11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‏12 ← أ‏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‏13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‏14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‏15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‏16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‏17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‏18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‏19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‏20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‏21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‏22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‏23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‏24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‏25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‏26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‏27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‏28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‏29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‏30 ← أ‏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‏31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‏32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‏33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‏34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‏35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‏36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‏37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‏38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‏39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‏40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‏41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‏42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‏43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‏44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‏45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‏46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‏47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‏48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‏49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‏50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‏51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‏52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‏53 ← د‏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‏54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‏55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‏56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‏57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‏58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‏59 ← د‏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‏60 ← ب‏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‏61 ← ب‏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‏62 ← ج‏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‏63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‏64 ← د‏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‏65 ← أ‏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‏66 ← أ‏</w:t>
            </w:r>
          </w:p>
        </w:tc>
      </w:tr>
    </w:tbl>
    <w:p>
      <w:pPr>
        <w:pStyle w:val="Heading2"/>
        <w:bidi/>
        <w:spacing w:after="160" w:before="240"/>
        <w:jc w:val="start"/>
      </w:pPr>
      <w:r>
        <w:rPr>
          <w:rFonts w:ascii="Arial" w:cs="Arial" w:eastAsia="Arial" w:hAnsi="Arial"/>
          <w:b/>
          <w:bCs/>
          <w:color w:val="2F5496"/>
          <w:sz w:val="28"/>
          <w:szCs w:val="28"/>
          <w:rtl/>
        </w:rPr>
        <w:t xml:space="preserve">أرقام مهمة للحفظ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  <w:rtl/>
              </w:rPr>
              <w:t xml:space="preserve">‏الرقم‏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  <w:rtl/>
              </w:rPr>
              <w:t xml:space="preserve">‏معناه‏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 w:val="false"/>
              </w:rPr>
              <w:t xml:space="preserve">‏6 / 12 / 8‏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‏أوجه / حواف / زوايا المكعب‏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 w:val="false"/>
              </w:rPr>
              <w:t xml:space="preserve">‏× 1.05‏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‏نصف قطر المنحنى = طول الحافة + 5% منها‏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 w:val="false"/>
              </w:rPr>
              <w:t xml:space="preserve">‏80°‏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‏أفضل ميل للجدار في اللف، ولا يُنصح بأقل من 70°‏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‏1–2 مم‏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‏المسافة التي تبعد بها عظمة الطي الخط عن المسطرة‏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‏5 مم و2 مم‏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‏قياسات قفل النقرة (Click Lock)‏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‏4 أجزاء‏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‏تقسيم القاعدة في قفل Crash Lock‏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‏1–1.5 سم‏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‏مساحة منطقة اللصق (Glue Area)‏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‏2 (وأحياناً 3)‏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‏أقصى عدد خطوط في العبوة، أو عائلة خطية واحدة‏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‏أكثر من 66%‏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‏نسبة المستهلكين الذين يفضلون العبوات المصنوعة من مواد مُعاد تدويرها‏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 w:val="false"/>
              </w:rPr>
              <w:t xml:space="preserve">‏95%‏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‏نسبة القيمة التي تُفقد من مواد التغليف البلاستيكية بعد أول استخدام‏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‏45–120 دقيقة‏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‏المدة التي تبقى فيها المصاصة القابلة للأكل صلبة داخل المشروب‏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  <w:rtl/>
              </w:rPr>
              <w:t xml:space="preserve">‏30–60 يوماً‏</w:t>
            </w:r>
          </w:p>
        </w:tc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4"/>
                <w:szCs w:val="24"/>
                <w:rtl/>
              </w:rPr>
              <w:t xml:space="preserve">‏مدة تحلل المصاصة القابلة للأكل في التربة أو الماء‏</w:t>
            </w:r>
          </w:p>
        </w:tc>
      </w:tr>
    </w:tbl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2026-10-10T10:33:48.674Z</dcterms:created>
  <dcterms:modified xsi:type="dcterms:W3CDTF">2026-10-10T10:33:48.674Z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