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F331" w14:textId="77777777" w:rsidR="0032458F" w:rsidRPr="0032458F" w:rsidRDefault="0032458F" w:rsidP="0032458F">
      <w:pPr>
        <w:jc w:val="center"/>
        <w:rPr>
          <w:b/>
          <w:bCs/>
          <w:sz w:val="72"/>
          <w:szCs w:val="72"/>
        </w:rPr>
      </w:pPr>
      <w:r w:rsidRPr="0032458F">
        <w:rPr>
          <w:b/>
          <w:bCs/>
          <w:sz w:val="72"/>
          <w:szCs w:val="72"/>
        </w:rPr>
        <w:t>Anomaly Detection</w:t>
      </w:r>
    </w:p>
    <w:p w14:paraId="6A1B531B" w14:textId="0E8601DB" w:rsidR="0032458F" w:rsidRDefault="0032458F" w:rsidP="0032458F">
      <w:pPr>
        <w:jc w:val="center"/>
        <w:rPr>
          <w:color w:val="C00000"/>
        </w:rPr>
      </w:pPr>
      <w:r w:rsidRPr="0032458F">
        <w:rPr>
          <w:color w:val="C00000"/>
        </w:rPr>
        <w:t>Provided by: Nour Almulhem</w:t>
      </w:r>
    </w:p>
    <w:p w14:paraId="15501E8C" w14:textId="77777777" w:rsidR="0032458F" w:rsidRDefault="0032458F" w:rsidP="0032458F">
      <w:pPr>
        <w:rPr>
          <w:color w:val="C00000"/>
        </w:rPr>
      </w:pPr>
    </w:p>
    <w:p w14:paraId="72CE5AB4" w14:textId="77777777" w:rsidR="00C630F3" w:rsidRDefault="00C630F3" w:rsidP="0032458F">
      <w:pPr>
        <w:rPr>
          <w:color w:val="C00000"/>
        </w:rPr>
      </w:pPr>
    </w:p>
    <w:p w14:paraId="41CE72EB" w14:textId="3C3C083F" w:rsidR="00C630F3" w:rsidRPr="00C630F3" w:rsidRDefault="00C630F3" w:rsidP="00C63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t>Supervised Machine Learning for Anomaly Detection</w:t>
      </w:r>
    </w:p>
    <w:p w14:paraId="281B6BDA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Supervised machine learning involves creating a predictive model using a labeled training set that includes both normal and anomalous samples. Common supervised methods include Bayesian networks, k-nearest neighbors, decision trees, supervised neural networks, and support vector machines (SVMs).</w:t>
      </w:r>
    </w:p>
    <w:p w14:paraId="3F0552CD" w14:textId="77777777" w:rsidR="00C630F3" w:rsidRPr="00C630F3" w:rsidRDefault="00C630F3" w:rsidP="00C630F3">
      <w:pPr>
        <w:rPr>
          <w:sz w:val="24"/>
          <w:szCs w:val="24"/>
        </w:rPr>
      </w:pPr>
    </w:p>
    <w:p w14:paraId="4A465CB0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The key advantage of supervised models is their potentially higher detection rate compared to unsupervised techniques. This is because they can:</w:t>
      </w:r>
    </w:p>
    <w:p w14:paraId="085E9A17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- Provide a confidence score with the model output.</w:t>
      </w:r>
    </w:p>
    <w:p w14:paraId="304A2924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- Incorporate both data and prior knowledge.</w:t>
      </w:r>
    </w:p>
    <w:p w14:paraId="28191A2E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- Encode interdependencies between variables.</w:t>
      </w:r>
    </w:p>
    <w:p w14:paraId="660E10DA" w14:textId="77777777" w:rsidR="00C630F3" w:rsidRPr="00C630F3" w:rsidRDefault="00C630F3" w:rsidP="00C630F3">
      <w:pPr>
        <w:rPr>
          <w:sz w:val="24"/>
          <w:szCs w:val="24"/>
        </w:rPr>
      </w:pPr>
    </w:p>
    <w:p w14:paraId="44A97999" w14:textId="4008740D" w:rsidR="00C630F3" w:rsidRPr="00C630F3" w:rsidRDefault="00C630F3" w:rsidP="00C63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t>Unsupervised Machine Learning for Anomaly Detection</w:t>
      </w:r>
    </w:p>
    <w:p w14:paraId="34AACCD5" w14:textId="77777777" w:rsidR="00C630F3" w:rsidRPr="00C630F3" w:rsidRDefault="00C630F3" w:rsidP="00C630F3">
      <w:pPr>
        <w:rPr>
          <w:sz w:val="24"/>
          <w:szCs w:val="24"/>
        </w:rPr>
      </w:pPr>
    </w:p>
    <w:p w14:paraId="1780D096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Unsupervised methods do not require manually labeled training data. Instead, they operate under the assumption that a small, statistically distinct percentage of network traffic is malicious and abnormal. These methods assume that frequent, similar instances are normal, while infrequent data groups are flagged as malicious.</w:t>
      </w:r>
    </w:p>
    <w:p w14:paraId="43CECFBA" w14:textId="77777777" w:rsidR="00C630F3" w:rsidRPr="00C630F3" w:rsidRDefault="00C630F3" w:rsidP="00C630F3">
      <w:pPr>
        <w:rPr>
          <w:sz w:val="24"/>
          <w:szCs w:val="24"/>
        </w:rPr>
      </w:pPr>
    </w:p>
    <w:p w14:paraId="7003E61D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Popular unsupervised anomaly detection algorithms include Autoencoders, K-means, Gaussian Mixture Models (GMMs), hypothesis test-based analysis, and Principal Component Analysis (PCA).</w:t>
      </w:r>
    </w:p>
    <w:p w14:paraId="609FD4AE" w14:textId="77777777" w:rsidR="00C630F3" w:rsidRDefault="00C630F3" w:rsidP="00C630F3">
      <w:pPr>
        <w:rPr>
          <w:sz w:val="24"/>
          <w:szCs w:val="24"/>
        </w:rPr>
      </w:pPr>
    </w:p>
    <w:p w14:paraId="5D50C4AB" w14:textId="77777777" w:rsidR="00C630F3" w:rsidRDefault="00C630F3" w:rsidP="00C630F3">
      <w:pPr>
        <w:rPr>
          <w:sz w:val="24"/>
          <w:szCs w:val="24"/>
        </w:rPr>
      </w:pPr>
    </w:p>
    <w:p w14:paraId="4F8A44AD" w14:textId="77777777" w:rsidR="00C630F3" w:rsidRPr="00C630F3" w:rsidRDefault="00C630F3" w:rsidP="00C630F3">
      <w:pPr>
        <w:rPr>
          <w:sz w:val="24"/>
          <w:szCs w:val="24"/>
        </w:rPr>
      </w:pPr>
    </w:p>
    <w:p w14:paraId="6EAEF1A6" w14:textId="1482B096" w:rsidR="00C630F3" w:rsidRPr="00C630F3" w:rsidRDefault="00C630F3" w:rsidP="00C63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lastRenderedPageBreak/>
        <w:t>Chosen Algorithms and Their Effectiveness:</w:t>
      </w:r>
    </w:p>
    <w:p w14:paraId="4879505C" w14:textId="77777777" w:rsidR="00C630F3" w:rsidRPr="00C630F3" w:rsidRDefault="00C630F3" w:rsidP="00C630F3">
      <w:pPr>
        <w:rPr>
          <w:sz w:val="24"/>
          <w:szCs w:val="24"/>
        </w:rPr>
      </w:pPr>
    </w:p>
    <w:p w14:paraId="710CB85A" w14:textId="07457565" w:rsidR="00C630F3" w:rsidRPr="00C630F3" w:rsidRDefault="00C630F3" w:rsidP="00C630F3">
      <w:p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t>Isolation Forest</w:t>
      </w:r>
    </w:p>
    <w:p w14:paraId="10095A39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 xml:space="preserve">Isolation Forests isolate anomalies rather than profiling normal points. The algorithm works by recursively splitting the data and isolating points until separate trees can isolate instances. The </w:t>
      </w:r>
      <w:proofErr w:type="spellStart"/>
      <w:r w:rsidRPr="00C630F3">
        <w:rPr>
          <w:sz w:val="24"/>
          <w:szCs w:val="24"/>
        </w:rPr>
        <w:t>IsolationForest</w:t>
      </w:r>
      <w:proofErr w:type="spellEnd"/>
      <w:r w:rsidRPr="00C630F3">
        <w:rPr>
          <w:sz w:val="24"/>
          <w:szCs w:val="24"/>
        </w:rPr>
        <w:t xml:space="preserve"> classifier from Scikit-Learn can be used in Python. Points requiring fewer splits to isolate are more likely to be anomalies.</w:t>
      </w:r>
    </w:p>
    <w:p w14:paraId="51D6E432" w14:textId="77777777" w:rsidR="00C630F3" w:rsidRPr="00C630F3" w:rsidRDefault="00C630F3" w:rsidP="00C630F3">
      <w:pPr>
        <w:rPr>
          <w:sz w:val="24"/>
          <w:szCs w:val="24"/>
        </w:rPr>
      </w:pPr>
    </w:p>
    <w:p w14:paraId="3BFD2170" w14:textId="3F83F186" w:rsidR="00C630F3" w:rsidRPr="00C630F3" w:rsidRDefault="00C630F3" w:rsidP="00C630F3">
      <w:p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t>IQR Method / Variance-Based</w:t>
      </w:r>
    </w:p>
    <w:p w14:paraId="78F8A644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The Interquartile Range (IQR) method is a simple statistical technique that defines anomalies as data points falling below Q1 - 1.5*IQR or above Q3 + 1.5*IQR, where Q1 and Q3 are the first and third quartiles. This method can be easily implemented in Python using the Pandas and NumPy libraries.</w:t>
      </w:r>
    </w:p>
    <w:p w14:paraId="760F8413" w14:textId="77777777" w:rsidR="00C630F3" w:rsidRPr="00C630F3" w:rsidRDefault="00C630F3" w:rsidP="00C630F3">
      <w:pPr>
        <w:rPr>
          <w:sz w:val="24"/>
          <w:szCs w:val="24"/>
        </w:rPr>
      </w:pPr>
    </w:p>
    <w:p w14:paraId="4C4AB307" w14:textId="28C34877" w:rsidR="00C630F3" w:rsidRPr="00C630F3" w:rsidRDefault="00C630F3" w:rsidP="00C630F3">
      <w:pPr>
        <w:rPr>
          <w:sz w:val="24"/>
          <w:szCs w:val="24"/>
        </w:rPr>
      </w:pPr>
      <w:r w:rsidRPr="00C630F3">
        <w:rPr>
          <w:b/>
          <w:bCs/>
          <w:sz w:val="24"/>
          <w:szCs w:val="24"/>
        </w:rPr>
        <w:t>One-Class SVM</w:t>
      </w:r>
    </w:p>
    <w:p w14:paraId="68C3038F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A support vector machine (SVM) can be used for anomaly detection in an unsupervised manner through its one-class extension. One-class SVM learns a decision boundary that envelops most of the regular data points, classifying test points outside this boundary as anomalies. Scikit-Learn provides support for this technique.</w:t>
      </w:r>
    </w:p>
    <w:p w14:paraId="1C6C73FF" w14:textId="77777777" w:rsidR="00C630F3" w:rsidRPr="00C630F3" w:rsidRDefault="00C630F3" w:rsidP="00C630F3">
      <w:pPr>
        <w:rPr>
          <w:sz w:val="24"/>
          <w:szCs w:val="24"/>
        </w:rPr>
      </w:pPr>
    </w:p>
    <w:p w14:paraId="07AAB876" w14:textId="350475FA" w:rsidR="00C630F3" w:rsidRPr="00C630F3" w:rsidRDefault="00C630F3" w:rsidP="00C630F3">
      <w:pPr>
        <w:rPr>
          <w:b/>
          <w:bCs/>
          <w:sz w:val="24"/>
          <w:szCs w:val="24"/>
        </w:rPr>
      </w:pPr>
      <w:r w:rsidRPr="00C630F3">
        <w:rPr>
          <w:b/>
          <w:bCs/>
          <w:sz w:val="24"/>
          <w:szCs w:val="24"/>
        </w:rPr>
        <w:t>Autoencoder</w:t>
      </w:r>
    </w:p>
    <w:p w14:paraId="3B732A89" w14:textId="77777777" w:rsidR="00C630F3" w:rsidRPr="00C630F3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 xml:space="preserve">Autoencoders are neural networks that encode and reconstruct input data, trained to minimize reconstruction error. Instances with high reconstruction error at test time are classified as anomalies. </w:t>
      </w:r>
      <w:proofErr w:type="spellStart"/>
      <w:r w:rsidRPr="00C630F3">
        <w:rPr>
          <w:sz w:val="24"/>
          <w:szCs w:val="24"/>
        </w:rPr>
        <w:t>Keras</w:t>
      </w:r>
      <w:proofErr w:type="spellEnd"/>
      <w:r w:rsidRPr="00C630F3">
        <w:rPr>
          <w:sz w:val="24"/>
          <w:szCs w:val="24"/>
        </w:rPr>
        <w:t xml:space="preserve"> and </w:t>
      </w:r>
      <w:proofErr w:type="spellStart"/>
      <w:r w:rsidRPr="00C630F3">
        <w:rPr>
          <w:sz w:val="24"/>
          <w:szCs w:val="24"/>
        </w:rPr>
        <w:t>PyTorch</w:t>
      </w:r>
      <w:proofErr w:type="spellEnd"/>
      <w:r w:rsidRPr="00C630F3">
        <w:rPr>
          <w:sz w:val="24"/>
          <w:szCs w:val="24"/>
        </w:rPr>
        <w:t xml:space="preserve"> libraries in Python support autoencoder-based anomaly detection.</w:t>
      </w:r>
    </w:p>
    <w:p w14:paraId="4C338EEE" w14:textId="77777777" w:rsidR="00C630F3" w:rsidRPr="00C630F3" w:rsidRDefault="00C630F3" w:rsidP="00C630F3">
      <w:pPr>
        <w:rPr>
          <w:sz w:val="24"/>
          <w:szCs w:val="24"/>
        </w:rPr>
      </w:pPr>
    </w:p>
    <w:p w14:paraId="27AB6A62" w14:textId="70FF0D09" w:rsidR="003E75DA" w:rsidRDefault="00C630F3" w:rsidP="00C630F3">
      <w:pPr>
        <w:rPr>
          <w:sz w:val="24"/>
          <w:szCs w:val="24"/>
        </w:rPr>
      </w:pPr>
      <w:r w:rsidRPr="00C630F3">
        <w:rPr>
          <w:sz w:val="24"/>
          <w:szCs w:val="24"/>
        </w:rPr>
        <w:t>These methods offer a solid starting point for detecting anomalies in Python. The choice of method depends on the use case, data size, and other constraints.</w:t>
      </w:r>
    </w:p>
    <w:p w14:paraId="50502DA0" w14:textId="77777777" w:rsidR="003E75DA" w:rsidRPr="003E75DA" w:rsidRDefault="003E75DA" w:rsidP="003E75DA">
      <w:pPr>
        <w:rPr>
          <w:sz w:val="24"/>
          <w:szCs w:val="24"/>
        </w:rPr>
      </w:pPr>
    </w:p>
    <w:sectPr w:rsidR="003E75DA" w:rsidRPr="003E75DA" w:rsidSect="005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45EFA"/>
    <w:multiLevelType w:val="multilevel"/>
    <w:tmpl w:val="F494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101D0"/>
    <w:multiLevelType w:val="hybridMultilevel"/>
    <w:tmpl w:val="C7D8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3416">
    <w:abstractNumId w:val="0"/>
  </w:num>
  <w:num w:numId="2" w16cid:durableId="90664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F"/>
    <w:rsid w:val="00012F30"/>
    <w:rsid w:val="0007776F"/>
    <w:rsid w:val="00120D89"/>
    <w:rsid w:val="00170543"/>
    <w:rsid w:val="002709FA"/>
    <w:rsid w:val="00320F1A"/>
    <w:rsid w:val="0032458F"/>
    <w:rsid w:val="003E18E3"/>
    <w:rsid w:val="003E75DA"/>
    <w:rsid w:val="00491566"/>
    <w:rsid w:val="004A54BB"/>
    <w:rsid w:val="005D2C44"/>
    <w:rsid w:val="006D62E1"/>
    <w:rsid w:val="00970094"/>
    <w:rsid w:val="00A17C85"/>
    <w:rsid w:val="00A33704"/>
    <w:rsid w:val="00A87288"/>
    <w:rsid w:val="00BB19DD"/>
    <w:rsid w:val="00BB1EA0"/>
    <w:rsid w:val="00C038AA"/>
    <w:rsid w:val="00C630F3"/>
    <w:rsid w:val="00CC2C10"/>
    <w:rsid w:val="00D32451"/>
    <w:rsid w:val="00FA40BE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3370"/>
  <w15:chartTrackingRefBased/>
  <w15:docId w15:val="{C2CC0DCA-4A7A-4612-B4E1-8DC5D8D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Almulhem</dc:creator>
  <cp:keywords/>
  <dc:description/>
  <cp:lastModifiedBy>Nour Almulhem</cp:lastModifiedBy>
  <cp:revision>1</cp:revision>
  <cp:lastPrinted>2024-07-10T22:04:00Z</cp:lastPrinted>
  <dcterms:created xsi:type="dcterms:W3CDTF">2024-07-10T21:14:00Z</dcterms:created>
  <dcterms:modified xsi:type="dcterms:W3CDTF">2024-07-10T22:09:00Z</dcterms:modified>
</cp:coreProperties>
</file>