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Nouran Mohamed Ismail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>AI Application &amp; Software Engineer · Generative AI · ML/DL · Computer Vision</w:t>
      </w:r>
    </w:p>
    <w:p>
      <w:pPr>
        <w:spacing w:after="160"/>
        <w:jc w:val="center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nourani@std.mans.edu.eg  ·  +201272786451  ·  linkedin.com/in/nouran-ismail  ·  github.com/nouranismail  ·  Cairo, Egypt</w:t>
      </w:r>
    </w:p>
    <w:p>
      <w:pPr>
        <w:keepNext/>
        <w:pBdr>
          <w:bottom w:val="single" w:color="000000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SUMMARY</w:t>
      </w:r>
    </w:p>
    <w:p>
      <w:pPr>
        <w:spacing w:after="120"/>
      </w:pPr>
      <w:r>
        <w:rPr>
          <w:rFonts w:ascii="Arial" w:cs="Arial" w:eastAsia="Arial" w:hAnsi="Arial"/>
          <w:color w:val="000000"/>
          <w:sz w:val="18"/>
          <w:szCs w:val="18"/>
        </w:rPr>
        <w:t>Final-year Mechatronics &amp; Robotics Engineering student and AI-focused software engineer experienced in building and testing AI application prototypes across Generative AI, RAG, machine learning, deep learning, computer vision, and agentic systems. Hands-on with Python, FastAPI, LangChain, FAISS, AWS, and CI/CD, with delivered work spanning document intelligence, industrial data pipelines, classification, forecasting, and real-time edge inference. Achieved sub-500ms semantic retrieval, sub-4% forecasting error, and 30 fps on-device inference while documenting results and collaborating across technical teams. USAID full-scholarship recipient and MathWorks International Student Ambassador with experience at SLB, ExxonMobil, CES MATLAB, and ITI.</w:t>
      </w:r>
    </w:p>
    <w:p>
      <w:pPr>
        <w:keepNext/>
        <w:pBdr>
          <w:bottom w:val="single" w:color="000000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EDUCATION</w:t>
      </w:r>
    </w:p>
    <w:p>
      <w:pPr>
        <w:keepNext/>
        <w:tabs>
          <w:tab w:val="right" w:pos="10583"/>
        </w:tabs>
        <w:spacing w:after="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BSc Mechatronics &amp; Robotics Engineering · Mansoura University</w:t>
      </w: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	Sep 2022 – Jun 2027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USAID full scholarship (with AUC) · Shortlisted for USA Study Abroad Program 2025 (Temple University) · +345 hrs Intensive English &amp; Business, AUC</w:t>
      </w:r>
    </w:p>
    <w:p>
      <w:pPr>
        <w:keepNext/>
        <w:pBdr>
          <w:bottom w:val="single" w:color="000000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EXPERIENCE</w:t>
      </w:r>
    </w:p>
    <w:p>
      <w:pPr>
        <w:keepNext/>
        <w:tabs>
          <w:tab w:val="right" w:pos="10583"/>
        </w:tabs>
        <w:spacing w:after="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Siemens Student Ambassador · Siemens Digital Industries</w:t>
      </w: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	Sep 2026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Representing Siemens Digital Industries on campus, extending a track record of technical ambassadorship into industrial software and automation</w:t>
      </w:r>
    </w:p>
    <w:p>
      <w:pPr>
        <w:keepNext/>
        <w:tabs>
          <w:tab w:val="right" w:pos="10583"/>
        </w:tabs>
        <w:spacing w:after="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UAV Application Engineer Intern · CES MATLAB — Middle East</w:t>
      </w:r>
      <w:r>
        <w:rPr>
          <w:rFonts w:ascii="Arial" w:cs="Arial" w:eastAsia="Arial" w:hAnsi="Arial"/>
          <w:i/>
          <w:iCs/>
          <w:color w:val="000000"/>
          <w:sz w:val="18"/>
          <w:szCs w:val="18"/>
        </w:rPr>
        <w:tab/>
        <w:t>Aug 2026 – Sep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>Built an agentic UAV inspection pipeline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 integrating AI, machine learning, deep learning, and computer vision for inspection intelligence and predictive-maintenance use cases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8"/>
          <w:szCs w:val="18"/>
        </w:rPr>
        <w:t>Designed a reusable Model-Based Design workflow with human approval gates, verification evidence, and ROS2/Gazebo simulation support for aerospace robotics</w:t>
      </w:r>
    </w:p>
    <w:p>
      <w:pPr>
        <w:keepNext/>
        <w:tabs>
          <w:tab w:val="right" w:pos="10583"/>
        </w:tabs>
        <w:spacing w:after="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AI &amp; Data Science Intern · SLB — Digital &amp; Integration Department</w:t>
      </w: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	Jul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Selected as one of only four AI &amp; Data Science interns across Egypt; built end-to-end ML pipelines and dashboards in Dataiku for industrial well-log data (62K→13K cleaned records, ROP regression model)</w:t>
      </w:r>
    </w:p>
    <w:p>
      <w:pPr>
        <w:keepNext/>
        <w:tabs>
          <w:tab w:val="right" w:pos="10583"/>
        </w:tabs>
        <w:spacing w:after="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Coding Instructor · iSchool (DEMI &amp; DECI Initiatives)</w:t>
      </w: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	Jun 2026 – Jul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Part-time instructor delivering Python, SQL, AI, and ML sessions to kids across the DEMI and DECI initiatives, translating production ML concepts into beginner-accessible, hands-on lessons</w:t>
      </w:r>
    </w:p>
    <w:p>
      <w:pPr>
        <w:keepNext/>
        <w:tabs>
          <w:tab w:val="right" w:pos="10583"/>
        </w:tabs>
        <w:spacing w:after="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GCI World Program Trainee · University of Tokyo</w:t>
      </w: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	Apr 2026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Built ML models and a feature extraction/inference pipeline on 2GB+ industrial sensor data for autonomous system simulation</w:t>
      </w:r>
    </w:p>
    <w:p>
      <w:pPr>
        <w:keepNext/>
        <w:tabs>
          <w:tab w:val="right" w:pos="10583"/>
        </w:tabs>
        <w:spacing w:after="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Advanced Generative AI Trainee · ITI</w:t>
      </w: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	Feb 2026 – Mar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8"/>
          <w:szCs w:val="18"/>
        </w:rPr>
        <w:t>Built and tested a production RAG API (LangChain, FAISS, FastAPI) for smart-contract document retrieval and question answering, achieving &lt;500ms semantic retrieval latency</w:t>
      </w:r>
    </w:p>
    <w:p>
      <w:pPr>
        <w:keepNext/>
        <w:tabs>
          <w:tab w:val="right" w:pos="10583"/>
        </w:tabs>
        <w:spacing w:after="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Computer Vision Trainee · Orange Digital Center</w:t>
      </w: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	Feb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Built a browser-native MRI tumor detection system using OpenCV segmentation, running real-time at 30 fps with no server-side inference</w:t>
      </w:r>
    </w:p>
    <w:p>
      <w:pPr>
        <w:keepNext/>
        <w:tabs>
          <w:tab w:val="right" w:pos="10583"/>
        </w:tabs>
        <w:spacing w:after="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Microsoft Machine Learning Trainee · DEPI — Digital Egypt Pioneers Initiative</w:t>
      </w: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	Dec 2025 – Jun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Completed a Microsoft-aligned ML Engineer track — Azure AI certification, MLOps (MLflow, Hugging Face), deep learning, and a mentored capstone project</w:t>
      </w:r>
    </w:p>
    <w:p>
      <w:pPr>
        <w:keepNext/>
        <w:tabs>
          <w:tab w:val="right" w:pos="10583"/>
        </w:tabs>
        <w:spacing w:after="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International MATLAB Student Ambassador · MathWorks</w:t>
      </w: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	Oct 2025 – Sep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Delivered MATLAB/Simulink, MBD, and AI/ML workshops to 5,000+ engineering students across Egypt, Saudi Arabia, Qatar, and Kuwait</w:t>
      </w:r>
    </w:p>
    <w:p>
      <w:pPr>
        <w:keepNext/>
        <w:tabs>
          <w:tab w:val="right" w:pos="10583"/>
        </w:tabs>
        <w:spacing w:after="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AI &amp; ML Trainee · Microsoft / Sprints</w:t>
      </w: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	Sep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Built a heart-condition classifier with stratified 10-fold CV, achieving consistent precision/recall on imbalanced clinical data</w:t>
      </w:r>
    </w:p>
    <w:p>
      <w:pPr>
        <w:keepNext/>
        <w:tabs>
          <w:tab w:val="right" w:pos="10583"/>
        </w:tabs>
        <w:spacing w:after="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Process Engineering Intern · ExxonMobil</w:t>
      </w: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	Aug 2024 – Sep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Built an ML pipeline for refinery throughput forecasting, achieving &lt;4% MAPE on a 30-day rolling forecast horizon</w:t>
      </w:r>
    </w:p>
    <w:p>
      <w:pPr>
        <w:keepNext/>
        <w:pBdr>
          <w:bottom w:val="single" w:color="000000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NOTABLE PROJECTS</w:t>
      </w:r>
    </w:p>
    <w:p>
      <w:pPr>
        <w:keepNext/>
        <w:tabs>
          <w:tab w:val="right" w:pos="10583"/>
        </w:tabs>
        <w:spacing w:after="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Smart Bin Classifier — On-Device Edge AI</w:t>
      </w: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	TFLite · ESP32 · Sensor Fusion · 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Quantized 4-class waste classifier deployed on ESP32 in embedded C, trained on a self-collected multi-modal sensor dataset</w:t>
      </w:r>
    </w:p>
    <w:p>
      <w:pPr>
        <w:keepNext/>
        <w:tabs>
          <w:tab w:val="right" w:pos="10583"/>
        </w:tabs>
        <w:spacing w:after="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Drone Simulation &amp; Autonomous Navigation Stack</w:t>
      </w: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	Simulink · A* · RRT · RRT*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Full autonomous drone navigation stack in Simulink with A*/RRT/RRT* planners and validated collision-free trajectories</w:t>
      </w:r>
    </w:p>
    <w:p>
      <w:pPr>
        <w:keepNext/>
        <w:tabs>
          <w:tab w:val="right" w:pos="10583"/>
        </w:tabs>
        <w:spacing w:after="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Pedestrian Detection &amp; Multi-Object Tracking</w:t>
      </w: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	YOLOv8 · Deep SORT · OpenCV · Python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Fine-tuned YOLOv8 + DeepSORT for persistent identity tracking — 86.4% mAP@0.5 with stable occlusion handling</w:t>
      </w:r>
    </w:p>
    <w:p>
      <w:pPr>
        <w:keepNext/>
        <w:tabs>
          <w:tab w:val="right" w:pos="10583"/>
        </w:tabs>
        <w:spacing w:after="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Agrovisioners — Vertical Farming &amp; AI Crop Monitoring</w:t>
      </w: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	CV · Sensor Fusion · Embedded Control · Python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Real-time CV pipeline for crop growth/stress detection with automated multi-sensor environmental control — 2nd place nationally, ASU COE 2024 ($1,500)</w:t>
      </w:r>
    </w:p>
    <w:p>
      <w:pPr>
        <w:keepNext/>
        <w:tabs>
          <w:tab w:val="right" w:pos="10583"/>
        </w:tabs>
        <w:spacing w:after="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>Smart Contract Intelligence — Document AI &amp; RAG</w:t>
      </w:r>
      <w:r>
        <w:rPr>
          <w:rFonts w:ascii="Arial" w:cs="Arial" w:eastAsia="Arial" w:hAnsi="Arial"/>
          <w:i/>
          <w:iCs/>
          <w:color w:val="000000"/>
          <w:sz w:val="18"/>
          <w:szCs w:val="18"/>
        </w:rPr>
        <w:tab/>
        <w:t>LangChain · FAISS · FastAPI · NLP · Python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8"/>
          <w:szCs w:val="18"/>
        </w:rPr>
        <w:t>Built a retrieval-augmented AI application for document search and grounded question answering, exposed through a FastAPI service with &lt;500ms semantic retrieval latency</w:t>
      </w:r>
    </w:p>
    <w:p>
      <w:pPr>
        <w:keepNext/>
        <w:tabs>
          <w:tab w:val="right" w:pos="10583"/>
        </w:tabs>
        <w:spacing w:after="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Cloud Job-Matching Platform for Disabled Individuals — Innovation Prize</w:t>
      </w: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	Huawei North Africa · AWS · CI/CD · Python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CI/CD-enabled AWS platform matching disabled jobseekers to opportunities — won Huawei Innovation Prize, N. Africa Finals ($1,000)</w:t>
      </w:r>
    </w:p>
    <w:p>
      <w:pPr>
        <w:keepNext/>
        <w:pBdr>
          <w:bottom w:val="single" w:color="000000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Languages: </w:t>
      </w:r>
      <w:r>
        <w:rPr>
          <w:rFonts w:ascii="Arial" w:cs="Arial" w:eastAsia="Arial" w:hAnsi="Arial"/>
          <w:color w:val="000000"/>
          <w:sz w:val="18"/>
          <w:szCs w:val="18"/>
        </w:rPr>
        <w:t>Python · SQL · MATLAB · C · Embedded C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AI Applications: </w:t>
      </w:r>
      <w:r>
        <w:rPr>
          <w:rFonts w:ascii="Arial" w:cs="Arial" w:eastAsia="Arial" w:hAnsi="Arial"/>
          <w:color w:val="000000"/>
          <w:sz w:val="18"/>
          <w:szCs w:val="18"/>
        </w:rPr>
        <w:t>Generative AI · LLMs · RAG · AI Agents · NLP · Document Analysis · Information Extraction · Classification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ML/DL &amp; Computer Vision: </w:t>
      </w:r>
      <w:r>
        <w:rPr>
          <w:rFonts w:ascii="Arial" w:cs="Arial" w:eastAsia="Arial" w:hAnsi="Arial"/>
          <w:color w:val="000000"/>
          <w:sz w:val="18"/>
          <w:szCs w:val="18"/>
        </w:rPr>
        <w:t>scikit-learn · PyTorch · TensorFlow · Keras · CNNs · YOLOv8 · OpenCV · Transfer Learning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APIs &amp; AI Frameworks: </w:t>
      </w:r>
      <w:r>
        <w:rPr>
          <w:rFonts w:ascii="Arial" w:cs="Arial" w:eastAsia="Arial" w:hAnsi="Arial"/>
          <w:color w:val="000000"/>
          <w:sz w:val="18"/>
          <w:szCs w:val="18"/>
        </w:rPr>
        <w:t>FastAPI · REST APIs · LangChain · FAISS · Vector Databases · DeepSORT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Systems, Cloud &amp; MLOps: </w:t>
      </w:r>
      <w:r>
        <w:rPr>
          <w:rFonts w:ascii="Arial" w:cs="Arial" w:eastAsia="Arial" w:hAnsi="Arial"/>
          <w:color w:val="000000"/>
          <w:sz w:val="18"/>
          <w:szCs w:val="18"/>
        </w:rPr>
        <w:t>AWS (EC2, S3) · Docker · Git/GitHub · CI/CD · ROS2 · Gazebo · Simulink · Stateflow · MBD · ESP32</w:t>
      </w:r>
    </w:p>
    <w:p>
      <w:pPr>
        <w:keepNext/>
        <w:pBdr>
          <w:bottom w:val="single" w:color="000000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COMPETITIONS &amp; AWARDS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Huawei Developer Competition — Northern Africa Finals, Innovation Prize 2025 ($1,000)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Arizona State University Competition COE — 2nd place nationally, 2024 ($1,500)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Huawei Seeds for the Future — 3rd place nationally, 2024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Egyptian Junior Researcher Competition, Nile University — National Finalist, Top 15 of 580+, 2024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Solar Decathlon Design Africa — Semi-finalist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DIGITOPIA — Semi-finalist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Smart Environment Hackathon — Finalist, Top 4 teams, 2024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NASA Space Apps Challenge — National Finalist, Top 100 teams, 2023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EURECA AUC Research Cloud Computing Participant, 2024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SIMAIRS Global Challenge — Siemens, International Participant 2026</w:t>
      </w:r>
    </w:p>
    <w:p>
      <w:pPr>
        <w:keepNext/>
        <w:pBdr>
          <w:bottom w:val="single" w:color="000000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LEADERSHIP &amp; EXTRACURRICULARS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MATLAB &amp; Simulink Director, Mansoura Robotics Club (Jul 2024 – Oct 2025)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English Technical Instructor, Raise Right Academy (Jul 2025 – Nov 2025)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Exam Invigilator, British Council (Apr 2026 – Jun 2026)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Public Relations Specialist, IEEE Mans Branch (Dec 2023 – Mar 2025)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IT Support Volunteer, Life Makers Foundation (Apr 2023 – Apr 2024)</w:t>
      </w:r>
    </w:p>
    <w:p>
      <w:pPr>
        <w:keepNext/>
        <w:pBdr>
          <w:bottom w:val="single" w:color="000000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LANGUAGES</w:t>
      </w:r>
    </w:p>
    <w:p>
      <w:r>
        <w:rPr>
          <w:rFonts w:ascii="Arial" w:cs="Arial" w:eastAsia="Arial" w:hAnsi="Arial"/>
          <w:color w:val="000000"/>
          <w:sz w:val="18"/>
          <w:szCs w:val="18"/>
        </w:rPr>
        <w:t xml:space="preserve">Arabic (Native)     English (Fluent)</w:t>
      </w:r>
    </w:p>
    <w:sectPr>
      <w:pgSz w:w="12240" w:h="15840" w:orient="portrait"/>
      <w:pgMar w:top="560" w:right="620" w:bottom="56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16" w:hanging="316"/>
      </w:pPr>
      <w:rPr>
        <w:rFonts w:ascii="Arial" w:cs="Arial" w:eastAsia="Arial" w:hAnsi="Arial"/>
        <w:color w:val="000000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2026-09-01T14:30:00.805Z</dcterms:created>
  <dcterms:modified xsi:type="dcterms:W3CDTF">2026-09-01T14:30:00.816Z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