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948" w:rsidRDefault="0037382D" w:rsidP="00BA3C25">
      <w:pPr>
        <w:spacing w:line="312" w:lineRule="auto"/>
        <w:ind w:left="-418"/>
        <w:jc w:val="center"/>
        <w:rPr>
          <w:rFonts w:cs="AGA Kaleelah Regular"/>
          <w:color w:val="002060"/>
          <w:sz w:val="40"/>
          <w:szCs w:val="40"/>
          <w:rtl/>
          <w:lang w:bidi="ar-EG"/>
        </w:rPr>
      </w:pPr>
      <w:r>
        <w:rPr>
          <w:rFonts w:cs="AGA Kaleelah Regular" w:hint="cs"/>
          <w:color w:val="002060"/>
          <w:sz w:val="40"/>
          <w:szCs w:val="40"/>
          <w:rtl/>
          <w:lang w:bidi="ar-EG"/>
        </w:rPr>
        <w:t>البرنامج</w:t>
      </w:r>
      <w:r w:rsidR="00BA3C25">
        <w:rPr>
          <w:rFonts w:cs="AGA Kaleelah Regular" w:hint="cs"/>
          <w:color w:val="002060"/>
          <w:sz w:val="40"/>
          <w:szCs w:val="40"/>
          <w:rtl/>
          <w:lang w:bidi="ar-EG"/>
        </w:rPr>
        <w:t xml:space="preserve"> التطويري</w:t>
      </w:r>
      <w:r w:rsidRPr="00FB7281">
        <w:rPr>
          <w:rFonts w:cs="AGA Kaleelah Regular" w:hint="cs"/>
          <w:color w:val="002060"/>
          <w:sz w:val="40"/>
          <w:szCs w:val="40"/>
          <w:rtl/>
          <w:lang w:bidi="ar-EG"/>
        </w:rPr>
        <w:t>الخاص بحلقة (</w:t>
      </w:r>
      <w:r w:rsidR="006365D5">
        <w:rPr>
          <w:rFonts w:cs="AGA Kaleelah Regular" w:hint="cs"/>
          <w:color w:val="002060"/>
          <w:sz w:val="40"/>
          <w:szCs w:val="40"/>
          <w:rtl/>
          <w:lang w:bidi="ar-EG"/>
        </w:rPr>
        <w:t>الجرة الضائعة</w:t>
      </w:r>
      <w:r w:rsidRPr="00FB7281">
        <w:rPr>
          <w:rFonts w:cs="AGA Kaleelah Regular" w:hint="cs"/>
          <w:color w:val="002060"/>
          <w:sz w:val="40"/>
          <w:szCs w:val="40"/>
          <w:rtl/>
          <w:lang w:bidi="ar-EG"/>
        </w:rPr>
        <w:t>)</w:t>
      </w:r>
    </w:p>
    <w:p w:rsidR="006365D5" w:rsidRPr="00BE0948" w:rsidRDefault="006365D5" w:rsidP="00BA3C25">
      <w:pPr>
        <w:spacing w:line="312" w:lineRule="auto"/>
        <w:ind w:left="-418"/>
        <w:jc w:val="center"/>
        <w:rPr>
          <w:rFonts w:cs="AGA Kaleelah Regular"/>
          <w:color w:val="00B050"/>
          <w:sz w:val="40"/>
          <w:szCs w:val="40"/>
          <w:rtl/>
          <w:lang w:bidi="ar-EG"/>
        </w:rPr>
      </w:pPr>
      <w:r>
        <w:rPr>
          <w:rFonts w:cs="AGA Kaleelah Regular" w:hint="cs"/>
          <w:color w:val="00B050"/>
          <w:sz w:val="40"/>
          <w:szCs w:val="40"/>
          <w:rtl/>
          <w:lang w:bidi="ar-EG"/>
        </w:rPr>
        <w:t>علم ابنك قيمة الأمانة بخطوات عملية!</w:t>
      </w:r>
    </w:p>
    <w:p w:rsidR="00BA3C25" w:rsidRPr="00BA3C25" w:rsidRDefault="00BA3C25" w:rsidP="000C04D6">
      <w:pPr>
        <w:bidi/>
        <w:spacing w:before="120" w:line="312" w:lineRule="auto"/>
        <w:ind w:left="-424"/>
        <w:jc w:val="center"/>
        <w:rPr>
          <w:rFonts w:asciiTheme="minorHAnsi" w:eastAsiaTheme="minorHAnsi" w:hAnsiTheme="minorHAnsi" w:cs="AGA Kaleelah Regular"/>
          <w:color w:val="002060"/>
          <w:sz w:val="32"/>
          <w:szCs w:val="32"/>
          <w:rtl/>
          <w:lang w:bidi="ar-EG"/>
        </w:rPr>
      </w:pPr>
      <w:r w:rsidRPr="00BA3C25">
        <w:rPr>
          <w:rFonts w:asciiTheme="minorHAnsi" w:eastAsiaTheme="minorHAnsi" w:hAnsiTheme="minorHAnsi" w:cs="AGA Kaleelah Regular" w:hint="cs"/>
          <w:color w:val="FF0000"/>
          <w:sz w:val="32"/>
          <w:szCs w:val="32"/>
          <w:rtl/>
          <w:lang w:bidi="ar-EG"/>
        </w:rPr>
        <w:t xml:space="preserve">اسم المسلسل : </w:t>
      </w:r>
      <w:r w:rsidR="006365D5">
        <w:rPr>
          <w:rFonts w:asciiTheme="minorHAnsi" w:eastAsiaTheme="minorHAnsi" w:hAnsiTheme="minorHAnsi" w:cs="AGA Kaleelah Regular" w:hint="cs"/>
          <w:color w:val="002060"/>
          <w:sz w:val="32"/>
          <w:szCs w:val="32"/>
          <w:rtl/>
          <w:lang w:bidi="ar-EG"/>
        </w:rPr>
        <w:t xml:space="preserve">حكايات </w:t>
      </w:r>
      <w:r w:rsidRPr="00BA3C25">
        <w:rPr>
          <w:rFonts w:asciiTheme="minorHAnsi" w:eastAsiaTheme="minorHAnsi" w:hAnsiTheme="minorHAnsi" w:cs="AGA Kaleelah Regular" w:hint="cs"/>
          <w:color w:val="FF0000"/>
          <w:sz w:val="32"/>
          <w:szCs w:val="32"/>
          <w:rtl/>
          <w:lang w:bidi="ar-EG"/>
        </w:rPr>
        <w:t xml:space="preserve">اسم الحلقة: </w:t>
      </w:r>
      <w:r w:rsidR="006365D5">
        <w:rPr>
          <w:rFonts w:asciiTheme="minorHAnsi" w:eastAsiaTheme="minorHAnsi" w:hAnsiTheme="minorHAnsi" w:cs="AGA Kaleelah Regular" w:hint="cs"/>
          <w:color w:val="002060"/>
          <w:sz w:val="32"/>
          <w:szCs w:val="32"/>
          <w:rtl/>
          <w:lang w:bidi="ar-EG"/>
        </w:rPr>
        <w:t>الجرة ال</w:t>
      </w:r>
      <w:bookmarkStart w:id="0" w:name="_GoBack"/>
      <w:bookmarkEnd w:id="0"/>
      <w:r w:rsidR="006365D5">
        <w:rPr>
          <w:rFonts w:asciiTheme="minorHAnsi" w:eastAsiaTheme="minorHAnsi" w:hAnsiTheme="minorHAnsi" w:cs="AGA Kaleelah Regular" w:hint="cs"/>
          <w:color w:val="002060"/>
          <w:sz w:val="32"/>
          <w:szCs w:val="32"/>
          <w:rtl/>
          <w:lang w:bidi="ar-EG"/>
        </w:rPr>
        <w:t xml:space="preserve">ضائعة </w:t>
      </w:r>
      <w:r w:rsidRPr="00BA3C25">
        <w:rPr>
          <w:rFonts w:asciiTheme="minorHAnsi" w:eastAsiaTheme="minorHAnsi" w:hAnsiTheme="minorHAnsi" w:cs="AGA Kaleelah Regular" w:hint="cs"/>
          <w:color w:val="FF0000"/>
          <w:sz w:val="32"/>
          <w:szCs w:val="32"/>
          <w:rtl/>
          <w:lang w:bidi="ar-EG"/>
        </w:rPr>
        <w:t xml:space="preserve">  القيمة التي تتبناها الحلقة:</w:t>
      </w:r>
      <w:r w:rsidR="006365D5">
        <w:rPr>
          <w:rFonts w:asciiTheme="minorHAnsi" w:eastAsiaTheme="minorHAnsi" w:hAnsiTheme="minorHAnsi" w:cs="AGA Kaleelah Regular" w:hint="cs"/>
          <w:color w:val="002060"/>
          <w:sz w:val="32"/>
          <w:szCs w:val="32"/>
          <w:rtl/>
          <w:lang w:bidi="ar-EG"/>
        </w:rPr>
        <w:t xml:space="preserve"> الأمانة</w:t>
      </w:r>
    </w:p>
    <w:tbl>
      <w:tblPr>
        <w:tblStyle w:val="TableGrid1"/>
        <w:tblpPr w:leftFromText="180" w:rightFromText="180" w:vertAnchor="text" w:horzAnchor="margin" w:tblpY="33"/>
        <w:bidiVisual/>
        <w:tblW w:w="10682" w:type="dxa"/>
        <w:tblLook w:val="04A0"/>
      </w:tblPr>
      <w:tblGrid>
        <w:gridCol w:w="1816"/>
        <w:gridCol w:w="1834"/>
        <w:gridCol w:w="1717"/>
        <w:gridCol w:w="1782"/>
        <w:gridCol w:w="1759"/>
        <w:gridCol w:w="1774"/>
      </w:tblGrid>
      <w:tr w:rsidR="00BA3C25" w:rsidRPr="00BA3C25" w:rsidTr="00DB1F7C">
        <w:trPr>
          <w:trHeight w:val="360"/>
        </w:trPr>
        <w:tc>
          <w:tcPr>
            <w:tcW w:w="1816" w:type="dxa"/>
            <w:shd w:val="clear" w:color="auto" w:fill="4F81BD" w:themeFill="accent1"/>
            <w:vAlign w:val="center"/>
          </w:tcPr>
          <w:p w:rsidR="00BA3C25" w:rsidRPr="00BA3C25" w:rsidRDefault="00BA3C25" w:rsidP="00BA3C25">
            <w:pPr>
              <w:bidi/>
              <w:jc w:val="center"/>
              <w:rPr>
                <w:b/>
                <w:bCs/>
                <w:color w:val="FFFFFF" w:themeColor="background1"/>
                <w:rtl/>
              </w:rPr>
            </w:pPr>
            <w:r w:rsidRPr="00BA3C25">
              <w:rPr>
                <w:rFonts w:hint="cs"/>
                <w:b/>
                <w:bCs/>
                <w:color w:val="FFFFFF" w:themeColor="background1"/>
                <w:rtl/>
              </w:rPr>
              <w:t>مجال الشخصية</w:t>
            </w:r>
          </w:p>
        </w:tc>
        <w:tc>
          <w:tcPr>
            <w:tcW w:w="1834" w:type="dxa"/>
            <w:shd w:val="clear" w:color="auto" w:fill="DBE5F1" w:themeFill="accent1" w:themeFillTint="33"/>
            <w:vAlign w:val="center"/>
          </w:tcPr>
          <w:p w:rsidR="00BA3C25" w:rsidRPr="00363741" w:rsidRDefault="00354ABA" w:rsidP="006365D5">
            <w:pPr>
              <w:bidi/>
              <w:rPr>
                <w:sz w:val="24"/>
                <w:szCs w:val="24"/>
                <w:rtl/>
              </w:rPr>
            </w:pPr>
            <w:r>
              <w:rPr>
                <w:rFonts w:hint="cs"/>
                <w:sz w:val="24"/>
                <w:szCs w:val="24"/>
                <w:rtl/>
              </w:rPr>
              <w:t>السلوكي والأخلاقي</w:t>
            </w:r>
          </w:p>
        </w:tc>
        <w:tc>
          <w:tcPr>
            <w:tcW w:w="1717" w:type="dxa"/>
            <w:shd w:val="clear" w:color="auto" w:fill="4F81BD" w:themeFill="accent1"/>
            <w:vAlign w:val="center"/>
          </w:tcPr>
          <w:p w:rsidR="00BA3C25" w:rsidRPr="00BA3C25" w:rsidRDefault="00BA3C25" w:rsidP="00BA3C25">
            <w:pPr>
              <w:bidi/>
              <w:jc w:val="center"/>
              <w:rPr>
                <w:b/>
                <w:bCs/>
                <w:color w:val="FFFFFF" w:themeColor="background1"/>
                <w:rtl/>
              </w:rPr>
            </w:pPr>
            <w:r w:rsidRPr="00BA3C25">
              <w:rPr>
                <w:rFonts w:hint="cs"/>
                <w:b/>
                <w:bCs/>
                <w:color w:val="FFFFFF" w:themeColor="background1"/>
                <w:rtl/>
              </w:rPr>
              <w:t>القيمة الكلية</w:t>
            </w:r>
          </w:p>
        </w:tc>
        <w:tc>
          <w:tcPr>
            <w:tcW w:w="1782" w:type="dxa"/>
            <w:shd w:val="clear" w:color="auto" w:fill="DBE5F1" w:themeFill="accent1" w:themeFillTint="33"/>
            <w:vAlign w:val="center"/>
          </w:tcPr>
          <w:p w:rsidR="00BA3C25" w:rsidRPr="00BA3C25" w:rsidRDefault="00354ABA" w:rsidP="006365D5">
            <w:pPr>
              <w:bidi/>
              <w:rPr>
                <w:rtl/>
              </w:rPr>
            </w:pPr>
            <w:r>
              <w:rPr>
                <w:rFonts w:hint="cs"/>
                <w:rtl/>
              </w:rPr>
              <w:t>الأخلاق الأساسية</w:t>
            </w:r>
          </w:p>
        </w:tc>
        <w:tc>
          <w:tcPr>
            <w:tcW w:w="1759" w:type="dxa"/>
            <w:shd w:val="clear" w:color="auto" w:fill="4F81BD" w:themeFill="accent1"/>
            <w:vAlign w:val="center"/>
          </w:tcPr>
          <w:p w:rsidR="00BA3C25" w:rsidRPr="00BA3C25" w:rsidRDefault="00BA3C25" w:rsidP="00BA3C25">
            <w:pPr>
              <w:bidi/>
              <w:jc w:val="center"/>
              <w:rPr>
                <w:b/>
                <w:bCs/>
                <w:color w:val="FFFFFF" w:themeColor="background1"/>
                <w:rtl/>
              </w:rPr>
            </w:pPr>
            <w:r w:rsidRPr="00BA3C25">
              <w:rPr>
                <w:rFonts w:hint="cs"/>
                <w:b/>
                <w:bCs/>
                <w:color w:val="FFFFFF" w:themeColor="background1"/>
                <w:rtl/>
              </w:rPr>
              <w:t>القيمة الجزئية</w:t>
            </w:r>
          </w:p>
        </w:tc>
        <w:tc>
          <w:tcPr>
            <w:tcW w:w="1774" w:type="dxa"/>
            <w:shd w:val="clear" w:color="auto" w:fill="DBE5F1" w:themeFill="accent1" w:themeFillTint="33"/>
            <w:vAlign w:val="center"/>
          </w:tcPr>
          <w:p w:rsidR="00BA3C25" w:rsidRPr="00BA3C25" w:rsidRDefault="006365D5" w:rsidP="00BA3C25">
            <w:pPr>
              <w:bidi/>
              <w:jc w:val="center"/>
            </w:pPr>
            <w:r>
              <w:rPr>
                <w:rFonts w:cs="AGA Kaleelah Regular" w:hint="cs"/>
                <w:color w:val="002060"/>
                <w:sz w:val="32"/>
                <w:szCs w:val="32"/>
                <w:rtl/>
                <w:lang w:bidi="ar-EG"/>
              </w:rPr>
              <w:t>الأمانة</w:t>
            </w:r>
          </w:p>
        </w:tc>
      </w:tr>
    </w:tbl>
    <w:p w:rsidR="00363741" w:rsidRDefault="00363741" w:rsidP="00BA3C25">
      <w:pPr>
        <w:jc w:val="right"/>
        <w:rPr>
          <w:rFonts w:asciiTheme="majorBidi" w:hAnsiTheme="majorBidi" w:cstheme="majorBidi"/>
          <w:sz w:val="28"/>
          <w:szCs w:val="28"/>
          <w:rtl/>
        </w:rPr>
      </w:pPr>
    </w:p>
    <w:p w:rsidR="00605663" w:rsidRDefault="002D48B8" w:rsidP="00BA3C25">
      <w:pPr>
        <w:jc w:val="right"/>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6365D5">
        <w:rPr>
          <w:rFonts w:asciiTheme="majorBidi" w:hAnsiTheme="majorBidi" w:cstheme="majorBidi" w:hint="cs"/>
          <w:sz w:val="28"/>
          <w:szCs w:val="28"/>
          <w:rtl/>
        </w:rPr>
        <w:t>الأمانة</w:t>
      </w:r>
      <w:r w:rsidRPr="002D48B8">
        <w:rPr>
          <w:rFonts w:asciiTheme="majorBidi" w:hAnsiTheme="majorBidi" w:cstheme="majorBidi" w:hint="cs"/>
          <w:sz w:val="28"/>
          <w:szCs w:val="28"/>
          <w:rtl/>
        </w:rPr>
        <w:t>"واحدة من</w:t>
      </w:r>
      <w:r w:rsidR="007D48C8">
        <w:rPr>
          <w:rFonts w:asciiTheme="majorBidi" w:hAnsiTheme="majorBidi" w:cstheme="majorBidi" w:hint="cs"/>
          <w:sz w:val="28"/>
          <w:szCs w:val="28"/>
          <w:rtl/>
        </w:rPr>
        <w:t xml:space="preserve"> أهم القيم </w:t>
      </w:r>
      <w:r w:rsidRPr="002D48B8">
        <w:rPr>
          <w:rFonts w:asciiTheme="majorBidi" w:hAnsiTheme="majorBidi" w:cstheme="majorBidi" w:hint="cs"/>
          <w:sz w:val="28"/>
          <w:szCs w:val="28"/>
          <w:rtl/>
        </w:rPr>
        <w:t xml:space="preserve">الاساسية وهي التي تصنف ضمن القيم </w:t>
      </w:r>
      <w:r w:rsidR="006365D5">
        <w:rPr>
          <w:rFonts w:asciiTheme="majorBidi" w:hAnsiTheme="majorBidi" w:cstheme="majorBidi" w:hint="cs"/>
          <w:sz w:val="28"/>
          <w:szCs w:val="28"/>
          <w:rtl/>
        </w:rPr>
        <w:t>الأخلاقية</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p>
    <w:p w:rsidR="000A579E" w:rsidRPr="00DA00F2" w:rsidRDefault="000A579E" w:rsidP="00BA3C25">
      <w:pPr>
        <w:bidi/>
        <w:jc w:val="both"/>
        <w:rPr>
          <w:rFonts w:asciiTheme="majorBidi" w:hAnsiTheme="majorBidi" w:cstheme="majorBidi"/>
          <w:b/>
          <w:bCs/>
          <w:sz w:val="28"/>
          <w:szCs w:val="28"/>
        </w:rPr>
      </w:pPr>
      <w:r w:rsidRPr="00DA00F2">
        <w:rPr>
          <w:rFonts w:asciiTheme="majorBidi" w:hAnsiTheme="majorBidi" w:cstheme="majorBidi"/>
          <w:b/>
          <w:bCs/>
          <w:sz w:val="28"/>
          <w:szCs w:val="28"/>
          <w:rtl/>
        </w:rPr>
        <w:t>وفي الجدول التالي نقدم مجموعة من السلوكيات التي تعبر عن قيمة "</w:t>
      </w:r>
      <w:r w:rsidR="006365D5">
        <w:rPr>
          <w:rFonts w:asciiTheme="majorBidi" w:hAnsiTheme="majorBidi" w:cstheme="majorBidi" w:hint="cs"/>
          <w:b/>
          <w:bCs/>
          <w:sz w:val="28"/>
          <w:szCs w:val="28"/>
          <w:rtl/>
        </w:rPr>
        <w:t>الأمانة</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1" w:name="_Hlk21862510"/>
      <w:bookmarkEnd w:id="1"/>
    </w:p>
    <w:tbl>
      <w:tblPr>
        <w:tblStyle w:val="TableGrid"/>
        <w:bidiVisual/>
        <w:tblW w:w="0" w:type="auto"/>
        <w:jc w:val="center"/>
        <w:tblLook w:val="04A0"/>
      </w:tblPr>
      <w:tblGrid>
        <w:gridCol w:w="404"/>
        <w:gridCol w:w="3330"/>
        <w:gridCol w:w="3780"/>
        <w:gridCol w:w="3168"/>
      </w:tblGrid>
      <w:tr w:rsidR="00605663" w:rsidTr="00605663">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3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8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68"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30" w:type="dxa"/>
            <w:vAlign w:val="center"/>
          </w:tcPr>
          <w:p w:rsidR="00605663" w:rsidRPr="00917591" w:rsidRDefault="006365D5" w:rsidP="006365D5">
            <w:pPr>
              <w:bidi/>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سداد الدين</w:t>
            </w:r>
          </w:p>
        </w:tc>
        <w:tc>
          <w:tcPr>
            <w:tcW w:w="3780" w:type="dxa"/>
          </w:tcPr>
          <w:p w:rsidR="00C40B6C" w:rsidRDefault="00C40B6C" w:rsidP="00C40B6C">
            <w:pPr>
              <w:bidi/>
              <w:jc w:val="both"/>
              <w:rPr>
                <w:rFonts w:asciiTheme="majorBidi" w:hAnsiTheme="majorBidi" w:cstheme="majorBidi"/>
                <w:b/>
                <w:bCs/>
                <w:sz w:val="28"/>
                <w:szCs w:val="28"/>
                <w:rtl/>
              </w:rPr>
            </w:pPr>
            <w:r w:rsidRPr="0029162A">
              <w:rPr>
                <w:rFonts w:asciiTheme="majorBidi" w:hAnsiTheme="majorBidi" w:cstheme="majorBidi" w:hint="cs"/>
                <w:b/>
                <w:bCs/>
                <w:sz w:val="28"/>
                <w:szCs w:val="28"/>
                <w:highlight w:val="yellow"/>
                <w:rtl/>
              </w:rPr>
              <w:t>* القصة:</w:t>
            </w:r>
          </w:p>
          <w:p w:rsidR="006365D5" w:rsidRPr="00C766CA" w:rsidRDefault="006365D5" w:rsidP="000C04D6">
            <w:pPr>
              <w:bidi/>
              <w:jc w:val="both"/>
              <w:rPr>
                <w:rFonts w:asciiTheme="majorBidi" w:hAnsiTheme="majorBidi" w:cstheme="majorBidi"/>
                <w:b/>
                <w:bCs/>
                <w:color w:val="FF0000"/>
                <w:sz w:val="28"/>
                <w:szCs w:val="28"/>
                <w:rtl/>
              </w:rPr>
            </w:pPr>
            <w:r>
              <w:rPr>
                <w:rFonts w:asciiTheme="majorBidi" w:hAnsiTheme="majorBidi" w:cstheme="majorBidi" w:hint="cs"/>
                <w:b/>
                <w:bCs/>
                <w:sz w:val="28"/>
                <w:szCs w:val="28"/>
                <w:rtl/>
              </w:rPr>
              <w:t xml:space="preserve">اعرض لطفلك حلقة "الجرة الضائعة " من </w:t>
            </w:r>
            <w:r w:rsidR="000C04D6">
              <w:rPr>
                <w:rFonts w:asciiTheme="majorBidi" w:hAnsiTheme="majorBidi" w:cstheme="majorBidi" w:hint="cs"/>
                <w:b/>
                <w:bCs/>
                <w:sz w:val="28"/>
                <w:szCs w:val="28"/>
                <w:rtl/>
              </w:rPr>
              <w:t>مسلسل</w:t>
            </w:r>
            <w:r>
              <w:rPr>
                <w:rFonts w:asciiTheme="majorBidi" w:hAnsiTheme="majorBidi" w:cstheme="majorBidi" w:hint="cs"/>
                <w:b/>
                <w:bCs/>
                <w:sz w:val="28"/>
                <w:szCs w:val="28"/>
                <w:rtl/>
              </w:rPr>
              <w:t xml:space="preserve">"حكايات " وتحدث معه عن أهمية المحافظة على الأمانة وردها لأصحابها </w:t>
            </w:r>
          </w:p>
          <w:p w:rsidR="006E7CEC" w:rsidRPr="006E7CEC" w:rsidRDefault="006E7CEC" w:rsidP="003F1204">
            <w:pPr>
              <w:bidi/>
              <w:jc w:val="both"/>
              <w:rPr>
                <w:rFonts w:asciiTheme="majorBidi" w:hAnsiTheme="majorBidi" w:cstheme="majorBidi"/>
                <w:sz w:val="28"/>
                <w:szCs w:val="28"/>
                <w:rtl/>
              </w:rPr>
            </w:pPr>
          </w:p>
        </w:tc>
        <w:tc>
          <w:tcPr>
            <w:tcW w:w="3168" w:type="dxa"/>
            <w:vAlign w:val="center"/>
          </w:tcPr>
          <w:p w:rsidR="00605663" w:rsidRPr="004965F0" w:rsidRDefault="006365D5" w:rsidP="006365D5">
            <w:pPr>
              <w:pBdr>
                <w:top w:val="nil"/>
                <w:left w:val="nil"/>
                <w:bottom w:val="nil"/>
                <w:right w:val="nil"/>
                <w:between w:val="nil"/>
              </w:pBdr>
              <w:bidi/>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يرد الأمانة لأصحابها </w:t>
            </w: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30" w:type="dxa"/>
            <w:vAlign w:val="center"/>
          </w:tcPr>
          <w:p w:rsidR="00605663" w:rsidRPr="00917591" w:rsidRDefault="006365D5" w:rsidP="006365D5">
            <w:pPr>
              <w:pBdr>
                <w:top w:val="nil"/>
                <w:left w:val="nil"/>
                <w:bottom w:val="nil"/>
                <w:right w:val="nil"/>
                <w:between w:val="nil"/>
              </w:pBdr>
              <w:bidi/>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حفظ السر وعدم إفشائه</w:t>
            </w:r>
          </w:p>
        </w:tc>
        <w:tc>
          <w:tcPr>
            <w:tcW w:w="3780" w:type="dxa"/>
          </w:tcPr>
          <w:p w:rsidR="00DC1F5F" w:rsidRDefault="006365D5" w:rsidP="006365D5">
            <w:pPr>
              <w:bidi/>
              <w:jc w:val="both"/>
              <w:rPr>
                <w:rFonts w:asciiTheme="majorBidi" w:hAnsiTheme="majorBidi" w:cstheme="majorBidi"/>
                <w:b/>
                <w:bCs/>
                <w:sz w:val="28"/>
                <w:szCs w:val="28"/>
                <w:rtl/>
              </w:rPr>
            </w:pPr>
            <w:r w:rsidRPr="006365D5">
              <w:rPr>
                <w:rFonts w:asciiTheme="majorBidi" w:hAnsiTheme="majorBidi" w:cstheme="majorBidi" w:hint="cs"/>
                <w:b/>
                <w:bCs/>
                <w:sz w:val="28"/>
                <w:szCs w:val="28"/>
                <w:highlight w:val="yellow"/>
                <w:rtl/>
              </w:rPr>
              <w:t>*الممارسة الفعلية للقيمة :</w:t>
            </w:r>
          </w:p>
          <w:p w:rsidR="006365D5" w:rsidRDefault="006365D5" w:rsidP="006365D5">
            <w:pPr>
              <w:bidi/>
              <w:jc w:val="both"/>
              <w:rPr>
                <w:rFonts w:asciiTheme="majorBidi" w:hAnsiTheme="majorBidi" w:cstheme="majorBidi"/>
                <w:sz w:val="28"/>
                <w:szCs w:val="28"/>
                <w:rtl/>
              </w:rPr>
            </w:pPr>
            <w:r>
              <w:rPr>
                <w:rFonts w:asciiTheme="majorBidi" w:hAnsiTheme="majorBidi" w:cstheme="majorBidi" w:hint="cs"/>
                <w:b/>
                <w:bCs/>
                <w:sz w:val="28"/>
                <w:szCs w:val="28"/>
                <w:rtl/>
              </w:rPr>
              <w:t xml:space="preserve">تحدث مع طفلك عن معنى كلمة سر واعطه سرا لمدة معين وليكن لمدة 3 أيام واطلب منه أن لايتحدث به مع أحد حتى انتهاء المدة وفي حالة التزامه بالمدة المحددة كافئه على حسن كتمانه للسر </w:t>
            </w:r>
          </w:p>
        </w:tc>
        <w:tc>
          <w:tcPr>
            <w:tcW w:w="3168" w:type="dxa"/>
            <w:vAlign w:val="center"/>
          </w:tcPr>
          <w:p w:rsidR="00605663" w:rsidRPr="009B4CB1" w:rsidRDefault="006365D5" w:rsidP="004965F0">
            <w:pPr>
              <w:bidi/>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يحفظ السر المدة المطلوبة منه </w:t>
            </w:r>
          </w:p>
        </w:tc>
      </w:tr>
      <w:tr w:rsidR="00605663" w:rsidTr="00EA2032">
        <w:trPr>
          <w:trHeight w:val="710"/>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330" w:type="dxa"/>
            <w:vAlign w:val="center"/>
          </w:tcPr>
          <w:p w:rsidR="00605663" w:rsidRPr="00917591" w:rsidRDefault="006365D5" w:rsidP="006365D5">
            <w:pPr>
              <w:pBdr>
                <w:top w:val="nil"/>
                <w:left w:val="nil"/>
                <w:bottom w:val="nil"/>
                <w:right w:val="nil"/>
                <w:between w:val="nil"/>
              </w:pBdr>
              <w:bidi/>
              <w:jc w:val="center"/>
              <w:rPr>
                <w:rFonts w:asciiTheme="majorBidi" w:hAnsiTheme="majorBidi" w:cstheme="majorBidi"/>
                <w:b/>
                <w:bCs/>
                <w:sz w:val="28"/>
                <w:szCs w:val="28"/>
                <w:rtl/>
              </w:rPr>
            </w:pPr>
            <w:r>
              <w:rPr>
                <w:rFonts w:asciiTheme="majorBidi" w:hAnsiTheme="majorBidi" w:cstheme="majorBidi" w:hint="cs"/>
                <w:b/>
                <w:bCs/>
                <w:sz w:val="28"/>
                <w:szCs w:val="28"/>
                <w:rtl/>
                <w:lang w:bidi="ar-EG"/>
              </w:rPr>
              <w:t>تجنب الغش في الامتحانات والبيع والشراء والمسابقات</w:t>
            </w:r>
          </w:p>
        </w:tc>
        <w:tc>
          <w:tcPr>
            <w:tcW w:w="3780" w:type="dxa"/>
          </w:tcPr>
          <w:p w:rsidR="00AC40AB" w:rsidRDefault="006F4E3A" w:rsidP="00AC40AB">
            <w:pPr>
              <w:bidi/>
              <w:jc w:val="both"/>
              <w:rPr>
                <w:rFonts w:asciiTheme="majorBidi" w:hAnsiTheme="majorBidi" w:cstheme="majorBidi"/>
                <w:b/>
                <w:bCs/>
                <w:sz w:val="28"/>
                <w:szCs w:val="28"/>
                <w:rtl/>
              </w:rPr>
            </w:pPr>
            <w:r>
              <w:rPr>
                <w:rFonts w:asciiTheme="majorBidi" w:hAnsiTheme="majorBidi" w:cstheme="majorBidi" w:hint="cs"/>
                <w:b/>
                <w:bCs/>
                <w:sz w:val="28"/>
                <w:szCs w:val="28"/>
                <w:highlight w:val="yellow"/>
                <w:rtl/>
              </w:rPr>
              <w:t>*</w:t>
            </w:r>
            <w:r w:rsidR="006365D5">
              <w:rPr>
                <w:rFonts w:asciiTheme="majorBidi" w:hAnsiTheme="majorBidi" w:cstheme="majorBidi" w:hint="cs"/>
                <w:b/>
                <w:bCs/>
                <w:sz w:val="28"/>
                <w:szCs w:val="28"/>
                <w:highlight w:val="yellow"/>
                <w:rtl/>
              </w:rPr>
              <w:t>القصة</w:t>
            </w:r>
            <w:r w:rsidR="004E5158" w:rsidRPr="004E5158">
              <w:rPr>
                <w:rFonts w:asciiTheme="majorBidi" w:hAnsiTheme="majorBidi" w:cstheme="majorBidi" w:hint="cs"/>
                <w:b/>
                <w:bCs/>
                <w:sz w:val="28"/>
                <w:szCs w:val="28"/>
                <w:highlight w:val="yellow"/>
                <w:rtl/>
              </w:rPr>
              <w:t>:</w:t>
            </w:r>
          </w:p>
          <w:p w:rsidR="006365D5" w:rsidRDefault="006365D5" w:rsidP="006365D5">
            <w:pPr>
              <w:bidi/>
              <w:jc w:val="both"/>
              <w:rPr>
                <w:rFonts w:asciiTheme="majorBidi" w:hAnsiTheme="majorBidi" w:cstheme="majorBidi"/>
                <w:sz w:val="28"/>
                <w:szCs w:val="28"/>
                <w:rtl/>
              </w:rPr>
            </w:pPr>
            <w:r>
              <w:rPr>
                <w:rFonts w:asciiTheme="majorBidi" w:hAnsiTheme="majorBidi" w:cstheme="majorBidi" w:hint="cs"/>
                <w:b/>
                <w:bCs/>
                <w:sz w:val="28"/>
                <w:szCs w:val="28"/>
                <w:rtl/>
              </w:rPr>
              <w:t xml:space="preserve">اعرض لطفلك حلقة طمسابقة الطهي " من مسلسل الحكايات من تطبيق جيل وناقشه في أضرار الغش وأهمية تحري الأمانة في البيع والشراء </w:t>
            </w:r>
          </w:p>
          <w:p w:rsidR="00DB5980" w:rsidRDefault="00DB5980" w:rsidP="009601FF">
            <w:pPr>
              <w:bidi/>
              <w:jc w:val="both"/>
              <w:rPr>
                <w:rFonts w:asciiTheme="majorBidi" w:hAnsiTheme="majorBidi" w:cstheme="majorBidi"/>
                <w:sz w:val="28"/>
                <w:szCs w:val="28"/>
                <w:rtl/>
              </w:rPr>
            </w:pPr>
          </w:p>
        </w:tc>
        <w:tc>
          <w:tcPr>
            <w:tcW w:w="3168" w:type="dxa"/>
            <w:vAlign w:val="center"/>
          </w:tcPr>
          <w:p w:rsidR="00605663" w:rsidRPr="009B4CB1" w:rsidRDefault="006365D5" w:rsidP="004965F0">
            <w:pPr>
              <w:bidi/>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يتجنب الغش في الامتحانات </w:t>
            </w:r>
          </w:p>
        </w:tc>
      </w:tr>
      <w:tr w:rsidR="009601FF" w:rsidTr="002D2621">
        <w:trPr>
          <w:trHeight w:val="864"/>
          <w:jc w:val="center"/>
        </w:trPr>
        <w:tc>
          <w:tcPr>
            <w:tcW w:w="404" w:type="dxa"/>
            <w:shd w:val="clear" w:color="auto" w:fill="B6DDE8" w:themeFill="accent5" w:themeFillTint="66"/>
            <w:vAlign w:val="center"/>
          </w:tcPr>
          <w:p w:rsidR="009601FF" w:rsidRDefault="00917591" w:rsidP="00605663">
            <w:pPr>
              <w:bidi/>
              <w:jc w:val="center"/>
              <w:rPr>
                <w:rFonts w:asciiTheme="majorBidi" w:hAnsiTheme="majorBidi" w:cstheme="majorBidi"/>
                <w:sz w:val="28"/>
                <w:szCs w:val="28"/>
                <w:rtl/>
              </w:rPr>
            </w:pPr>
            <w:r>
              <w:rPr>
                <w:rFonts w:asciiTheme="majorBidi" w:hAnsiTheme="majorBidi" w:cstheme="majorBidi" w:hint="cs"/>
                <w:sz w:val="28"/>
                <w:szCs w:val="28"/>
                <w:rtl/>
              </w:rPr>
              <w:t>4</w:t>
            </w:r>
          </w:p>
        </w:tc>
        <w:tc>
          <w:tcPr>
            <w:tcW w:w="3330" w:type="dxa"/>
            <w:vAlign w:val="center"/>
          </w:tcPr>
          <w:p w:rsidR="009601FF" w:rsidRPr="00917591" w:rsidRDefault="006365D5" w:rsidP="006365D5">
            <w:pPr>
              <w:bidi/>
              <w:jc w:val="center"/>
              <w:rPr>
                <w:rFonts w:asciiTheme="majorBidi" w:hAnsiTheme="majorBidi" w:cstheme="majorBidi"/>
                <w:b/>
                <w:bCs/>
                <w:sz w:val="28"/>
                <w:szCs w:val="28"/>
                <w:rtl/>
              </w:rPr>
            </w:pPr>
            <w:r>
              <w:rPr>
                <w:rFonts w:asciiTheme="majorBidi" w:hAnsiTheme="majorBidi" w:cstheme="majorBidi" w:hint="cs"/>
                <w:b/>
                <w:bCs/>
                <w:sz w:val="28"/>
                <w:szCs w:val="28"/>
                <w:rtl/>
                <w:lang w:bidi="ar-EG"/>
              </w:rPr>
              <w:t>رد الكتب والأدوات المستعارة لأصحابها كما هي</w:t>
            </w:r>
          </w:p>
        </w:tc>
        <w:tc>
          <w:tcPr>
            <w:tcW w:w="3780" w:type="dxa"/>
          </w:tcPr>
          <w:p w:rsidR="006365D5" w:rsidRDefault="006365D5" w:rsidP="006365D5">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 xml:space="preserve">*رحلات: </w:t>
            </w:r>
          </w:p>
          <w:p w:rsidR="009601FF" w:rsidRPr="006365D5" w:rsidRDefault="006365D5" w:rsidP="006365D5">
            <w:pPr>
              <w:bidi/>
              <w:jc w:val="both"/>
              <w:rPr>
                <w:rFonts w:asciiTheme="majorBidi" w:hAnsiTheme="majorBidi" w:cstheme="majorBidi"/>
                <w:b/>
                <w:bCs/>
                <w:sz w:val="28"/>
                <w:szCs w:val="28"/>
                <w:rtl/>
              </w:rPr>
            </w:pPr>
            <w:r w:rsidRPr="006365D5">
              <w:rPr>
                <w:rFonts w:asciiTheme="majorBidi" w:hAnsiTheme="majorBidi" w:cstheme="majorBidi" w:hint="cs"/>
                <w:b/>
                <w:bCs/>
                <w:sz w:val="28"/>
                <w:szCs w:val="28"/>
                <w:rtl/>
              </w:rPr>
              <w:t xml:space="preserve">قم </w:t>
            </w:r>
            <w:r>
              <w:rPr>
                <w:rFonts w:asciiTheme="majorBidi" w:hAnsiTheme="majorBidi" w:cstheme="majorBidi" w:hint="cs"/>
                <w:b/>
                <w:bCs/>
                <w:sz w:val="28"/>
                <w:szCs w:val="28"/>
                <w:rtl/>
              </w:rPr>
              <w:t>بعمل زيارة مع طفلك لإحدى المكتبات العامة واجعله يقوم باستعارة بعض الكتب من المكتبة وتحدث معه حول أهمية المحافظة على الكتب وردها كما هي للمكتبة حتى يستفيد منها أكبر عدد من الأفراد</w:t>
            </w:r>
          </w:p>
        </w:tc>
        <w:tc>
          <w:tcPr>
            <w:tcW w:w="3168" w:type="dxa"/>
            <w:vAlign w:val="center"/>
          </w:tcPr>
          <w:p w:rsidR="007C79DC" w:rsidRPr="007C79DC" w:rsidRDefault="006365D5" w:rsidP="006365D5">
            <w:pPr>
              <w:pBdr>
                <w:top w:val="nil"/>
                <w:left w:val="nil"/>
                <w:bottom w:val="nil"/>
                <w:right w:val="nil"/>
                <w:between w:val="nil"/>
              </w:pBdr>
              <w:bidi/>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يرد الكتب المستعارة كما هي </w:t>
            </w:r>
          </w:p>
        </w:tc>
      </w:tr>
      <w:tr w:rsidR="006365D5" w:rsidTr="002D2621">
        <w:trPr>
          <w:trHeight w:val="864"/>
          <w:jc w:val="center"/>
        </w:trPr>
        <w:tc>
          <w:tcPr>
            <w:tcW w:w="404" w:type="dxa"/>
            <w:shd w:val="clear" w:color="auto" w:fill="B6DDE8" w:themeFill="accent5" w:themeFillTint="66"/>
            <w:vAlign w:val="center"/>
          </w:tcPr>
          <w:p w:rsidR="006365D5" w:rsidRDefault="006365D5"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5</w:t>
            </w:r>
          </w:p>
        </w:tc>
        <w:tc>
          <w:tcPr>
            <w:tcW w:w="3330" w:type="dxa"/>
            <w:vAlign w:val="center"/>
          </w:tcPr>
          <w:p w:rsidR="006365D5" w:rsidRPr="00917591" w:rsidRDefault="006365D5" w:rsidP="006365D5">
            <w:pPr>
              <w:bidi/>
              <w:jc w:val="center"/>
              <w:rPr>
                <w:rFonts w:asciiTheme="majorBidi" w:hAnsiTheme="majorBidi" w:cstheme="majorBidi"/>
                <w:b/>
                <w:bCs/>
                <w:sz w:val="28"/>
                <w:szCs w:val="28"/>
                <w:rtl/>
              </w:rPr>
            </w:pPr>
            <w:r>
              <w:rPr>
                <w:rFonts w:asciiTheme="majorBidi" w:hAnsiTheme="majorBidi" w:cstheme="majorBidi" w:hint="cs"/>
                <w:b/>
                <w:bCs/>
                <w:sz w:val="28"/>
                <w:szCs w:val="28"/>
                <w:rtl/>
                <w:lang w:bidi="ar-EG"/>
              </w:rPr>
              <w:t>السؤال عن الأشياء التي يجدها وردها لأصحابها</w:t>
            </w:r>
          </w:p>
        </w:tc>
        <w:tc>
          <w:tcPr>
            <w:tcW w:w="3780" w:type="dxa"/>
          </w:tcPr>
          <w:p w:rsidR="006365D5" w:rsidRDefault="006365D5" w:rsidP="007523B5">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*المحاكاة:</w:t>
            </w:r>
          </w:p>
          <w:p w:rsidR="006365D5" w:rsidRPr="003D4878" w:rsidRDefault="006365D5" w:rsidP="006365D5">
            <w:pPr>
              <w:bidi/>
              <w:jc w:val="both"/>
              <w:rPr>
                <w:rFonts w:asciiTheme="majorBidi" w:hAnsiTheme="majorBidi" w:cstheme="majorBidi"/>
                <w:b/>
                <w:bCs/>
                <w:sz w:val="28"/>
                <w:szCs w:val="28"/>
                <w:highlight w:val="yellow"/>
                <w:rtl/>
              </w:rPr>
            </w:pPr>
            <w:r w:rsidRPr="006365D5">
              <w:rPr>
                <w:rFonts w:asciiTheme="majorBidi" w:hAnsiTheme="majorBidi" w:cstheme="majorBidi" w:hint="cs"/>
                <w:b/>
                <w:bCs/>
                <w:sz w:val="28"/>
                <w:szCs w:val="28"/>
                <w:rtl/>
              </w:rPr>
              <w:t xml:space="preserve">حتى </w:t>
            </w:r>
            <w:r>
              <w:rPr>
                <w:rFonts w:asciiTheme="majorBidi" w:hAnsiTheme="majorBidi" w:cstheme="majorBidi" w:hint="cs"/>
                <w:b/>
                <w:bCs/>
                <w:sz w:val="28"/>
                <w:szCs w:val="28"/>
                <w:rtl/>
              </w:rPr>
              <w:t xml:space="preserve">يتمكن طفلك من تحقيق هذه القيمة لابد أن تقوم أنت بالسؤال عن الأشياء الخاصة به التي تتواجد في المنزل وتردها له وتتحدث معه حول أهمية السؤال عن الأشياء التي نجدها في أي مكان ونردها لاصحابها </w:t>
            </w:r>
          </w:p>
        </w:tc>
        <w:tc>
          <w:tcPr>
            <w:tcW w:w="3168" w:type="dxa"/>
            <w:vAlign w:val="center"/>
          </w:tcPr>
          <w:p w:rsidR="006365D5" w:rsidRDefault="006365D5" w:rsidP="006365D5">
            <w:pPr>
              <w:pBdr>
                <w:top w:val="nil"/>
                <w:left w:val="nil"/>
                <w:bottom w:val="nil"/>
                <w:right w:val="nil"/>
                <w:between w:val="nil"/>
              </w:pBdr>
              <w:bidi/>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يسأل عن الاشياء التي يجدها </w:t>
            </w:r>
          </w:p>
          <w:p w:rsidR="006365D5" w:rsidRPr="007C79DC" w:rsidRDefault="006365D5" w:rsidP="006365D5">
            <w:pPr>
              <w:pBdr>
                <w:top w:val="nil"/>
                <w:left w:val="nil"/>
                <w:bottom w:val="nil"/>
                <w:right w:val="nil"/>
                <w:between w:val="nil"/>
              </w:pBdr>
              <w:bidi/>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يرد الأشياء لأصحابها </w:t>
            </w:r>
          </w:p>
        </w:tc>
      </w:tr>
      <w:tr w:rsidR="006365D5" w:rsidTr="002D2621">
        <w:trPr>
          <w:trHeight w:val="864"/>
          <w:jc w:val="center"/>
        </w:trPr>
        <w:tc>
          <w:tcPr>
            <w:tcW w:w="404" w:type="dxa"/>
            <w:shd w:val="clear" w:color="auto" w:fill="B6DDE8" w:themeFill="accent5" w:themeFillTint="66"/>
            <w:vAlign w:val="center"/>
          </w:tcPr>
          <w:p w:rsidR="006365D5" w:rsidRDefault="006365D5" w:rsidP="00605663">
            <w:pPr>
              <w:bidi/>
              <w:jc w:val="center"/>
              <w:rPr>
                <w:rFonts w:asciiTheme="majorBidi" w:hAnsiTheme="majorBidi" w:cstheme="majorBidi"/>
                <w:sz w:val="28"/>
                <w:szCs w:val="28"/>
                <w:rtl/>
              </w:rPr>
            </w:pPr>
            <w:r>
              <w:rPr>
                <w:rFonts w:asciiTheme="majorBidi" w:hAnsiTheme="majorBidi" w:cstheme="majorBidi" w:hint="cs"/>
                <w:sz w:val="28"/>
                <w:szCs w:val="28"/>
                <w:rtl/>
              </w:rPr>
              <w:t>6</w:t>
            </w:r>
          </w:p>
        </w:tc>
        <w:tc>
          <w:tcPr>
            <w:tcW w:w="3330" w:type="dxa"/>
            <w:vAlign w:val="center"/>
          </w:tcPr>
          <w:p w:rsidR="006365D5" w:rsidRPr="00917591" w:rsidRDefault="006365D5" w:rsidP="006365D5">
            <w:pPr>
              <w:bidi/>
              <w:jc w:val="center"/>
              <w:rPr>
                <w:rFonts w:asciiTheme="majorBidi" w:hAnsiTheme="majorBidi" w:cstheme="majorBidi"/>
                <w:b/>
                <w:bCs/>
                <w:sz w:val="28"/>
                <w:szCs w:val="28"/>
                <w:rtl/>
              </w:rPr>
            </w:pPr>
            <w:r w:rsidRPr="001C3B2F">
              <w:rPr>
                <w:rFonts w:asciiTheme="majorBidi" w:hAnsiTheme="majorBidi" w:cstheme="majorBidi" w:hint="cs"/>
                <w:b/>
                <w:bCs/>
                <w:sz w:val="28"/>
                <w:szCs w:val="28"/>
                <w:rtl/>
                <w:lang w:bidi="ar-EG"/>
              </w:rPr>
              <w:t>-</w:t>
            </w:r>
            <w:r>
              <w:rPr>
                <w:rFonts w:asciiTheme="majorBidi" w:hAnsiTheme="majorBidi" w:cstheme="majorBidi" w:hint="cs"/>
                <w:b/>
                <w:bCs/>
                <w:sz w:val="28"/>
                <w:szCs w:val="28"/>
                <w:rtl/>
                <w:lang w:bidi="ar-EG"/>
              </w:rPr>
              <w:t>عدم الاطلاع على الأشياء الخاصة للآخرين دون استئذان</w:t>
            </w:r>
          </w:p>
        </w:tc>
        <w:tc>
          <w:tcPr>
            <w:tcW w:w="3780" w:type="dxa"/>
          </w:tcPr>
          <w:p w:rsidR="006365D5" w:rsidRDefault="006365D5" w:rsidP="007523B5">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*لعب الأدوار:</w:t>
            </w:r>
          </w:p>
          <w:p w:rsidR="006365D5" w:rsidRPr="003D4878" w:rsidRDefault="006365D5" w:rsidP="006365D5">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rtl/>
              </w:rPr>
              <w:t xml:space="preserve">تبادلوا الأدوار بالاسرة وقم بتمثيل دور ابنك والعكس وتقوم بالاستئذان قبل الدخول في غرفة ابنك واطلب منه أن يعرض عليك بعض من الأشياء الخاصة به في حالة موافقته تحدث معه حول أهمية الاستئذان وأن لا ننظر في حقائب الآخرين ولا نطلب منهم ذلك لأن هناك خصوصية لكل فرد علينا احترامها </w:t>
            </w:r>
          </w:p>
        </w:tc>
        <w:tc>
          <w:tcPr>
            <w:tcW w:w="3168" w:type="dxa"/>
            <w:vAlign w:val="center"/>
          </w:tcPr>
          <w:p w:rsidR="006365D5" w:rsidRPr="007C79DC" w:rsidRDefault="006365D5" w:rsidP="006365D5">
            <w:pPr>
              <w:pBdr>
                <w:top w:val="nil"/>
                <w:left w:val="nil"/>
                <w:bottom w:val="nil"/>
                <w:right w:val="nil"/>
                <w:between w:val="nil"/>
              </w:pBdr>
              <w:bidi/>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يستأذن قبل الاطلاع على متعلقات الآخرين </w:t>
            </w:r>
          </w:p>
        </w:tc>
      </w:tr>
      <w:tr w:rsidR="006365D5" w:rsidTr="002D2621">
        <w:trPr>
          <w:trHeight w:val="864"/>
          <w:jc w:val="center"/>
        </w:trPr>
        <w:tc>
          <w:tcPr>
            <w:tcW w:w="404" w:type="dxa"/>
            <w:shd w:val="clear" w:color="auto" w:fill="B6DDE8" w:themeFill="accent5" w:themeFillTint="66"/>
            <w:vAlign w:val="center"/>
          </w:tcPr>
          <w:p w:rsidR="006365D5" w:rsidRDefault="006365D5" w:rsidP="00605663">
            <w:pPr>
              <w:bidi/>
              <w:jc w:val="center"/>
              <w:rPr>
                <w:rFonts w:asciiTheme="majorBidi" w:hAnsiTheme="majorBidi" w:cstheme="majorBidi"/>
                <w:sz w:val="28"/>
                <w:szCs w:val="28"/>
                <w:rtl/>
              </w:rPr>
            </w:pPr>
            <w:r>
              <w:rPr>
                <w:rFonts w:asciiTheme="majorBidi" w:hAnsiTheme="majorBidi" w:cstheme="majorBidi" w:hint="cs"/>
                <w:sz w:val="28"/>
                <w:szCs w:val="28"/>
                <w:rtl/>
              </w:rPr>
              <w:t>7</w:t>
            </w:r>
          </w:p>
        </w:tc>
        <w:tc>
          <w:tcPr>
            <w:tcW w:w="3330" w:type="dxa"/>
            <w:vAlign w:val="center"/>
          </w:tcPr>
          <w:p w:rsidR="006365D5" w:rsidRPr="00917591" w:rsidRDefault="006365D5" w:rsidP="006365D5">
            <w:pPr>
              <w:bidi/>
              <w:jc w:val="center"/>
              <w:rPr>
                <w:rFonts w:asciiTheme="majorBidi" w:hAnsiTheme="majorBidi" w:cstheme="majorBidi"/>
                <w:b/>
                <w:bCs/>
                <w:sz w:val="28"/>
                <w:szCs w:val="28"/>
                <w:rtl/>
              </w:rPr>
            </w:pPr>
            <w:r>
              <w:rPr>
                <w:rFonts w:asciiTheme="majorBidi" w:hAnsiTheme="majorBidi" w:cstheme="majorBidi" w:hint="cs"/>
                <w:b/>
                <w:bCs/>
                <w:sz w:val="28"/>
                <w:szCs w:val="28"/>
                <w:rtl/>
                <w:lang w:bidi="ar-EG"/>
              </w:rPr>
              <w:t>توضيح عيوب السلعة المراد بيعها</w:t>
            </w:r>
          </w:p>
        </w:tc>
        <w:tc>
          <w:tcPr>
            <w:tcW w:w="3780" w:type="dxa"/>
          </w:tcPr>
          <w:p w:rsidR="006365D5" w:rsidRDefault="006365D5" w:rsidP="007523B5">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*الحوار والمناقشة:</w:t>
            </w:r>
          </w:p>
          <w:p w:rsidR="006365D5" w:rsidRPr="003D4878" w:rsidRDefault="006365D5" w:rsidP="006365D5">
            <w:pPr>
              <w:bidi/>
              <w:jc w:val="both"/>
              <w:rPr>
                <w:rFonts w:asciiTheme="majorBidi" w:hAnsiTheme="majorBidi" w:cstheme="majorBidi"/>
                <w:b/>
                <w:bCs/>
                <w:sz w:val="28"/>
                <w:szCs w:val="28"/>
                <w:highlight w:val="yellow"/>
                <w:rtl/>
              </w:rPr>
            </w:pPr>
            <w:r w:rsidRPr="006365D5">
              <w:rPr>
                <w:rFonts w:asciiTheme="majorBidi" w:hAnsiTheme="majorBidi" w:cstheme="majorBidi" w:hint="cs"/>
                <w:b/>
                <w:bCs/>
                <w:sz w:val="28"/>
                <w:szCs w:val="28"/>
                <w:rtl/>
              </w:rPr>
              <w:t>نا</w:t>
            </w:r>
            <w:r>
              <w:rPr>
                <w:rFonts w:asciiTheme="majorBidi" w:hAnsiTheme="majorBidi" w:cstheme="majorBidi" w:hint="cs"/>
                <w:b/>
                <w:bCs/>
                <w:sz w:val="28"/>
                <w:szCs w:val="28"/>
                <w:rtl/>
              </w:rPr>
              <w:t xml:space="preserve">قش طفلك حول قواعد البيع والشراء والتي من ضمنها أمانة البائع في توضيح عيوب السلعة التي يقوم ببيعها لان ذلك من الأمانة وأن التاجر الأمين يقبل عليه الناس لأمانته </w:t>
            </w:r>
          </w:p>
        </w:tc>
        <w:tc>
          <w:tcPr>
            <w:tcW w:w="3168" w:type="dxa"/>
            <w:vAlign w:val="center"/>
          </w:tcPr>
          <w:p w:rsidR="006365D5" w:rsidRPr="007C79DC" w:rsidRDefault="006365D5" w:rsidP="006365D5">
            <w:pPr>
              <w:pBdr>
                <w:top w:val="nil"/>
                <w:left w:val="nil"/>
                <w:bottom w:val="nil"/>
                <w:right w:val="nil"/>
                <w:between w:val="nil"/>
              </w:pBdr>
              <w:bidi/>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يطلب من البائع توضيح عيوب السلعة </w:t>
            </w:r>
          </w:p>
        </w:tc>
      </w:tr>
      <w:tr w:rsidR="006365D5" w:rsidTr="002D2621">
        <w:trPr>
          <w:trHeight w:val="864"/>
          <w:jc w:val="center"/>
        </w:trPr>
        <w:tc>
          <w:tcPr>
            <w:tcW w:w="404" w:type="dxa"/>
            <w:shd w:val="clear" w:color="auto" w:fill="B6DDE8" w:themeFill="accent5" w:themeFillTint="66"/>
            <w:vAlign w:val="center"/>
          </w:tcPr>
          <w:p w:rsidR="006365D5" w:rsidRDefault="006365D5" w:rsidP="00605663">
            <w:pPr>
              <w:bidi/>
              <w:jc w:val="center"/>
              <w:rPr>
                <w:rFonts w:asciiTheme="majorBidi" w:hAnsiTheme="majorBidi" w:cstheme="majorBidi"/>
                <w:sz w:val="28"/>
                <w:szCs w:val="28"/>
                <w:rtl/>
              </w:rPr>
            </w:pPr>
            <w:r>
              <w:rPr>
                <w:rFonts w:asciiTheme="majorBidi" w:hAnsiTheme="majorBidi" w:cstheme="majorBidi" w:hint="cs"/>
                <w:sz w:val="28"/>
                <w:szCs w:val="28"/>
                <w:rtl/>
              </w:rPr>
              <w:t>8</w:t>
            </w:r>
          </w:p>
        </w:tc>
        <w:tc>
          <w:tcPr>
            <w:tcW w:w="3330" w:type="dxa"/>
            <w:vAlign w:val="center"/>
          </w:tcPr>
          <w:p w:rsidR="006365D5" w:rsidRPr="00917591" w:rsidRDefault="006365D5" w:rsidP="006365D5">
            <w:pPr>
              <w:bidi/>
              <w:jc w:val="center"/>
              <w:rPr>
                <w:rFonts w:asciiTheme="majorBidi" w:hAnsiTheme="majorBidi" w:cstheme="majorBidi"/>
                <w:b/>
                <w:bCs/>
                <w:sz w:val="28"/>
                <w:szCs w:val="28"/>
                <w:rtl/>
              </w:rPr>
            </w:pPr>
            <w:r>
              <w:rPr>
                <w:rFonts w:asciiTheme="majorBidi" w:hAnsiTheme="majorBidi" w:cstheme="majorBidi" w:hint="cs"/>
                <w:b/>
                <w:bCs/>
                <w:sz w:val="28"/>
                <w:szCs w:val="28"/>
                <w:rtl/>
                <w:lang w:bidi="ar-EG"/>
              </w:rPr>
              <w:t>نقل المعلومة بشكل صحيح دون زيادة أو نقصان</w:t>
            </w:r>
          </w:p>
        </w:tc>
        <w:tc>
          <w:tcPr>
            <w:tcW w:w="3780" w:type="dxa"/>
          </w:tcPr>
          <w:p w:rsidR="006365D5" w:rsidRDefault="0065004D" w:rsidP="0065004D">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*لعبة</w:t>
            </w:r>
            <w:r w:rsidR="006365D5">
              <w:rPr>
                <w:rFonts w:asciiTheme="majorBidi" w:hAnsiTheme="majorBidi" w:cstheme="majorBidi" w:hint="cs"/>
                <w:b/>
                <w:bCs/>
                <w:sz w:val="28"/>
                <w:szCs w:val="28"/>
                <w:highlight w:val="yellow"/>
                <w:rtl/>
              </w:rPr>
              <w:t xml:space="preserve"> :</w:t>
            </w:r>
          </w:p>
          <w:p w:rsidR="0065004D" w:rsidRPr="0065004D" w:rsidRDefault="0065004D" w:rsidP="0065004D">
            <w:pPr>
              <w:bidi/>
              <w:jc w:val="both"/>
              <w:rPr>
                <w:rFonts w:asciiTheme="majorBidi" w:hAnsiTheme="majorBidi" w:cstheme="majorBidi"/>
                <w:b/>
                <w:bCs/>
                <w:sz w:val="28"/>
                <w:szCs w:val="28"/>
                <w:rtl/>
              </w:rPr>
            </w:pPr>
            <w:r>
              <w:rPr>
                <w:rFonts w:asciiTheme="majorBidi" w:hAnsiTheme="majorBidi" w:cstheme="majorBidi" w:hint="cs"/>
                <w:b/>
                <w:bCs/>
                <w:sz w:val="28"/>
                <w:szCs w:val="28"/>
                <w:rtl/>
              </w:rPr>
              <w:t xml:space="preserve">قم باللعب مع أطفالك لعبة "كما هي " وفي هذه اللعبة تقوم بقول معلومة في أذن طفلك دون أن يسمعها باقي الأفراد واطلب منه أن يقول المعلومة للفرد الذي يليه في أذنه أيضا وهكذا حتى ينتهي جميع الأفراد لتصل المعلومة لك كما بدأت من عندك وقل لهم المعلومة لترى بنفسك إذا نجح أفراد الاسرة في نقل المعلومة كما هي </w:t>
            </w:r>
          </w:p>
          <w:p w:rsidR="006365D5" w:rsidRPr="003D4878" w:rsidRDefault="006365D5" w:rsidP="006365D5">
            <w:pPr>
              <w:bidi/>
              <w:jc w:val="both"/>
              <w:rPr>
                <w:rFonts w:asciiTheme="majorBidi" w:hAnsiTheme="majorBidi" w:cstheme="majorBidi"/>
                <w:b/>
                <w:bCs/>
                <w:sz w:val="28"/>
                <w:szCs w:val="28"/>
                <w:highlight w:val="yellow"/>
                <w:rtl/>
              </w:rPr>
            </w:pPr>
          </w:p>
        </w:tc>
        <w:tc>
          <w:tcPr>
            <w:tcW w:w="3168" w:type="dxa"/>
            <w:vAlign w:val="center"/>
          </w:tcPr>
          <w:p w:rsidR="006365D5" w:rsidRPr="007C79DC" w:rsidRDefault="006365D5" w:rsidP="006365D5">
            <w:pPr>
              <w:pBdr>
                <w:top w:val="nil"/>
                <w:left w:val="nil"/>
                <w:bottom w:val="nil"/>
                <w:right w:val="nil"/>
                <w:between w:val="nil"/>
              </w:pBdr>
              <w:bidi/>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ينقل المعلومة لأصدقائه دون زيادة أو نقصان </w:t>
            </w:r>
          </w:p>
        </w:tc>
      </w:tr>
    </w:tbl>
    <w:p w:rsidR="00605663" w:rsidRPr="00605663" w:rsidRDefault="00605663" w:rsidP="00605663">
      <w:pPr>
        <w:bidi/>
        <w:jc w:val="both"/>
        <w:rPr>
          <w:rFonts w:asciiTheme="majorBidi" w:hAnsiTheme="majorBidi" w:cstheme="majorBidi"/>
          <w:sz w:val="28"/>
          <w:szCs w:val="28"/>
        </w:rPr>
      </w:pP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Default="005B2F8D" w:rsidP="00917591">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 xml:space="preserve">اتفق مع الطفل على </w:t>
      </w:r>
      <w:r w:rsidR="00917591">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Pr="00292811">
        <w:rPr>
          <w:rFonts w:asciiTheme="majorBidi" w:hAnsiTheme="majorBidi" w:cstheme="majorBidi"/>
          <w:sz w:val="28"/>
          <w:szCs w:val="28"/>
          <w:rtl/>
        </w:rPr>
        <w:t>% أو أكثر.</w:t>
      </w:r>
    </w:p>
    <w:p w:rsidR="005B2F8D" w:rsidRDefault="005B2F8D" w:rsidP="005B2F8D">
      <w:pPr>
        <w:bidi/>
        <w:rPr>
          <w:rtl/>
        </w:rPr>
      </w:pPr>
    </w:p>
    <w:p w:rsidR="005B2F8D" w:rsidRDefault="005B2F8D" w:rsidP="005B2F8D">
      <w:pPr>
        <w:bidi/>
      </w:pPr>
    </w:p>
    <w:tbl>
      <w:tblPr>
        <w:tblStyle w:val="GridTable4"/>
        <w:bidiVisual/>
        <w:tblW w:w="5000" w:type="pct"/>
        <w:tblLook w:val="0400"/>
      </w:tblPr>
      <w:tblGrid>
        <w:gridCol w:w="2789"/>
        <w:gridCol w:w="985"/>
        <w:gridCol w:w="985"/>
        <w:gridCol w:w="985"/>
        <w:gridCol w:w="989"/>
        <w:gridCol w:w="983"/>
        <w:gridCol w:w="985"/>
        <w:gridCol w:w="983"/>
        <w:gridCol w:w="998"/>
      </w:tblGrid>
      <w:tr w:rsidR="005B2F8D" w:rsidRPr="000F2907" w:rsidTr="00B93837">
        <w:trPr>
          <w:cnfStyle w:val="00000010000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B93837">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CD5C29" w:rsidRPr="000F2907" w:rsidTr="00B93837">
        <w:trPr>
          <w:cnfStyle w:val="00000010000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D5C29" w:rsidRPr="005068BB" w:rsidRDefault="006365D5" w:rsidP="006365D5">
            <w:pPr>
              <w:pBdr>
                <w:top w:val="nil"/>
                <w:left w:val="nil"/>
                <w:bottom w:val="nil"/>
                <w:right w:val="nil"/>
                <w:between w:val="nil"/>
              </w:pBdr>
              <w:bidi/>
              <w:jc w:val="center"/>
              <w:rPr>
                <w:rFonts w:asciiTheme="majorBidi" w:hAnsiTheme="majorBidi" w:cstheme="majorBidi"/>
                <w:b/>
                <w:bCs/>
                <w:sz w:val="28"/>
                <w:szCs w:val="28"/>
                <w:rtl/>
              </w:rPr>
            </w:pPr>
            <w:r>
              <w:rPr>
                <w:rFonts w:asciiTheme="majorBidi" w:hAnsiTheme="majorBidi" w:cstheme="majorBidi" w:hint="cs"/>
                <w:b/>
                <w:bCs/>
                <w:sz w:val="28"/>
                <w:szCs w:val="28"/>
                <w:rtl/>
              </w:rPr>
              <w:t>أن يرد الأمانة لأصحابها</w:t>
            </w:r>
          </w:p>
        </w:tc>
        <w:tc>
          <w:tcPr>
            <w:tcW w:w="461"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r>
      <w:tr w:rsidR="005068BB" w:rsidRPr="000F2907" w:rsidTr="00B93837">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5068BB" w:rsidRPr="009B4CB1" w:rsidRDefault="006365D5" w:rsidP="00DB1F7C">
            <w:pPr>
              <w:bidi/>
              <w:jc w:val="center"/>
              <w:rPr>
                <w:rFonts w:asciiTheme="majorBidi" w:hAnsiTheme="majorBidi" w:cstheme="majorBidi"/>
                <w:b/>
                <w:bCs/>
                <w:sz w:val="28"/>
                <w:szCs w:val="28"/>
                <w:rtl/>
              </w:rPr>
            </w:pPr>
            <w:r>
              <w:rPr>
                <w:rFonts w:asciiTheme="majorBidi" w:hAnsiTheme="majorBidi" w:cstheme="majorBidi" w:hint="cs"/>
                <w:b/>
                <w:bCs/>
                <w:sz w:val="28"/>
                <w:szCs w:val="28"/>
                <w:rtl/>
              </w:rPr>
              <w:t>أن يتجنب الغش في الامتحانات</w:t>
            </w:r>
          </w:p>
        </w:tc>
        <w:tc>
          <w:tcPr>
            <w:tcW w:w="461" w:type="pct"/>
            <w:tcBorders>
              <w:top w:val="single" w:sz="18" w:space="0" w:color="auto"/>
              <w:left w:val="single" w:sz="18" w:space="0" w:color="auto"/>
              <w:bottom w:val="single" w:sz="18" w:space="0" w:color="auto"/>
            </w:tcBorders>
            <w:shd w:val="clear" w:color="auto" w:fill="auto"/>
          </w:tcPr>
          <w:p w:rsidR="005068BB" w:rsidRPr="000F2907" w:rsidRDefault="005068BB"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5068BB" w:rsidRPr="000F2907" w:rsidRDefault="005068BB"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5068BB" w:rsidRPr="000F2907" w:rsidRDefault="005068BB"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5068BB" w:rsidRPr="000F2907" w:rsidRDefault="005068BB"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5068BB" w:rsidRPr="000F2907" w:rsidRDefault="005068BB"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5068BB" w:rsidRPr="000F2907" w:rsidRDefault="005068BB"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5068BB" w:rsidRPr="000F2907" w:rsidRDefault="005068BB"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5068BB" w:rsidRPr="000F2907" w:rsidRDefault="005068BB" w:rsidP="00B93837">
            <w:pPr>
              <w:spacing w:before="120" w:line="312" w:lineRule="auto"/>
              <w:ind w:left="-424"/>
              <w:jc w:val="center"/>
              <w:rPr>
                <w:rFonts w:cs="AGA Kaleelah Regular"/>
                <w:color w:val="002060"/>
                <w:sz w:val="32"/>
                <w:szCs w:val="32"/>
                <w:lang w:bidi="ar-EG"/>
              </w:rPr>
            </w:pPr>
          </w:p>
        </w:tc>
      </w:tr>
      <w:tr w:rsidR="006365D5" w:rsidRPr="000F2907" w:rsidTr="00B93837">
        <w:trPr>
          <w:cnfStyle w:val="00000010000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6365D5" w:rsidRDefault="006365D5" w:rsidP="00DB1F7C">
            <w:pPr>
              <w:bidi/>
              <w:jc w:val="center"/>
              <w:rPr>
                <w:rFonts w:asciiTheme="majorBidi" w:hAnsiTheme="majorBidi" w:cstheme="majorBidi"/>
                <w:b/>
                <w:bCs/>
                <w:sz w:val="28"/>
                <w:szCs w:val="28"/>
                <w:rtl/>
              </w:rPr>
            </w:pPr>
            <w:r>
              <w:rPr>
                <w:rFonts w:asciiTheme="majorBidi" w:hAnsiTheme="majorBidi" w:cstheme="majorBidi" w:hint="cs"/>
                <w:b/>
                <w:bCs/>
                <w:sz w:val="28"/>
                <w:szCs w:val="28"/>
                <w:rtl/>
              </w:rPr>
              <w:t>أن يرد الكتب المستعارة كما هي</w:t>
            </w:r>
          </w:p>
        </w:tc>
        <w:tc>
          <w:tcPr>
            <w:tcW w:w="461" w:type="pct"/>
            <w:tcBorders>
              <w:top w:val="single" w:sz="18" w:space="0" w:color="auto"/>
              <w:left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r>
      <w:tr w:rsidR="006365D5" w:rsidRPr="000F2907" w:rsidTr="00B93837">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6365D5" w:rsidRDefault="006365D5" w:rsidP="00DB1F7C">
            <w:pPr>
              <w:bidi/>
              <w:jc w:val="center"/>
              <w:rPr>
                <w:rFonts w:asciiTheme="majorBidi" w:hAnsiTheme="majorBidi" w:cstheme="majorBidi"/>
                <w:b/>
                <w:bCs/>
                <w:sz w:val="28"/>
                <w:szCs w:val="28"/>
                <w:rtl/>
              </w:rPr>
            </w:pPr>
            <w:r>
              <w:rPr>
                <w:rFonts w:asciiTheme="majorBidi" w:hAnsiTheme="majorBidi" w:cstheme="majorBidi" w:hint="cs"/>
                <w:b/>
                <w:bCs/>
                <w:sz w:val="28"/>
                <w:szCs w:val="28"/>
                <w:rtl/>
              </w:rPr>
              <w:t>أن يطلب من البائع توضيح عيوب السلعة</w:t>
            </w:r>
          </w:p>
        </w:tc>
        <w:tc>
          <w:tcPr>
            <w:tcW w:w="461" w:type="pct"/>
            <w:tcBorders>
              <w:top w:val="single" w:sz="18" w:space="0" w:color="auto"/>
              <w:left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r>
      <w:tr w:rsidR="006365D5" w:rsidRPr="000F2907" w:rsidTr="00B93837">
        <w:trPr>
          <w:cnfStyle w:val="00000010000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6365D5" w:rsidRDefault="006365D5" w:rsidP="00DB1F7C">
            <w:pPr>
              <w:bidi/>
              <w:jc w:val="center"/>
              <w:rPr>
                <w:rFonts w:asciiTheme="majorBidi" w:hAnsiTheme="majorBidi" w:cstheme="majorBidi"/>
                <w:b/>
                <w:bCs/>
                <w:sz w:val="28"/>
                <w:szCs w:val="28"/>
                <w:rtl/>
              </w:rPr>
            </w:pPr>
            <w:r>
              <w:rPr>
                <w:rFonts w:asciiTheme="majorBidi" w:hAnsiTheme="majorBidi" w:cstheme="majorBidi" w:hint="cs"/>
                <w:b/>
                <w:bCs/>
                <w:sz w:val="28"/>
                <w:szCs w:val="28"/>
                <w:rtl/>
              </w:rPr>
              <w:t>أن ينقل المعلومة لأصدقائه دون زيادة أو نقصان</w:t>
            </w:r>
          </w:p>
        </w:tc>
        <w:tc>
          <w:tcPr>
            <w:tcW w:w="461" w:type="pct"/>
            <w:tcBorders>
              <w:top w:val="single" w:sz="18" w:space="0" w:color="auto"/>
              <w:left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6365D5" w:rsidRPr="000F2907" w:rsidRDefault="006365D5" w:rsidP="00B93837">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845AB4" w:rsidRDefault="00845AB4" w:rsidP="00845AB4">
      <w:pPr>
        <w:bidi/>
        <w:rPr>
          <w:rtl/>
          <w:lang w:bidi="ar-EG"/>
        </w:rPr>
      </w:pPr>
    </w:p>
    <w:p w:rsidR="005B2F8D" w:rsidRDefault="005B2F8D" w:rsidP="005B2F8D">
      <w:pPr>
        <w:bidi/>
        <w:rPr>
          <w:rtl/>
          <w:lang w:bidi="ar-EG"/>
        </w:rPr>
      </w:pPr>
    </w:p>
    <w:tbl>
      <w:tblPr>
        <w:tblStyle w:val="GridTable4"/>
        <w:bidiVisual/>
        <w:tblW w:w="5000" w:type="pct"/>
        <w:tblBorders>
          <w:top w:val="single" w:sz="18" w:space="0" w:color="auto"/>
          <w:left w:val="single" w:sz="18" w:space="0" w:color="auto"/>
          <w:bottom w:val="single" w:sz="18" w:space="0" w:color="auto"/>
          <w:right w:val="single" w:sz="18" w:space="0" w:color="auto"/>
        </w:tblBorders>
        <w:tblLook w:val="0400"/>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B93837">
        <w:trPr>
          <w:cnfStyle w:val="00000010000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0C04D6" w:rsidRPr="00120A0C" w:rsidTr="00B93837">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5068BB" w:rsidRPr="00120A0C" w:rsidTr="005B2F8D">
        <w:trPr>
          <w:cnfStyle w:val="000000100000"/>
        </w:trPr>
        <w:tc>
          <w:tcPr>
            <w:tcW w:w="1327" w:type="pct"/>
            <w:tcBorders>
              <w:top w:val="single" w:sz="18" w:space="0" w:color="auto"/>
              <w:bottom w:val="single" w:sz="18" w:space="0" w:color="auto"/>
              <w:right w:val="single" w:sz="18" w:space="0" w:color="auto"/>
            </w:tcBorders>
            <w:shd w:val="clear" w:color="auto" w:fill="auto"/>
            <w:vAlign w:val="center"/>
          </w:tcPr>
          <w:p w:rsidR="005068BB" w:rsidRPr="009B4CB1" w:rsidRDefault="006365D5" w:rsidP="00DB1F7C">
            <w:pPr>
              <w:bidi/>
              <w:jc w:val="center"/>
              <w:rPr>
                <w:rFonts w:asciiTheme="majorBidi" w:hAnsiTheme="majorBidi" w:cstheme="majorBidi"/>
                <w:b/>
                <w:bCs/>
                <w:sz w:val="28"/>
                <w:szCs w:val="28"/>
                <w:rtl/>
              </w:rPr>
            </w:pPr>
            <w:r>
              <w:rPr>
                <w:rFonts w:asciiTheme="majorBidi" w:hAnsiTheme="majorBidi" w:cstheme="majorBidi" w:hint="cs"/>
                <w:b/>
                <w:bCs/>
                <w:sz w:val="28"/>
                <w:szCs w:val="28"/>
                <w:rtl/>
              </w:rPr>
              <w:t>أن يستأذن قبل الاطلاع على متعلقات الآخرين</w:t>
            </w:r>
          </w:p>
        </w:tc>
        <w:tc>
          <w:tcPr>
            <w:tcW w:w="262" w:type="pct"/>
            <w:tcBorders>
              <w:top w:val="single" w:sz="18" w:space="0" w:color="auto"/>
              <w:left w:val="single" w:sz="18" w:space="0" w:color="auto"/>
              <w:bottom w:val="single" w:sz="18" w:space="0" w:color="auto"/>
            </w:tcBorders>
            <w:shd w:val="clear" w:color="auto" w:fill="auto"/>
          </w:tcPr>
          <w:p w:rsidR="005068BB" w:rsidRPr="00120A0C" w:rsidRDefault="005068BB" w:rsidP="00B93837">
            <w:pPr>
              <w:jc w:val="center"/>
            </w:pPr>
          </w:p>
        </w:tc>
        <w:tc>
          <w:tcPr>
            <w:tcW w:w="262" w:type="pct"/>
            <w:tcBorders>
              <w:top w:val="single" w:sz="18" w:space="0" w:color="auto"/>
              <w:bottom w:val="single" w:sz="18" w:space="0" w:color="auto"/>
            </w:tcBorders>
            <w:shd w:val="clear" w:color="auto" w:fill="auto"/>
          </w:tcPr>
          <w:p w:rsidR="005068BB" w:rsidRPr="00120A0C" w:rsidRDefault="005068BB" w:rsidP="00B93837">
            <w:pPr>
              <w:jc w:val="center"/>
            </w:pPr>
          </w:p>
        </w:tc>
        <w:tc>
          <w:tcPr>
            <w:tcW w:w="261" w:type="pct"/>
            <w:tcBorders>
              <w:top w:val="single" w:sz="18" w:space="0" w:color="auto"/>
              <w:bottom w:val="single" w:sz="18" w:space="0" w:color="auto"/>
            </w:tcBorders>
            <w:shd w:val="clear" w:color="auto" w:fill="auto"/>
          </w:tcPr>
          <w:p w:rsidR="005068BB" w:rsidRPr="00120A0C" w:rsidRDefault="005068BB" w:rsidP="00B93837">
            <w:pPr>
              <w:jc w:val="center"/>
            </w:pPr>
          </w:p>
        </w:tc>
        <w:tc>
          <w:tcPr>
            <w:tcW w:w="261" w:type="pct"/>
            <w:tcBorders>
              <w:top w:val="single" w:sz="18" w:space="0" w:color="auto"/>
              <w:bottom w:val="single" w:sz="18" w:space="0" w:color="auto"/>
            </w:tcBorders>
            <w:shd w:val="clear" w:color="auto" w:fill="auto"/>
          </w:tcPr>
          <w:p w:rsidR="005068BB" w:rsidRPr="00120A0C" w:rsidRDefault="005068BB" w:rsidP="00B93837">
            <w:pPr>
              <w:jc w:val="center"/>
            </w:pPr>
          </w:p>
        </w:tc>
        <w:tc>
          <w:tcPr>
            <w:tcW w:w="261" w:type="pct"/>
            <w:tcBorders>
              <w:top w:val="single" w:sz="18" w:space="0" w:color="auto"/>
              <w:bottom w:val="single" w:sz="18" w:space="0" w:color="auto"/>
            </w:tcBorders>
            <w:shd w:val="clear" w:color="auto" w:fill="auto"/>
          </w:tcPr>
          <w:p w:rsidR="005068BB" w:rsidRPr="00120A0C" w:rsidRDefault="005068BB" w:rsidP="00B93837">
            <w:pPr>
              <w:jc w:val="center"/>
            </w:pPr>
          </w:p>
        </w:tc>
        <w:tc>
          <w:tcPr>
            <w:tcW w:w="261" w:type="pct"/>
            <w:tcBorders>
              <w:top w:val="single" w:sz="18" w:space="0" w:color="auto"/>
              <w:bottom w:val="single" w:sz="18" w:space="0" w:color="auto"/>
            </w:tcBorders>
            <w:shd w:val="clear" w:color="auto" w:fill="auto"/>
          </w:tcPr>
          <w:p w:rsidR="005068BB" w:rsidRPr="00120A0C" w:rsidRDefault="005068BB" w:rsidP="00B93837">
            <w:pPr>
              <w:jc w:val="center"/>
            </w:pPr>
          </w:p>
        </w:tc>
        <w:tc>
          <w:tcPr>
            <w:tcW w:w="267" w:type="pct"/>
            <w:tcBorders>
              <w:top w:val="single" w:sz="18" w:space="0" w:color="auto"/>
              <w:bottom w:val="single" w:sz="18" w:space="0" w:color="auto"/>
              <w:right w:val="single" w:sz="18" w:space="0" w:color="auto"/>
            </w:tcBorders>
            <w:shd w:val="clear" w:color="auto" w:fill="auto"/>
          </w:tcPr>
          <w:p w:rsidR="005068BB" w:rsidRPr="00120A0C" w:rsidRDefault="005068BB" w:rsidP="00B93837">
            <w:pPr>
              <w:jc w:val="center"/>
            </w:pPr>
          </w:p>
        </w:tc>
        <w:tc>
          <w:tcPr>
            <w:tcW w:w="261" w:type="pct"/>
            <w:tcBorders>
              <w:top w:val="single" w:sz="18" w:space="0" w:color="auto"/>
              <w:left w:val="single" w:sz="18" w:space="0" w:color="auto"/>
              <w:bottom w:val="single" w:sz="18" w:space="0" w:color="auto"/>
            </w:tcBorders>
            <w:shd w:val="clear" w:color="auto" w:fill="auto"/>
          </w:tcPr>
          <w:p w:rsidR="005068BB" w:rsidRPr="00120A0C" w:rsidRDefault="005068BB" w:rsidP="00B93837">
            <w:pPr>
              <w:jc w:val="center"/>
            </w:pPr>
          </w:p>
        </w:tc>
        <w:tc>
          <w:tcPr>
            <w:tcW w:w="262" w:type="pct"/>
            <w:tcBorders>
              <w:top w:val="single" w:sz="18" w:space="0" w:color="auto"/>
              <w:bottom w:val="single" w:sz="18" w:space="0" w:color="auto"/>
            </w:tcBorders>
            <w:shd w:val="clear" w:color="auto" w:fill="auto"/>
          </w:tcPr>
          <w:p w:rsidR="005068BB" w:rsidRPr="00120A0C" w:rsidRDefault="005068BB" w:rsidP="00B93837">
            <w:pPr>
              <w:jc w:val="center"/>
            </w:pPr>
          </w:p>
        </w:tc>
        <w:tc>
          <w:tcPr>
            <w:tcW w:w="263" w:type="pct"/>
            <w:tcBorders>
              <w:top w:val="single" w:sz="18" w:space="0" w:color="auto"/>
              <w:bottom w:val="single" w:sz="18" w:space="0" w:color="auto"/>
            </w:tcBorders>
            <w:shd w:val="clear" w:color="auto" w:fill="auto"/>
          </w:tcPr>
          <w:p w:rsidR="005068BB" w:rsidRPr="00120A0C" w:rsidRDefault="005068BB" w:rsidP="00B93837">
            <w:pPr>
              <w:jc w:val="center"/>
            </w:pPr>
          </w:p>
        </w:tc>
        <w:tc>
          <w:tcPr>
            <w:tcW w:w="262" w:type="pct"/>
            <w:tcBorders>
              <w:top w:val="single" w:sz="18" w:space="0" w:color="auto"/>
              <w:bottom w:val="single" w:sz="18" w:space="0" w:color="auto"/>
            </w:tcBorders>
            <w:shd w:val="clear" w:color="auto" w:fill="auto"/>
          </w:tcPr>
          <w:p w:rsidR="005068BB" w:rsidRPr="00120A0C" w:rsidRDefault="005068BB" w:rsidP="00B93837">
            <w:pPr>
              <w:jc w:val="center"/>
            </w:pPr>
          </w:p>
        </w:tc>
        <w:tc>
          <w:tcPr>
            <w:tcW w:w="263" w:type="pct"/>
            <w:tcBorders>
              <w:top w:val="single" w:sz="18" w:space="0" w:color="auto"/>
              <w:bottom w:val="single" w:sz="18" w:space="0" w:color="auto"/>
            </w:tcBorders>
            <w:shd w:val="clear" w:color="auto" w:fill="auto"/>
          </w:tcPr>
          <w:p w:rsidR="005068BB" w:rsidRPr="00120A0C" w:rsidRDefault="005068BB" w:rsidP="00B93837">
            <w:pPr>
              <w:jc w:val="center"/>
            </w:pPr>
          </w:p>
        </w:tc>
        <w:tc>
          <w:tcPr>
            <w:tcW w:w="262" w:type="pct"/>
            <w:tcBorders>
              <w:top w:val="single" w:sz="18" w:space="0" w:color="auto"/>
              <w:bottom w:val="single" w:sz="18" w:space="0" w:color="auto"/>
            </w:tcBorders>
            <w:shd w:val="clear" w:color="auto" w:fill="auto"/>
          </w:tcPr>
          <w:p w:rsidR="005068BB" w:rsidRPr="00120A0C" w:rsidRDefault="005068BB" w:rsidP="00B93837">
            <w:pPr>
              <w:jc w:val="center"/>
            </w:pPr>
          </w:p>
        </w:tc>
        <w:tc>
          <w:tcPr>
            <w:tcW w:w="265" w:type="pct"/>
            <w:tcBorders>
              <w:top w:val="single" w:sz="18" w:space="0" w:color="auto"/>
              <w:bottom w:val="single" w:sz="18" w:space="0" w:color="auto"/>
            </w:tcBorders>
            <w:shd w:val="clear" w:color="auto" w:fill="auto"/>
          </w:tcPr>
          <w:p w:rsidR="005068BB" w:rsidRPr="00120A0C" w:rsidRDefault="005068BB" w:rsidP="00B93837">
            <w:pPr>
              <w:jc w:val="center"/>
            </w:pPr>
          </w:p>
        </w:tc>
      </w:tr>
      <w:tr w:rsidR="005068BB" w:rsidRPr="00120A0C" w:rsidTr="005B2F8D">
        <w:tc>
          <w:tcPr>
            <w:tcW w:w="1327" w:type="pct"/>
            <w:tcBorders>
              <w:top w:val="single" w:sz="18" w:space="0" w:color="auto"/>
              <w:bottom w:val="single" w:sz="18" w:space="0" w:color="auto"/>
              <w:right w:val="single" w:sz="18" w:space="0" w:color="auto"/>
            </w:tcBorders>
            <w:vAlign w:val="center"/>
          </w:tcPr>
          <w:p w:rsidR="005068BB" w:rsidRPr="005068BB" w:rsidRDefault="006365D5" w:rsidP="006365D5">
            <w:pPr>
              <w:pBdr>
                <w:top w:val="nil"/>
                <w:left w:val="nil"/>
                <w:bottom w:val="nil"/>
                <w:right w:val="nil"/>
                <w:between w:val="nil"/>
              </w:pBdr>
              <w:bidi/>
              <w:jc w:val="center"/>
              <w:rPr>
                <w:rFonts w:asciiTheme="majorBidi" w:hAnsiTheme="majorBidi" w:cstheme="majorBidi"/>
                <w:b/>
                <w:bCs/>
                <w:sz w:val="28"/>
                <w:szCs w:val="28"/>
                <w:rtl/>
                <w:lang w:bidi="ar-EG"/>
              </w:rPr>
            </w:pPr>
            <w:r>
              <w:rPr>
                <w:rFonts w:asciiTheme="majorBidi" w:hAnsiTheme="majorBidi" w:cstheme="majorBidi" w:hint="cs"/>
                <w:b/>
                <w:bCs/>
                <w:sz w:val="28"/>
                <w:szCs w:val="28"/>
                <w:rtl/>
              </w:rPr>
              <w:t>أن يحفظ السر المدة المطلوبة منه</w:t>
            </w:r>
          </w:p>
        </w:tc>
        <w:tc>
          <w:tcPr>
            <w:tcW w:w="262" w:type="pct"/>
            <w:tcBorders>
              <w:top w:val="single" w:sz="18" w:space="0" w:color="auto"/>
              <w:left w:val="single" w:sz="18" w:space="0" w:color="auto"/>
              <w:bottom w:val="single" w:sz="18" w:space="0" w:color="auto"/>
            </w:tcBorders>
          </w:tcPr>
          <w:p w:rsidR="005068BB" w:rsidRPr="00120A0C" w:rsidRDefault="005068BB" w:rsidP="00B93837">
            <w:pPr>
              <w:jc w:val="center"/>
            </w:pPr>
          </w:p>
        </w:tc>
        <w:tc>
          <w:tcPr>
            <w:tcW w:w="262" w:type="pct"/>
            <w:tcBorders>
              <w:top w:val="single" w:sz="18" w:space="0" w:color="auto"/>
              <w:bottom w:val="single" w:sz="18" w:space="0" w:color="auto"/>
            </w:tcBorders>
          </w:tcPr>
          <w:p w:rsidR="005068BB" w:rsidRPr="00120A0C" w:rsidRDefault="005068BB" w:rsidP="00B93837">
            <w:pPr>
              <w:jc w:val="center"/>
            </w:pPr>
          </w:p>
        </w:tc>
        <w:tc>
          <w:tcPr>
            <w:tcW w:w="261" w:type="pct"/>
            <w:tcBorders>
              <w:top w:val="single" w:sz="18" w:space="0" w:color="auto"/>
              <w:bottom w:val="single" w:sz="18" w:space="0" w:color="auto"/>
            </w:tcBorders>
          </w:tcPr>
          <w:p w:rsidR="005068BB" w:rsidRPr="00120A0C" w:rsidRDefault="005068BB" w:rsidP="00B93837">
            <w:pPr>
              <w:jc w:val="center"/>
            </w:pPr>
          </w:p>
        </w:tc>
        <w:tc>
          <w:tcPr>
            <w:tcW w:w="261" w:type="pct"/>
            <w:tcBorders>
              <w:top w:val="single" w:sz="18" w:space="0" w:color="auto"/>
              <w:bottom w:val="single" w:sz="18" w:space="0" w:color="auto"/>
            </w:tcBorders>
          </w:tcPr>
          <w:p w:rsidR="005068BB" w:rsidRPr="00120A0C" w:rsidRDefault="005068BB" w:rsidP="00B93837">
            <w:pPr>
              <w:jc w:val="center"/>
            </w:pPr>
          </w:p>
        </w:tc>
        <w:tc>
          <w:tcPr>
            <w:tcW w:w="261" w:type="pct"/>
            <w:tcBorders>
              <w:top w:val="single" w:sz="18" w:space="0" w:color="auto"/>
              <w:bottom w:val="single" w:sz="18" w:space="0" w:color="auto"/>
            </w:tcBorders>
          </w:tcPr>
          <w:p w:rsidR="005068BB" w:rsidRPr="00120A0C" w:rsidRDefault="005068BB" w:rsidP="00B93837">
            <w:pPr>
              <w:jc w:val="center"/>
            </w:pPr>
          </w:p>
        </w:tc>
        <w:tc>
          <w:tcPr>
            <w:tcW w:w="261" w:type="pct"/>
            <w:tcBorders>
              <w:top w:val="single" w:sz="18" w:space="0" w:color="auto"/>
              <w:bottom w:val="single" w:sz="18" w:space="0" w:color="auto"/>
            </w:tcBorders>
          </w:tcPr>
          <w:p w:rsidR="005068BB" w:rsidRPr="00120A0C" w:rsidRDefault="005068BB" w:rsidP="00B93837">
            <w:pPr>
              <w:jc w:val="center"/>
            </w:pPr>
          </w:p>
        </w:tc>
        <w:tc>
          <w:tcPr>
            <w:tcW w:w="267" w:type="pct"/>
            <w:tcBorders>
              <w:top w:val="single" w:sz="18" w:space="0" w:color="auto"/>
              <w:bottom w:val="single" w:sz="18" w:space="0" w:color="auto"/>
              <w:right w:val="single" w:sz="18" w:space="0" w:color="auto"/>
            </w:tcBorders>
          </w:tcPr>
          <w:p w:rsidR="005068BB" w:rsidRPr="00120A0C" w:rsidRDefault="005068BB" w:rsidP="00B93837">
            <w:pPr>
              <w:jc w:val="center"/>
            </w:pPr>
          </w:p>
        </w:tc>
        <w:tc>
          <w:tcPr>
            <w:tcW w:w="261" w:type="pct"/>
            <w:tcBorders>
              <w:top w:val="single" w:sz="18" w:space="0" w:color="auto"/>
              <w:left w:val="single" w:sz="18" w:space="0" w:color="auto"/>
              <w:bottom w:val="single" w:sz="18" w:space="0" w:color="auto"/>
            </w:tcBorders>
          </w:tcPr>
          <w:p w:rsidR="005068BB" w:rsidRPr="00120A0C" w:rsidRDefault="005068BB" w:rsidP="00B93837">
            <w:pPr>
              <w:jc w:val="center"/>
            </w:pPr>
          </w:p>
        </w:tc>
        <w:tc>
          <w:tcPr>
            <w:tcW w:w="262" w:type="pct"/>
            <w:tcBorders>
              <w:top w:val="single" w:sz="18" w:space="0" w:color="auto"/>
              <w:bottom w:val="single" w:sz="18" w:space="0" w:color="auto"/>
            </w:tcBorders>
          </w:tcPr>
          <w:p w:rsidR="005068BB" w:rsidRPr="00120A0C" w:rsidRDefault="005068BB" w:rsidP="00B93837">
            <w:pPr>
              <w:jc w:val="center"/>
            </w:pPr>
          </w:p>
        </w:tc>
        <w:tc>
          <w:tcPr>
            <w:tcW w:w="263" w:type="pct"/>
            <w:tcBorders>
              <w:top w:val="single" w:sz="18" w:space="0" w:color="auto"/>
              <w:bottom w:val="single" w:sz="18" w:space="0" w:color="auto"/>
            </w:tcBorders>
          </w:tcPr>
          <w:p w:rsidR="005068BB" w:rsidRPr="00120A0C" w:rsidRDefault="005068BB" w:rsidP="00B93837">
            <w:pPr>
              <w:jc w:val="center"/>
            </w:pPr>
          </w:p>
        </w:tc>
        <w:tc>
          <w:tcPr>
            <w:tcW w:w="262" w:type="pct"/>
            <w:tcBorders>
              <w:top w:val="single" w:sz="18" w:space="0" w:color="auto"/>
              <w:bottom w:val="single" w:sz="18" w:space="0" w:color="auto"/>
            </w:tcBorders>
          </w:tcPr>
          <w:p w:rsidR="005068BB" w:rsidRPr="00120A0C" w:rsidRDefault="005068BB" w:rsidP="00B93837">
            <w:pPr>
              <w:jc w:val="center"/>
            </w:pPr>
          </w:p>
        </w:tc>
        <w:tc>
          <w:tcPr>
            <w:tcW w:w="263" w:type="pct"/>
            <w:tcBorders>
              <w:top w:val="single" w:sz="18" w:space="0" w:color="auto"/>
              <w:bottom w:val="single" w:sz="18" w:space="0" w:color="auto"/>
            </w:tcBorders>
          </w:tcPr>
          <w:p w:rsidR="005068BB" w:rsidRPr="00120A0C" w:rsidRDefault="005068BB" w:rsidP="00B93837">
            <w:pPr>
              <w:jc w:val="center"/>
            </w:pPr>
          </w:p>
        </w:tc>
        <w:tc>
          <w:tcPr>
            <w:tcW w:w="262" w:type="pct"/>
            <w:tcBorders>
              <w:top w:val="single" w:sz="18" w:space="0" w:color="auto"/>
              <w:bottom w:val="single" w:sz="18" w:space="0" w:color="auto"/>
            </w:tcBorders>
          </w:tcPr>
          <w:p w:rsidR="005068BB" w:rsidRPr="00120A0C" w:rsidRDefault="005068BB" w:rsidP="00B93837">
            <w:pPr>
              <w:jc w:val="center"/>
            </w:pPr>
          </w:p>
        </w:tc>
        <w:tc>
          <w:tcPr>
            <w:tcW w:w="265" w:type="pct"/>
            <w:tcBorders>
              <w:top w:val="single" w:sz="18" w:space="0" w:color="auto"/>
              <w:bottom w:val="single" w:sz="18" w:space="0" w:color="auto"/>
            </w:tcBorders>
          </w:tcPr>
          <w:p w:rsidR="005068BB" w:rsidRPr="00120A0C" w:rsidRDefault="005068BB" w:rsidP="00B93837">
            <w:pPr>
              <w:jc w:val="center"/>
            </w:pPr>
          </w:p>
        </w:tc>
      </w:tr>
      <w:tr w:rsidR="006365D5" w:rsidRPr="00120A0C" w:rsidTr="006365D5">
        <w:trPr>
          <w:cnfStyle w:val="000000100000"/>
        </w:trPr>
        <w:tc>
          <w:tcPr>
            <w:tcW w:w="1327" w:type="pct"/>
            <w:tcBorders>
              <w:top w:val="single" w:sz="18" w:space="0" w:color="auto"/>
              <w:bottom w:val="single" w:sz="18" w:space="0" w:color="auto"/>
              <w:right w:val="single" w:sz="18" w:space="0" w:color="auto"/>
            </w:tcBorders>
            <w:shd w:val="clear" w:color="auto" w:fill="auto"/>
            <w:vAlign w:val="center"/>
          </w:tcPr>
          <w:p w:rsidR="006365D5" w:rsidRDefault="006365D5" w:rsidP="006365D5">
            <w:pPr>
              <w:pBdr>
                <w:top w:val="nil"/>
                <w:left w:val="nil"/>
                <w:bottom w:val="nil"/>
                <w:right w:val="nil"/>
                <w:between w:val="nil"/>
              </w:pBdr>
              <w:bidi/>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يسأل عن الاشياء التي يجدها </w:t>
            </w:r>
          </w:p>
          <w:p w:rsidR="006365D5" w:rsidRPr="006365D5" w:rsidRDefault="006365D5" w:rsidP="006365D5">
            <w:pPr>
              <w:pBdr>
                <w:top w:val="nil"/>
                <w:left w:val="nil"/>
                <w:bottom w:val="nil"/>
                <w:right w:val="nil"/>
                <w:between w:val="nil"/>
              </w:pBdr>
              <w:bidi/>
              <w:rPr>
                <w:rFonts w:asciiTheme="majorBidi" w:hAnsiTheme="majorBidi" w:cstheme="majorBidi"/>
                <w:b/>
                <w:bCs/>
                <w:color w:val="943634" w:themeColor="accent2" w:themeShade="BF"/>
                <w:sz w:val="28"/>
                <w:szCs w:val="28"/>
                <w:rtl/>
              </w:rPr>
            </w:pPr>
          </w:p>
        </w:tc>
        <w:tc>
          <w:tcPr>
            <w:tcW w:w="262" w:type="pct"/>
            <w:tcBorders>
              <w:top w:val="single" w:sz="18" w:space="0" w:color="auto"/>
              <w:left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2"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1"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1"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1"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1"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7" w:type="pct"/>
            <w:tcBorders>
              <w:top w:val="single" w:sz="18" w:space="0" w:color="auto"/>
              <w:bottom w:val="single" w:sz="18" w:space="0" w:color="auto"/>
              <w:right w:val="single" w:sz="18" w:space="0" w:color="auto"/>
            </w:tcBorders>
            <w:shd w:val="clear" w:color="auto" w:fill="auto"/>
          </w:tcPr>
          <w:p w:rsidR="006365D5" w:rsidRPr="006365D5" w:rsidRDefault="006365D5" w:rsidP="00B93837">
            <w:pPr>
              <w:jc w:val="center"/>
              <w:rPr>
                <w:color w:val="943634" w:themeColor="accent2" w:themeShade="BF"/>
              </w:rPr>
            </w:pPr>
          </w:p>
        </w:tc>
        <w:tc>
          <w:tcPr>
            <w:tcW w:w="261" w:type="pct"/>
            <w:tcBorders>
              <w:top w:val="single" w:sz="18" w:space="0" w:color="auto"/>
              <w:left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2"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3"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2"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3"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2"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5" w:type="pct"/>
            <w:tcBorders>
              <w:top w:val="single" w:sz="18" w:space="0" w:color="auto"/>
              <w:bottom w:val="single" w:sz="18" w:space="0" w:color="auto"/>
            </w:tcBorders>
            <w:shd w:val="clear" w:color="auto" w:fill="auto"/>
          </w:tcPr>
          <w:p w:rsidR="006365D5" w:rsidRDefault="006365D5" w:rsidP="00B93837">
            <w:pPr>
              <w:jc w:val="center"/>
              <w:rPr>
                <w:rtl/>
              </w:rPr>
            </w:pPr>
          </w:p>
          <w:p w:rsidR="006365D5" w:rsidRDefault="006365D5" w:rsidP="00B93837">
            <w:pPr>
              <w:jc w:val="center"/>
              <w:rPr>
                <w:rtl/>
              </w:rPr>
            </w:pPr>
          </w:p>
          <w:p w:rsidR="006365D5" w:rsidRPr="00120A0C" w:rsidRDefault="006365D5" w:rsidP="006365D5"/>
        </w:tc>
      </w:tr>
      <w:tr w:rsidR="006365D5" w:rsidRPr="00120A0C" w:rsidTr="006365D5">
        <w:tc>
          <w:tcPr>
            <w:tcW w:w="1327" w:type="pct"/>
            <w:tcBorders>
              <w:top w:val="single" w:sz="18" w:space="0" w:color="auto"/>
              <w:bottom w:val="single" w:sz="18" w:space="0" w:color="auto"/>
              <w:right w:val="single" w:sz="18" w:space="0" w:color="auto"/>
            </w:tcBorders>
            <w:shd w:val="clear" w:color="auto" w:fill="auto"/>
            <w:vAlign w:val="center"/>
          </w:tcPr>
          <w:p w:rsidR="006365D5" w:rsidRDefault="006365D5" w:rsidP="006365D5">
            <w:pPr>
              <w:pBdr>
                <w:top w:val="nil"/>
                <w:left w:val="nil"/>
                <w:bottom w:val="nil"/>
                <w:right w:val="nil"/>
                <w:between w:val="nil"/>
              </w:pBdr>
              <w:bidi/>
              <w:jc w:val="center"/>
              <w:rPr>
                <w:rFonts w:asciiTheme="majorBidi" w:hAnsiTheme="majorBidi" w:cstheme="majorBidi"/>
                <w:b/>
                <w:bCs/>
                <w:sz w:val="28"/>
                <w:szCs w:val="28"/>
                <w:rtl/>
              </w:rPr>
            </w:pPr>
            <w:r>
              <w:rPr>
                <w:rFonts w:asciiTheme="majorBidi" w:hAnsiTheme="majorBidi" w:cstheme="majorBidi" w:hint="cs"/>
                <w:b/>
                <w:bCs/>
                <w:sz w:val="28"/>
                <w:szCs w:val="28"/>
                <w:rtl/>
              </w:rPr>
              <w:t>أن يرد الأشياء لأصحابها</w:t>
            </w:r>
          </w:p>
        </w:tc>
        <w:tc>
          <w:tcPr>
            <w:tcW w:w="262" w:type="pct"/>
            <w:tcBorders>
              <w:top w:val="single" w:sz="18" w:space="0" w:color="auto"/>
              <w:left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2"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1"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1"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1"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1"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7" w:type="pct"/>
            <w:tcBorders>
              <w:top w:val="single" w:sz="18" w:space="0" w:color="auto"/>
              <w:bottom w:val="single" w:sz="18" w:space="0" w:color="auto"/>
              <w:right w:val="single" w:sz="18" w:space="0" w:color="auto"/>
            </w:tcBorders>
            <w:shd w:val="clear" w:color="auto" w:fill="auto"/>
          </w:tcPr>
          <w:p w:rsidR="006365D5" w:rsidRPr="006365D5" w:rsidRDefault="006365D5" w:rsidP="00B93837">
            <w:pPr>
              <w:jc w:val="center"/>
              <w:rPr>
                <w:color w:val="943634" w:themeColor="accent2" w:themeShade="BF"/>
              </w:rPr>
            </w:pPr>
          </w:p>
        </w:tc>
        <w:tc>
          <w:tcPr>
            <w:tcW w:w="261" w:type="pct"/>
            <w:tcBorders>
              <w:top w:val="single" w:sz="18" w:space="0" w:color="auto"/>
              <w:left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2"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3"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2"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3"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2" w:type="pct"/>
            <w:tcBorders>
              <w:top w:val="single" w:sz="18" w:space="0" w:color="auto"/>
              <w:bottom w:val="single" w:sz="18" w:space="0" w:color="auto"/>
            </w:tcBorders>
            <w:shd w:val="clear" w:color="auto" w:fill="auto"/>
          </w:tcPr>
          <w:p w:rsidR="006365D5" w:rsidRPr="006365D5" w:rsidRDefault="006365D5" w:rsidP="00B93837">
            <w:pPr>
              <w:jc w:val="center"/>
              <w:rPr>
                <w:color w:val="943634" w:themeColor="accent2" w:themeShade="BF"/>
              </w:rPr>
            </w:pPr>
          </w:p>
        </w:tc>
        <w:tc>
          <w:tcPr>
            <w:tcW w:w="265" w:type="pct"/>
            <w:tcBorders>
              <w:top w:val="single" w:sz="18" w:space="0" w:color="auto"/>
              <w:bottom w:val="single" w:sz="18" w:space="0" w:color="auto"/>
            </w:tcBorders>
            <w:shd w:val="clear" w:color="auto" w:fill="auto"/>
          </w:tcPr>
          <w:p w:rsidR="006365D5" w:rsidRDefault="006365D5" w:rsidP="00B93837">
            <w:pPr>
              <w:jc w:val="center"/>
              <w:rPr>
                <w:rtl/>
              </w:rPr>
            </w:pPr>
          </w:p>
        </w:tc>
      </w:tr>
    </w:tbl>
    <w:p w:rsidR="005B2F8D" w:rsidRPr="005B2F8D" w:rsidRDefault="005B2F8D" w:rsidP="005B2F8D">
      <w:pPr>
        <w:bidi/>
        <w:rPr>
          <w:rtl/>
          <w:lang w:bidi="ar-EG"/>
        </w:rPr>
      </w:pPr>
    </w:p>
    <w:sectPr w:rsidR="005B2F8D"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AE0" w:rsidRDefault="00321AE0" w:rsidP="005B2F8D">
      <w:pPr>
        <w:spacing w:line="240" w:lineRule="auto"/>
      </w:pPr>
      <w:r>
        <w:separator/>
      </w:r>
    </w:p>
  </w:endnote>
  <w:endnote w:type="continuationSeparator" w:id="1">
    <w:p w:rsidR="00321AE0" w:rsidRDefault="00321AE0" w:rsidP="005B2F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GA Kaleelah Regular">
    <w:altName w:val="Times New Roman"/>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57191"/>
      <w:docPartObj>
        <w:docPartGallery w:val="Page Numbers (Bottom of Page)"/>
        <w:docPartUnique/>
      </w:docPartObj>
    </w:sdtPr>
    <w:sdtContent>
      <w:p w:rsidR="00B93837" w:rsidRDefault="004B791A">
        <w:pPr>
          <w:pStyle w:val="Footer"/>
          <w:jc w:val="center"/>
        </w:pPr>
        <w:r>
          <w:fldChar w:fldCharType="begin"/>
        </w:r>
        <w:r w:rsidR="00B93837">
          <w:instrText xml:space="preserve"> PAGE   \* MERGEFORMAT </w:instrText>
        </w:r>
        <w:r>
          <w:fldChar w:fldCharType="separate"/>
        </w:r>
        <w:r w:rsidR="000C04D6">
          <w:rPr>
            <w:noProof/>
          </w:rPr>
          <w:t>1</w:t>
        </w:r>
        <w:r>
          <w:rPr>
            <w:noProof/>
          </w:rPr>
          <w:fldChar w:fldCharType="end"/>
        </w:r>
      </w:p>
    </w:sdtContent>
  </w:sdt>
  <w:p w:rsidR="00B93837" w:rsidRDefault="00B938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AE0" w:rsidRDefault="00321AE0" w:rsidP="005B2F8D">
      <w:pPr>
        <w:spacing w:line="240" w:lineRule="auto"/>
      </w:pPr>
      <w:r>
        <w:separator/>
      </w:r>
    </w:p>
  </w:footnote>
  <w:footnote w:type="continuationSeparator" w:id="1">
    <w:p w:rsidR="00321AE0" w:rsidRDefault="00321AE0" w:rsidP="005B2F8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2D9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23C64"/>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F7FC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1416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63DA0"/>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AC4C70"/>
    <w:multiLevelType w:val="hybridMultilevel"/>
    <w:tmpl w:val="AB321652"/>
    <w:lvl w:ilvl="0" w:tplc="B39C199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6"/>
  </w:num>
  <w:num w:numId="4">
    <w:abstractNumId w:val="11"/>
  </w:num>
  <w:num w:numId="5">
    <w:abstractNumId w:val="14"/>
  </w:num>
  <w:num w:numId="6">
    <w:abstractNumId w:val="15"/>
  </w:num>
  <w:num w:numId="7">
    <w:abstractNumId w:val="7"/>
  </w:num>
  <w:num w:numId="8">
    <w:abstractNumId w:val="9"/>
  </w:num>
  <w:num w:numId="9">
    <w:abstractNumId w:val="5"/>
  </w:num>
  <w:num w:numId="10">
    <w:abstractNumId w:val="3"/>
  </w:num>
  <w:num w:numId="11">
    <w:abstractNumId w:val="8"/>
  </w:num>
  <w:num w:numId="12">
    <w:abstractNumId w:val="4"/>
  </w:num>
  <w:num w:numId="13">
    <w:abstractNumId w:val="1"/>
  </w:num>
  <w:num w:numId="14">
    <w:abstractNumId w:val="12"/>
  </w:num>
  <w:num w:numId="15">
    <w:abstractNumId w:val="0"/>
  </w:num>
  <w:num w:numId="16">
    <w:abstractNumId w:val="13"/>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720BE"/>
    <w:rsid w:val="0003166D"/>
    <w:rsid w:val="0003737B"/>
    <w:rsid w:val="000634B7"/>
    <w:rsid w:val="00067D56"/>
    <w:rsid w:val="00075090"/>
    <w:rsid w:val="000A579E"/>
    <w:rsid w:val="000B08A5"/>
    <w:rsid w:val="000C04D6"/>
    <w:rsid w:val="00117016"/>
    <w:rsid w:val="00133E63"/>
    <w:rsid w:val="00161CDF"/>
    <w:rsid w:val="00163D9C"/>
    <w:rsid w:val="00175D55"/>
    <w:rsid w:val="001A1EAC"/>
    <w:rsid w:val="001A600C"/>
    <w:rsid w:val="001B20FE"/>
    <w:rsid w:val="001B5AC7"/>
    <w:rsid w:val="00237AE2"/>
    <w:rsid w:val="002421F5"/>
    <w:rsid w:val="00274593"/>
    <w:rsid w:val="0029162A"/>
    <w:rsid w:val="002A7BE2"/>
    <w:rsid w:val="002B0871"/>
    <w:rsid w:val="002C2C6F"/>
    <w:rsid w:val="002D06F6"/>
    <w:rsid w:val="002D2621"/>
    <w:rsid w:val="002D48B8"/>
    <w:rsid w:val="00303828"/>
    <w:rsid w:val="003212C7"/>
    <w:rsid w:val="00321AE0"/>
    <w:rsid w:val="00323A1E"/>
    <w:rsid w:val="003331EF"/>
    <w:rsid w:val="003460B6"/>
    <w:rsid w:val="00354ABA"/>
    <w:rsid w:val="00363741"/>
    <w:rsid w:val="0037382D"/>
    <w:rsid w:val="00387FE9"/>
    <w:rsid w:val="003A54D2"/>
    <w:rsid w:val="003C0616"/>
    <w:rsid w:val="003D4878"/>
    <w:rsid w:val="003E207F"/>
    <w:rsid w:val="003F1204"/>
    <w:rsid w:val="004518A8"/>
    <w:rsid w:val="004965F0"/>
    <w:rsid w:val="004A4182"/>
    <w:rsid w:val="004B3948"/>
    <w:rsid w:val="004B791A"/>
    <w:rsid w:val="004C3CEC"/>
    <w:rsid w:val="004E5158"/>
    <w:rsid w:val="004E7ECC"/>
    <w:rsid w:val="004F3871"/>
    <w:rsid w:val="004F7B9D"/>
    <w:rsid w:val="00502507"/>
    <w:rsid w:val="005068BB"/>
    <w:rsid w:val="0051168D"/>
    <w:rsid w:val="005257A8"/>
    <w:rsid w:val="00545882"/>
    <w:rsid w:val="0055236E"/>
    <w:rsid w:val="00575726"/>
    <w:rsid w:val="005A73E1"/>
    <w:rsid w:val="005B2F8D"/>
    <w:rsid w:val="005C7C60"/>
    <w:rsid w:val="005E52D6"/>
    <w:rsid w:val="00605663"/>
    <w:rsid w:val="00634FB4"/>
    <w:rsid w:val="006365D5"/>
    <w:rsid w:val="0065004D"/>
    <w:rsid w:val="00654CA4"/>
    <w:rsid w:val="00657F61"/>
    <w:rsid w:val="00662090"/>
    <w:rsid w:val="006A640D"/>
    <w:rsid w:val="006E40B1"/>
    <w:rsid w:val="006E7CEC"/>
    <w:rsid w:val="006F467C"/>
    <w:rsid w:val="006F4E3A"/>
    <w:rsid w:val="00712455"/>
    <w:rsid w:val="007134DC"/>
    <w:rsid w:val="00742C45"/>
    <w:rsid w:val="0074313B"/>
    <w:rsid w:val="007523B5"/>
    <w:rsid w:val="00767393"/>
    <w:rsid w:val="007724CB"/>
    <w:rsid w:val="00794112"/>
    <w:rsid w:val="007C79DC"/>
    <w:rsid w:val="007D2E99"/>
    <w:rsid w:val="007D48C8"/>
    <w:rsid w:val="00813CBC"/>
    <w:rsid w:val="00845AB4"/>
    <w:rsid w:val="00857BF6"/>
    <w:rsid w:val="0086549A"/>
    <w:rsid w:val="008B7BB3"/>
    <w:rsid w:val="008D2E51"/>
    <w:rsid w:val="008E05C7"/>
    <w:rsid w:val="0090409B"/>
    <w:rsid w:val="00917591"/>
    <w:rsid w:val="00930BA0"/>
    <w:rsid w:val="00931EC2"/>
    <w:rsid w:val="009339B3"/>
    <w:rsid w:val="009601FF"/>
    <w:rsid w:val="0096379F"/>
    <w:rsid w:val="009720BE"/>
    <w:rsid w:val="00984BF3"/>
    <w:rsid w:val="009B48ED"/>
    <w:rsid w:val="009B4943"/>
    <w:rsid w:val="009B4CB1"/>
    <w:rsid w:val="009E7F91"/>
    <w:rsid w:val="00A449DD"/>
    <w:rsid w:val="00A508C5"/>
    <w:rsid w:val="00A5357C"/>
    <w:rsid w:val="00A93407"/>
    <w:rsid w:val="00AB2F57"/>
    <w:rsid w:val="00AC40AB"/>
    <w:rsid w:val="00B03875"/>
    <w:rsid w:val="00B239DB"/>
    <w:rsid w:val="00B2699A"/>
    <w:rsid w:val="00B57003"/>
    <w:rsid w:val="00B63018"/>
    <w:rsid w:val="00B75DE6"/>
    <w:rsid w:val="00B93837"/>
    <w:rsid w:val="00BA326D"/>
    <w:rsid w:val="00BA3C25"/>
    <w:rsid w:val="00BB4A62"/>
    <w:rsid w:val="00BE0948"/>
    <w:rsid w:val="00C40B6C"/>
    <w:rsid w:val="00C64FBC"/>
    <w:rsid w:val="00C766CA"/>
    <w:rsid w:val="00C9712B"/>
    <w:rsid w:val="00CD5C29"/>
    <w:rsid w:val="00D366BA"/>
    <w:rsid w:val="00D553E7"/>
    <w:rsid w:val="00D82A32"/>
    <w:rsid w:val="00DB5980"/>
    <w:rsid w:val="00DC1F5F"/>
    <w:rsid w:val="00DF4F52"/>
    <w:rsid w:val="00E01F1C"/>
    <w:rsid w:val="00E029ED"/>
    <w:rsid w:val="00E47CFB"/>
    <w:rsid w:val="00E54435"/>
    <w:rsid w:val="00E55F28"/>
    <w:rsid w:val="00E6317D"/>
    <w:rsid w:val="00EA2032"/>
    <w:rsid w:val="00EA78F2"/>
    <w:rsid w:val="00EE40D2"/>
    <w:rsid w:val="00F065F7"/>
    <w:rsid w:val="00F20BB6"/>
    <w:rsid w:val="00F316C1"/>
    <w:rsid w:val="00F37601"/>
    <w:rsid w:val="00F55AE7"/>
    <w:rsid w:val="00F66302"/>
    <w:rsid w:val="00FA1A6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0FB2D-F8FA-4055-AB9E-544C4B1E9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nariman</cp:lastModifiedBy>
  <cp:revision>6</cp:revision>
  <dcterms:created xsi:type="dcterms:W3CDTF">2021-03-20T18:48:00Z</dcterms:created>
  <dcterms:modified xsi:type="dcterms:W3CDTF">2021-07-08T11:26:00Z</dcterms:modified>
</cp:coreProperties>
</file>