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01269186"/>
        <w:docPartObj>
          <w:docPartGallery w:val="Cover Pages"/>
          <w:docPartUnique/>
        </w:docPartObj>
      </w:sdtPr>
      <w:sdtContent>
        <w:p w14:paraId="786A7A56" w14:textId="3FB24933" w:rsidR="00363E6D" w:rsidRDefault="00363E6D"/>
        <w:tbl>
          <w:tblPr>
            <w:tblpPr w:leftFromText="187" w:rightFromText="187" w:horzAnchor="margin" w:tblpXSpec="center" w:tblpY="2881"/>
            <w:tblW w:w="34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286"/>
          </w:tblGrid>
          <w:tr w:rsidR="00363E6D" w14:paraId="76C6C079" w14:textId="77777777" w:rsidTr="00B17193">
            <w:trPr>
              <w:trHeight w:val="315"/>
            </w:trPr>
            <w:tc>
              <w:tcPr>
                <w:tcW w:w="62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7E4275C" w14:textId="26FF47BB" w:rsidR="00363E6D" w:rsidRDefault="00363E6D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63E6D" w14:paraId="4E94DABF" w14:textId="77777777" w:rsidTr="00B17193">
            <w:trPr>
              <w:trHeight w:val="1120"/>
            </w:trPr>
            <w:tc>
              <w:tcPr>
                <w:tcW w:w="628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re"/>
                  <w:id w:val="13406919"/>
                  <w:placeholder>
                    <w:docPart w:val="EEE3BDA7CEA64CC8861DBB27B866CB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D2C9CF" w14:textId="4978DA19" w:rsidR="00363E6D" w:rsidRDefault="002247B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Sonetrix</w:t>
                    </w:r>
                    <w:proofErr w:type="spellEnd"/>
                    <w:r w:rsidR="00B1719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 xml:space="preserve"> </w:t>
                    </w:r>
                  </w:p>
                </w:sdtContent>
              </w:sdt>
            </w:tc>
          </w:tr>
          <w:tr w:rsidR="00363E6D" w:rsidRPr="00B17193" w14:paraId="6071B048" w14:textId="77777777" w:rsidTr="00B17193">
            <w:trPr>
              <w:trHeight w:val="725"/>
            </w:trPr>
            <w:sdt>
              <w:sdtPr>
                <w:rPr>
                  <w:color w:val="2F5496" w:themeColor="accent1" w:themeShade="BF"/>
                  <w:sz w:val="28"/>
                  <w:szCs w:val="28"/>
                  <w:lang w:val="en-US"/>
                </w:rPr>
                <w:alias w:val="Sous-titre"/>
                <w:id w:val="13406923"/>
                <w:placeholder>
                  <w:docPart w:val="0B70DAC1A0FA4884B423F5D3F01889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98B557" w14:textId="792F183C" w:rsidR="00363E6D" w:rsidRPr="00B17193" w:rsidRDefault="002247B6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B17193">
                      <w:rPr>
                        <w:color w:val="2F5496" w:themeColor="accent1" w:themeShade="BF"/>
                        <w:sz w:val="28"/>
                        <w:szCs w:val="28"/>
                        <w:lang w:val="en-US"/>
                      </w:rPr>
                      <w:t>Where Sound, Sight, and Words Converge to Create Immersive Experiences.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849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64762" w14:paraId="39918CDA" w14:textId="77777777" w:rsidTr="00D64762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CC6BFA29CB048BB95D51CF49A8091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810315" w14:textId="77777777" w:rsidR="00D64762" w:rsidRPr="00363E6D" w:rsidRDefault="00D64762" w:rsidP="00D6476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Nourhene Hanana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D918C0CE7A74813AA87E38A2CADE5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1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E5FF319" w14:textId="77777777" w:rsidR="00D64762" w:rsidRDefault="00D64762" w:rsidP="00D6476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13/04/2025</w:t>
                    </w:r>
                  </w:p>
                </w:sdtContent>
              </w:sdt>
              <w:p w14:paraId="71FE084E" w14:textId="77777777" w:rsidR="00D64762" w:rsidRDefault="00D64762" w:rsidP="00D6476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6EF368E" w14:textId="77777777" w:rsidR="00B17193" w:rsidRDefault="00363E6D">
          <w:r>
            <w:br w:type="page"/>
          </w:r>
        </w:p>
        <w:p w14:paraId="64B7C0C0" w14:textId="50AA78F5" w:rsidR="00363E6D" w:rsidRDefault="00000000"/>
      </w:sdtContent>
    </w:sdt>
    <w:p w14:paraId="63BD47C5" w14:textId="4DB6527E" w:rsidR="00363E6D" w:rsidRDefault="00363E6D" w:rsidP="009C0019">
      <w:pPr>
        <w:pStyle w:val="Titre1"/>
        <w:numPr>
          <w:ilvl w:val="0"/>
          <w:numId w:val="2"/>
        </w:numPr>
      </w:pPr>
      <w:r>
        <w:t xml:space="preserve">Application purpose : </w:t>
      </w:r>
    </w:p>
    <w:p w14:paraId="214DA74E" w14:textId="77777777" w:rsidR="009C0019" w:rsidRDefault="009C0019">
      <w:pPr>
        <w:rPr>
          <w:lang w:val="en-US"/>
        </w:rPr>
      </w:pPr>
    </w:p>
    <w:p w14:paraId="0A578E67" w14:textId="77777777" w:rsidR="009C0019" w:rsidRPr="009C0019" w:rsidRDefault="009C0019" w:rsidP="009C0019">
      <w:pPr>
        <w:rPr>
          <w:lang w:val="en-US"/>
        </w:rPr>
      </w:pPr>
      <w:r w:rsidRPr="009C0019">
        <w:rPr>
          <w:lang w:val="en-US"/>
        </w:rPr>
        <w:t>Unlock the potential of multisensory integration with a project that transforms audio input into dynamic, interactive experiences. With this tool, users can choose from three distinct tasks based on their audio recording:</w:t>
      </w:r>
    </w:p>
    <w:p w14:paraId="5BFECCE6" w14:textId="77777777" w:rsidR="009C0019" w:rsidRPr="009C0019" w:rsidRDefault="009C0019" w:rsidP="009C0019">
      <w:pPr>
        <w:numPr>
          <w:ilvl w:val="0"/>
          <w:numId w:val="3"/>
        </w:numPr>
        <w:rPr>
          <w:lang w:val="en-US"/>
        </w:rPr>
      </w:pPr>
      <w:r w:rsidRPr="009C0019">
        <w:rPr>
          <w:b/>
          <w:bCs/>
          <w:lang w:val="en-US"/>
        </w:rPr>
        <w:t>Task 1</w:t>
      </w:r>
      <w:r w:rsidRPr="009C0019">
        <w:rPr>
          <w:lang w:val="en-US"/>
        </w:rPr>
        <w:t>: Transcribe the audio into the language in which it was originally spoken.</w:t>
      </w:r>
    </w:p>
    <w:p w14:paraId="59077855" w14:textId="46EED9A1" w:rsidR="009C0019" w:rsidRPr="009C0019" w:rsidRDefault="009C0019" w:rsidP="009C0019">
      <w:pPr>
        <w:numPr>
          <w:ilvl w:val="0"/>
          <w:numId w:val="3"/>
        </w:numPr>
        <w:rPr>
          <w:lang w:val="en-US"/>
        </w:rPr>
      </w:pPr>
      <w:r w:rsidRPr="009C0019">
        <w:rPr>
          <w:b/>
          <w:bCs/>
          <w:lang w:val="en-US"/>
        </w:rPr>
        <w:t>Task 2</w:t>
      </w:r>
      <w:r w:rsidRPr="009C0019">
        <w:rPr>
          <w:lang w:val="en-US"/>
        </w:rPr>
        <w:t>: Translate the audio into a selected target language, such as French or Italian.</w:t>
      </w:r>
      <w:r>
        <w:rPr>
          <w:lang w:val="en-US"/>
        </w:rPr>
        <w:t xml:space="preserve"> ( many other languages can be used but we can explore the limitations when detailing the models architecture)</w:t>
      </w:r>
    </w:p>
    <w:p w14:paraId="0EA03A7C" w14:textId="77777777" w:rsidR="009C0019" w:rsidRPr="009C0019" w:rsidRDefault="009C0019" w:rsidP="009C0019">
      <w:pPr>
        <w:numPr>
          <w:ilvl w:val="0"/>
          <w:numId w:val="3"/>
        </w:numPr>
        <w:rPr>
          <w:lang w:val="en-US"/>
        </w:rPr>
      </w:pPr>
      <w:r w:rsidRPr="009C0019">
        <w:rPr>
          <w:b/>
          <w:bCs/>
          <w:lang w:val="en-US"/>
        </w:rPr>
        <w:t>Task 3</w:t>
      </w:r>
      <w:r w:rsidRPr="009C0019">
        <w:rPr>
          <w:lang w:val="en-US"/>
        </w:rPr>
        <w:t>: Generate a visual representation, producing an image that describes the content of the recording along with its translation.</w:t>
      </w:r>
    </w:p>
    <w:p w14:paraId="550CA6E5" w14:textId="66258D5D" w:rsidR="00363E6D" w:rsidRDefault="009C0019" w:rsidP="002247B6">
      <w:pPr>
        <w:rPr>
          <w:lang w:val="en-US"/>
        </w:rPr>
      </w:pPr>
      <w:r w:rsidRPr="009C0019">
        <w:rPr>
          <w:lang w:val="en-US"/>
        </w:rPr>
        <w:t>This personal project explores the seamless fusion of audio, text, and image, creating a multi-modal solution that showcases the possibilities of combining these different forms of media.</w:t>
      </w:r>
    </w:p>
    <w:p w14:paraId="5949AAEF" w14:textId="16CB81EE" w:rsidR="00363E6D" w:rsidRDefault="008A690B" w:rsidP="009C0019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Level </w:t>
      </w:r>
      <w:r w:rsidR="00363E6D">
        <w:rPr>
          <w:lang w:val="en-US"/>
        </w:rPr>
        <w:t xml:space="preserve">Architecture: </w:t>
      </w:r>
    </w:p>
    <w:p w14:paraId="5558383A" w14:textId="77777777" w:rsidR="008A690B" w:rsidRDefault="008A690B" w:rsidP="00363E6D">
      <w:pPr>
        <w:rPr>
          <w:lang w:val="en-US"/>
        </w:rPr>
      </w:pPr>
    </w:p>
    <w:p w14:paraId="600ACF4F" w14:textId="77777777" w:rsidR="002247B6" w:rsidRPr="002247B6" w:rsidRDefault="002247B6" w:rsidP="002247B6">
      <w:pPr>
        <w:jc w:val="both"/>
        <w:rPr>
          <w:lang w:val="en-US"/>
        </w:rPr>
      </w:pPr>
      <w:r w:rsidRPr="002247B6">
        <w:rPr>
          <w:lang w:val="en-US"/>
        </w:rPr>
        <w:t xml:space="preserve">The screen displays a form where the user can submit an audio recording in </w:t>
      </w:r>
      <w:r w:rsidRPr="002247B6">
        <w:rPr>
          <w:b/>
          <w:bCs/>
          <w:lang w:val="en-US"/>
        </w:rPr>
        <w:t xml:space="preserve">MP3 </w:t>
      </w:r>
      <w:proofErr w:type="gramStart"/>
      <w:r w:rsidRPr="002247B6">
        <w:rPr>
          <w:b/>
          <w:bCs/>
          <w:lang w:val="en-US"/>
        </w:rPr>
        <w:t>format</w:t>
      </w:r>
      <w:r w:rsidRPr="002247B6">
        <w:rPr>
          <w:lang w:val="en-US"/>
        </w:rPr>
        <w:t>, and</w:t>
      </w:r>
      <w:proofErr w:type="gramEnd"/>
      <w:r w:rsidRPr="002247B6">
        <w:rPr>
          <w:lang w:val="en-US"/>
        </w:rPr>
        <w:t xml:space="preserve"> choose a task to perform. Currently, the task is selected from a </w:t>
      </w:r>
      <w:r w:rsidRPr="002247B6">
        <w:rPr>
          <w:b/>
          <w:bCs/>
          <w:lang w:val="en-US"/>
        </w:rPr>
        <w:t>dropdown menu</w:t>
      </w:r>
      <w:r w:rsidRPr="002247B6">
        <w:rPr>
          <w:lang w:val="en-US"/>
        </w:rPr>
        <w:t xml:space="preserve">, but in future versions, it will be handled through a </w:t>
      </w:r>
      <w:r w:rsidRPr="002247B6">
        <w:rPr>
          <w:b/>
          <w:bCs/>
          <w:lang w:val="en-US"/>
        </w:rPr>
        <w:t>prompt-based interface</w:t>
      </w:r>
      <w:r w:rsidRPr="002247B6">
        <w:rPr>
          <w:lang w:val="en-US"/>
        </w:rPr>
        <w:t>.</w:t>
      </w:r>
    </w:p>
    <w:p w14:paraId="19BFFB38" w14:textId="77777777" w:rsidR="002247B6" w:rsidRPr="002247B6" w:rsidRDefault="002247B6" w:rsidP="002247B6">
      <w:pPr>
        <w:jc w:val="both"/>
        <w:rPr>
          <w:lang w:val="en-US"/>
        </w:rPr>
      </w:pPr>
      <w:r w:rsidRPr="002247B6">
        <w:rPr>
          <w:lang w:val="en-US"/>
        </w:rPr>
        <w:t>Once a task is selected, the application receives both the audio recording and the user’s task request, and executes the corresponding operation by interacting with the appropriate models:</w:t>
      </w:r>
    </w:p>
    <w:p w14:paraId="75154DEF" w14:textId="77777777" w:rsidR="002247B6" w:rsidRPr="002247B6" w:rsidRDefault="002247B6" w:rsidP="002247B6">
      <w:pPr>
        <w:numPr>
          <w:ilvl w:val="0"/>
          <w:numId w:val="5"/>
        </w:numPr>
        <w:jc w:val="both"/>
        <w:rPr>
          <w:lang w:val="en-US"/>
        </w:rPr>
      </w:pPr>
      <w:r w:rsidRPr="002247B6">
        <w:rPr>
          <w:b/>
          <w:bCs/>
          <w:lang w:val="en-US"/>
        </w:rPr>
        <w:t>Transcription</w:t>
      </w:r>
      <w:r w:rsidRPr="002247B6">
        <w:rPr>
          <w:lang w:val="en-US"/>
        </w:rPr>
        <w:t>:</w:t>
      </w:r>
      <w:r w:rsidRPr="002247B6">
        <w:rPr>
          <w:lang w:val="en-US"/>
        </w:rPr>
        <w:br/>
        <w:t xml:space="preserve">The </w:t>
      </w:r>
      <w:r w:rsidRPr="002247B6">
        <w:rPr>
          <w:b/>
          <w:bCs/>
          <w:lang w:val="en-US"/>
        </w:rPr>
        <w:t>OpenAI Whisper</w:t>
      </w:r>
      <w:r w:rsidRPr="002247B6">
        <w:rPr>
          <w:lang w:val="en-US"/>
        </w:rPr>
        <w:t xml:space="preserve"> model will be used to transcribe the audio into text, preserving the original language of the recording.</w:t>
      </w:r>
    </w:p>
    <w:p w14:paraId="4D5BCBAD" w14:textId="77777777" w:rsidR="002247B6" w:rsidRPr="002247B6" w:rsidRDefault="002247B6" w:rsidP="002247B6">
      <w:pPr>
        <w:numPr>
          <w:ilvl w:val="0"/>
          <w:numId w:val="5"/>
        </w:numPr>
        <w:jc w:val="both"/>
        <w:rPr>
          <w:lang w:val="en-US"/>
        </w:rPr>
      </w:pPr>
      <w:r w:rsidRPr="002247B6">
        <w:rPr>
          <w:b/>
          <w:bCs/>
          <w:lang w:val="en-US"/>
        </w:rPr>
        <w:t>Translation</w:t>
      </w:r>
      <w:r w:rsidRPr="002247B6">
        <w:rPr>
          <w:lang w:val="en-US"/>
        </w:rPr>
        <w:t>:</w:t>
      </w:r>
      <w:r w:rsidRPr="002247B6">
        <w:rPr>
          <w:lang w:val="en-US"/>
        </w:rPr>
        <w:br/>
        <w:t xml:space="preserve">The user must select a </w:t>
      </w:r>
      <w:r w:rsidRPr="002247B6">
        <w:rPr>
          <w:b/>
          <w:bCs/>
          <w:lang w:val="en-US"/>
        </w:rPr>
        <w:t>target language</w:t>
      </w:r>
      <w:r w:rsidRPr="002247B6">
        <w:rPr>
          <w:lang w:val="en-US"/>
        </w:rPr>
        <w:t xml:space="preserve"> from a dropdown list of 52 languages (this will later be inferred automatically from the user prompt).</w:t>
      </w:r>
    </w:p>
    <w:p w14:paraId="55A17D72" w14:textId="2CA024D3" w:rsidR="002247B6" w:rsidRPr="002247B6" w:rsidRDefault="002247B6" w:rsidP="002247B6">
      <w:pPr>
        <w:numPr>
          <w:ilvl w:val="1"/>
          <w:numId w:val="5"/>
        </w:numPr>
        <w:jc w:val="both"/>
        <w:rPr>
          <w:lang w:val="en-US"/>
        </w:rPr>
      </w:pPr>
      <w:r w:rsidRPr="002247B6">
        <w:rPr>
          <w:lang w:val="en-US"/>
        </w:rPr>
        <w:t xml:space="preserve">First, Whisper will transcribe the audio and </w:t>
      </w:r>
      <w:r w:rsidRPr="002247B6">
        <w:rPr>
          <w:b/>
          <w:bCs/>
          <w:lang w:val="en-US"/>
        </w:rPr>
        <w:t>detect the original language</w:t>
      </w:r>
      <w:r w:rsidRPr="002247B6">
        <w:rPr>
          <w:lang w:val="en-US"/>
        </w:rPr>
        <w:t>.</w:t>
      </w:r>
    </w:p>
    <w:p w14:paraId="2F5650D6" w14:textId="49EEEB19" w:rsidR="002247B6" w:rsidRPr="002247B6" w:rsidRDefault="002247B6" w:rsidP="002247B6">
      <w:pPr>
        <w:numPr>
          <w:ilvl w:val="1"/>
          <w:numId w:val="5"/>
        </w:numPr>
        <w:jc w:val="both"/>
        <w:rPr>
          <w:lang w:val="en-US"/>
        </w:rPr>
      </w:pPr>
      <w:r w:rsidRPr="002247B6">
        <w:rPr>
          <w:lang w:val="en-US"/>
        </w:rPr>
        <w:t xml:space="preserve">Then, the </w:t>
      </w:r>
      <w:r w:rsidRPr="002247B6">
        <w:rPr>
          <w:b/>
          <w:bCs/>
          <w:lang w:val="en-US"/>
        </w:rPr>
        <w:t>Facebook MBART model</w:t>
      </w:r>
      <w:r w:rsidRPr="002247B6">
        <w:rPr>
          <w:lang w:val="en-US"/>
        </w:rPr>
        <w:t xml:space="preserve">, fine-tuned for enhanced performance on </w:t>
      </w:r>
      <w:proofErr w:type="gramStart"/>
      <w:r w:rsidRPr="002247B6">
        <w:rPr>
          <w:b/>
          <w:bCs/>
          <w:lang w:val="en-US"/>
        </w:rPr>
        <w:t>English-French</w:t>
      </w:r>
      <w:proofErr w:type="gramEnd"/>
      <w:r w:rsidRPr="002247B6">
        <w:rPr>
          <w:lang w:val="en-US"/>
        </w:rPr>
        <w:t xml:space="preserve"> and </w:t>
      </w:r>
      <w:r w:rsidRPr="002247B6">
        <w:rPr>
          <w:b/>
          <w:bCs/>
          <w:lang w:val="en-US"/>
        </w:rPr>
        <w:t>English-Arabic</w:t>
      </w:r>
      <w:r w:rsidRPr="002247B6">
        <w:rPr>
          <w:lang w:val="en-US"/>
        </w:rPr>
        <w:t xml:space="preserve"> translations, will translate the transcribed text into the target language.</w:t>
      </w:r>
    </w:p>
    <w:p w14:paraId="1D67F417" w14:textId="20273290" w:rsidR="002247B6" w:rsidRPr="002247B6" w:rsidRDefault="002247B6" w:rsidP="002247B6">
      <w:pPr>
        <w:numPr>
          <w:ilvl w:val="1"/>
          <w:numId w:val="5"/>
        </w:numPr>
        <w:jc w:val="both"/>
        <w:rPr>
          <w:lang w:val="en-US"/>
        </w:rPr>
      </w:pPr>
      <w:r w:rsidRPr="002247B6">
        <w:rPr>
          <w:i/>
          <w:iCs/>
          <w:lang w:val="en-US"/>
        </w:rPr>
        <w:t>Example</w:t>
      </w:r>
      <w:r w:rsidRPr="002247B6">
        <w:rPr>
          <w:lang w:val="en-US"/>
        </w:rPr>
        <w:t xml:space="preserve">: If the input audio is in English and the user selects </w:t>
      </w:r>
      <w:r w:rsidRPr="002247B6">
        <w:rPr>
          <w:b/>
          <w:bCs/>
          <w:lang w:val="en-US"/>
        </w:rPr>
        <w:t>French</w:t>
      </w:r>
      <w:r w:rsidRPr="002247B6">
        <w:rPr>
          <w:lang w:val="en-US"/>
        </w:rPr>
        <w:t xml:space="preserve"> as the target language, the output will be a </w:t>
      </w:r>
      <w:r w:rsidRPr="002247B6">
        <w:rPr>
          <w:b/>
          <w:bCs/>
          <w:lang w:val="en-US"/>
        </w:rPr>
        <w:t>French translation</w:t>
      </w:r>
      <w:r w:rsidRPr="002247B6">
        <w:rPr>
          <w:lang w:val="en-US"/>
        </w:rPr>
        <w:t xml:space="preserve"> of the original English recording.</w:t>
      </w:r>
    </w:p>
    <w:p w14:paraId="380BE1BC" w14:textId="511421A0" w:rsidR="002247B6" w:rsidRPr="002247B6" w:rsidRDefault="002247B6" w:rsidP="002247B6">
      <w:pPr>
        <w:numPr>
          <w:ilvl w:val="0"/>
          <w:numId w:val="5"/>
        </w:numPr>
        <w:rPr>
          <w:lang w:val="en-US"/>
        </w:rPr>
      </w:pPr>
      <w:r w:rsidRPr="002247B6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2247B6">
        <w:rPr>
          <w:b/>
          <w:bCs/>
          <w:lang w:val="en-US"/>
        </w:rPr>
        <w:t>Generation</w:t>
      </w:r>
      <w:r w:rsidRPr="002247B6">
        <w:rPr>
          <w:lang w:val="en-US"/>
        </w:rPr>
        <w:t>:</w:t>
      </w:r>
      <w:r w:rsidRPr="002247B6">
        <w:rPr>
          <w:lang w:val="en-US"/>
        </w:rPr>
        <w:br/>
        <w:t xml:space="preserve">An intermediate step uses Whisper to transcribe the audio into text. This transcribed text is then passed to </w:t>
      </w:r>
      <w:r w:rsidRPr="002247B6">
        <w:rPr>
          <w:b/>
          <w:bCs/>
          <w:lang w:val="en-US"/>
        </w:rPr>
        <w:t>diffusion models</w:t>
      </w:r>
      <w:r w:rsidRPr="002247B6">
        <w:rPr>
          <w:lang w:val="en-US"/>
        </w:rPr>
        <w:t xml:space="preserve"> (such as those from </w:t>
      </w:r>
      <w:proofErr w:type="spellStart"/>
      <w:r w:rsidRPr="002247B6">
        <w:rPr>
          <w:b/>
          <w:bCs/>
          <w:lang w:val="en-US"/>
        </w:rPr>
        <w:t>Dreamlike.art</w:t>
      </w:r>
      <w:proofErr w:type="spellEnd"/>
      <w:r w:rsidRPr="002247B6">
        <w:rPr>
          <w:lang w:val="en-US"/>
        </w:rPr>
        <w:t xml:space="preserve">) to generate a </w:t>
      </w:r>
      <w:r w:rsidRPr="002247B6">
        <w:rPr>
          <w:b/>
          <w:bCs/>
          <w:lang w:val="en-US"/>
        </w:rPr>
        <w:t>fantasy-style image</w:t>
      </w:r>
      <w:r w:rsidRPr="002247B6">
        <w:rPr>
          <w:lang w:val="en-US"/>
        </w:rPr>
        <w:t xml:space="preserve"> that visually represents the content and meaning of the input audio.</w:t>
      </w:r>
    </w:p>
    <w:p w14:paraId="58D827D6" w14:textId="20187AA3" w:rsidR="008A690B" w:rsidRDefault="002247B6" w:rsidP="008A690B">
      <w:pPr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1B245" wp14:editId="0C92B29E">
                <wp:simplePos x="0" y="0"/>
                <wp:positionH relativeFrom="margin">
                  <wp:posOffset>217170</wp:posOffset>
                </wp:positionH>
                <wp:positionV relativeFrom="paragraph">
                  <wp:posOffset>2708910</wp:posOffset>
                </wp:positionV>
                <wp:extent cx="5934075" cy="202565"/>
                <wp:effectExtent l="0" t="0" r="9525" b="6985"/>
                <wp:wrapSquare wrapText="bothSides"/>
                <wp:docPr id="142203825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02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75D98" w14:textId="25C82959" w:rsidR="008A690B" w:rsidRPr="009A26E8" w:rsidRDefault="008A690B" w:rsidP="008A690B">
                            <w:pPr>
                              <w:pStyle w:val="Lgend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Sonetrix High Level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1B24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7.1pt;margin-top:213.3pt;width:467.25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" stroked="f">
                <v:textbox inset="0,0,0,0">
                  <w:txbxContent>
                    <w:p w14:paraId="5F675D98" w14:textId="25C82959" w:rsidR="008A690B" w:rsidRPr="009A26E8" w:rsidRDefault="008A690B" w:rsidP="008A690B">
                      <w:pPr>
                        <w:pStyle w:val="Lgend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Sonetrix High Level Architecture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690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95D869A" wp14:editId="61BA2D69">
            <wp:simplePos x="0" y="0"/>
            <wp:positionH relativeFrom="margin">
              <wp:posOffset>12065</wp:posOffset>
            </wp:positionH>
            <wp:positionV relativeFrom="paragraph">
              <wp:posOffset>334645</wp:posOffset>
            </wp:positionV>
            <wp:extent cx="6422390" cy="2286000"/>
            <wp:effectExtent l="0" t="0" r="0" b="0"/>
            <wp:wrapSquare wrapText="bothSides"/>
            <wp:docPr id="374724142" name="Image 1" descr="Une image contenant texte, diagramm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24142" name="Image 1" descr="Une image contenant texte, diagramme, Police, capture d’écran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0C7F" w14:textId="65D0D20C" w:rsidR="002247B6" w:rsidRDefault="002247B6" w:rsidP="002247B6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Whisper Open AI Model: </w:t>
      </w:r>
    </w:p>
    <w:p w14:paraId="170EAD66" w14:textId="17E51A0A" w:rsidR="008A690B" w:rsidRDefault="008A690B" w:rsidP="008A690B">
      <w:pPr>
        <w:jc w:val="both"/>
        <w:rPr>
          <w:lang w:val="en-US"/>
        </w:rPr>
      </w:pPr>
    </w:p>
    <w:p w14:paraId="557E7F48" w14:textId="34D057A7" w:rsidR="002247B6" w:rsidRPr="002247B6" w:rsidRDefault="002247B6" w:rsidP="002247B6">
      <w:pPr>
        <w:rPr>
          <w:b/>
          <w:bCs/>
          <w:lang w:val="en-US"/>
        </w:rPr>
      </w:pPr>
      <w:r>
        <w:rPr>
          <w:lang w:val="en-US"/>
        </w:rPr>
        <w:t xml:space="preserve">Paper: </w:t>
      </w:r>
      <w:r w:rsidRPr="002247B6">
        <w:rPr>
          <w:b/>
          <w:bCs/>
          <w:lang w:val="en-US"/>
        </w:rPr>
        <w:t>Robust Speech Recognition via Large-Scale Weak Supervision</w:t>
      </w:r>
      <w:r>
        <w:rPr>
          <w:b/>
          <w:bCs/>
          <w:lang w:val="en-US"/>
        </w:rPr>
        <w:t xml:space="preserve"> Link (</w:t>
      </w:r>
      <w:r w:rsidRPr="002247B6">
        <w:rPr>
          <w:b/>
          <w:bCs/>
          <w:lang w:val="en-US"/>
        </w:rPr>
        <w:t>https://arxiv.org/abs/2212.04356</w:t>
      </w:r>
      <w:r>
        <w:rPr>
          <w:b/>
          <w:bCs/>
          <w:lang w:val="en-US"/>
        </w:rPr>
        <w:t>)</w:t>
      </w:r>
    </w:p>
    <w:p w14:paraId="1F2651C1" w14:textId="4F299B99" w:rsidR="008A690B" w:rsidRDefault="002247B6" w:rsidP="008A690B">
      <w:pPr>
        <w:jc w:val="both"/>
        <w:rPr>
          <w:lang w:val="en-US"/>
        </w:rPr>
      </w:pPr>
      <w:r w:rsidRPr="002247B6">
        <w:rPr>
          <w:noProof/>
          <w:lang w:val="en-US"/>
        </w:rPr>
        <w:drawing>
          <wp:inline distT="0" distB="0" distL="0" distR="0" wp14:anchorId="0A431FB7" wp14:editId="02C10BF3">
            <wp:extent cx="5760720" cy="4280535"/>
            <wp:effectExtent l="0" t="0" r="0" b="5715"/>
            <wp:docPr id="1417576847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6847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1E2A" w14:textId="77777777" w:rsidR="002247B6" w:rsidRDefault="002247B6" w:rsidP="002247B6">
      <w:pPr>
        <w:pStyle w:val="Paragraphedeliste"/>
        <w:jc w:val="both"/>
        <w:rPr>
          <w:lang w:val="en-US"/>
        </w:rPr>
      </w:pPr>
    </w:p>
    <w:p w14:paraId="57BCC89A" w14:textId="77777777" w:rsidR="002247B6" w:rsidRDefault="002247B6" w:rsidP="002247B6">
      <w:pPr>
        <w:pStyle w:val="Paragraphedeliste"/>
        <w:jc w:val="both"/>
        <w:rPr>
          <w:lang w:val="en-US"/>
        </w:rPr>
      </w:pPr>
    </w:p>
    <w:p w14:paraId="460DBFCA" w14:textId="77777777" w:rsidR="002247B6" w:rsidRDefault="002247B6" w:rsidP="002247B6">
      <w:pPr>
        <w:pStyle w:val="Paragraphedeliste"/>
        <w:jc w:val="both"/>
        <w:rPr>
          <w:lang w:val="en-US"/>
        </w:rPr>
      </w:pPr>
    </w:p>
    <w:p w14:paraId="13A6BF8B" w14:textId="00688D9F" w:rsidR="002247B6" w:rsidRDefault="002247B6" w:rsidP="002247B6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 w:rsidRPr="002247B6">
        <w:rPr>
          <w:lang w:val="en-US"/>
        </w:rPr>
        <w:t xml:space="preserve">What is </w:t>
      </w:r>
      <w:proofErr w:type="gramStart"/>
      <w:r w:rsidRPr="002247B6">
        <w:rPr>
          <w:lang w:val="en-US"/>
        </w:rPr>
        <w:t>Whisper ?</w:t>
      </w:r>
      <w:proofErr w:type="gramEnd"/>
      <w:r w:rsidRPr="002247B6">
        <w:rPr>
          <w:lang w:val="en-US"/>
        </w:rPr>
        <w:t xml:space="preserve"> </w:t>
      </w:r>
    </w:p>
    <w:p w14:paraId="066A18D0" w14:textId="68EDE9B9" w:rsidR="002247B6" w:rsidRDefault="002247B6" w:rsidP="002247B6">
      <w:pPr>
        <w:jc w:val="both"/>
        <w:rPr>
          <w:lang w:val="en-US"/>
        </w:rPr>
      </w:pPr>
      <w:r>
        <w:rPr>
          <w:lang w:val="en-US"/>
        </w:rPr>
        <w:t xml:space="preserve">Whisper is an automatic speech recognition system developed by OpenAI. It’s a multilingual, multitask model that can: </w:t>
      </w:r>
    </w:p>
    <w:p w14:paraId="6C38C735" w14:textId="65704A3F" w:rsidR="002247B6" w:rsidRDefault="002247B6" w:rsidP="002247B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Transcribe speech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text</w:t>
      </w:r>
    </w:p>
    <w:p w14:paraId="08BB0BAD" w14:textId="62581315" w:rsidR="002247B6" w:rsidRDefault="002247B6" w:rsidP="002247B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Detect the language of the spoken audio </w:t>
      </w:r>
    </w:p>
    <w:p w14:paraId="3DF2CD5B" w14:textId="132EA273" w:rsidR="002247B6" w:rsidRDefault="002247B6" w:rsidP="002247B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Translate speech into English from other languages. </w:t>
      </w:r>
    </w:p>
    <w:p w14:paraId="43202358" w14:textId="5AFFB56B" w:rsidR="002247B6" w:rsidRPr="002247B6" w:rsidRDefault="002247B6" w:rsidP="002247B6">
      <w:pPr>
        <w:jc w:val="both"/>
        <w:rPr>
          <w:lang w:val="en-US"/>
        </w:rPr>
      </w:pPr>
      <w:r>
        <w:rPr>
          <w:lang w:val="en-US"/>
        </w:rPr>
        <w:t xml:space="preserve">It was released on September 21, </w:t>
      </w:r>
      <w:proofErr w:type="gramStart"/>
      <w:r>
        <w:rPr>
          <w:lang w:val="en-US"/>
        </w:rPr>
        <w:t>2022</w:t>
      </w:r>
      <w:proofErr w:type="gramEnd"/>
      <w:r>
        <w:rPr>
          <w:lang w:val="en-US"/>
        </w:rPr>
        <w:t xml:space="preserve"> with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code and models on GitHub. It’s one of the most robust open-source ASR </w:t>
      </w:r>
      <w:proofErr w:type="spellStart"/>
      <w:r>
        <w:rPr>
          <w:lang w:val="en-US"/>
        </w:rPr>
        <w:t>sysyetms</w:t>
      </w:r>
      <w:proofErr w:type="spellEnd"/>
      <w:r>
        <w:rPr>
          <w:lang w:val="en-US"/>
        </w:rPr>
        <w:t xml:space="preserve">, trained on 680K hours of multilingual and multitask supervised data collected from the web. The latter made Whisper trained with weak supervision. </w:t>
      </w:r>
    </w:p>
    <w:p w14:paraId="346CEA44" w14:textId="10F72D3E" w:rsidR="002247B6" w:rsidRDefault="002247B6" w:rsidP="002247B6">
      <w:pPr>
        <w:pStyle w:val="Paragraphedeliste"/>
        <w:numPr>
          <w:ilvl w:val="1"/>
          <w:numId w:val="2"/>
        </w:numPr>
        <w:jc w:val="both"/>
        <w:rPr>
          <w:lang w:val="en-US"/>
        </w:rPr>
      </w:pPr>
      <w:r w:rsidRPr="002247B6">
        <w:rPr>
          <w:lang w:val="en-US"/>
        </w:rPr>
        <w:t xml:space="preserve">Why </w:t>
      </w:r>
      <w:proofErr w:type="gramStart"/>
      <w:r w:rsidRPr="002247B6">
        <w:rPr>
          <w:lang w:val="en-US"/>
        </w:rPr>
        <w:t>Whisper is</w:t>
      </w:r>
      <w:proofErr w:type="gramEnd"/>
      <w:r w:rsidRPr="002247B6">
        <w:rPr>
          <w:lang w:val="en-US"/>
        </w:rPr>
        <w:t xml:space="preserve"> trained with Weak Supervision? </w:t>
      </w:r>
      <w:proofErr w:type="gramStart"/>
      <w:r>
        <w:rPr>
          <w:lang w:val="en-US"/>
        </w:rPr>
        <w:t>( Refers</w:t>
      </w:r>
      <w:proofErr w:type="gramEnd"/>
      <w:r>
        <w:rPr>
          <w:lang w:val="en-US"/>
        </w:rPr>
        <w:t xml:space="preserve"> to Introduction in the Article) </w:t>
      </w:r>
    </w:p>
    <w:p w14:paraId="15EFB959" w14:textId="0822EA47" w:rsidR="002247B6" w:rsidRDefault="002247B6" w:rsidP="002247B6">
      <w:pPr>
        <w:jc w:val="both"/>
        <w:rPr>
          <w:lang w:val="en-US"/>
        </w:rPr>
      </w:pPr>
      <w:r>
        <w:rPr>
          <w:lang w:val="en-US"/>
        </w:rPr>
        <w:t>ASR models used to work on unlabeled data scaling up to 1,000,000 hours of training (</w:t>
      </w:r>
      <w:hyperlink r:id="rId8" w:history="1">
        <w:r>
          <w:rPr>
            <w:rStyle w:val="Lienhypertexte"/>
            <w:lang w:val="en-US"/>
          </w:rPr>
          <w:t>Zhan et al.2021</w:t>
        </w:r>
      </w:hyperlink>
      <w:r>
        <w:rPr>
          <w:lang w:val="en-US"/>
        </w:rPr>
        <w:t xml:space="preserve">), but model failed to perform decoding when transforming the tokens back into human </w:t>
      </w:r>
      <w:proofErr w:type="spellStart"/>
      <w:r>
        <w:rPr>
          <w:lang w:val="en-US"/>
        </w:rPr>
        <w:t>readbale</w:t>
      </w:r>
      <w:proofErr w:type="spellEnd"/>
      <w:r>
        <w:rPr>
          <w:lang w:val="en-US"/>
        </w:rPr>
        <w:t xml:space="preserve"> language. </w:t>
      </w:r>
    </w:p>
    <w:p w14:paraId="2B342BE5" w14:textId="0A2E2580" w:rsidR="002247B6" w:rsidRPr="002247B6" w:rsidRDefault="002247B6" w:rsidP="002247B6">
      <w:pPr>
        <w:jc w:val="both"/>
        <w:rPr>
          <w:lang w:val="en-US"/>
        </w:rPr>
      </w:pPr>
      <w:r>
        <w:rPr>
          <w:lang w:val="en-US"/>
        </w:rPr>
        <w:t xml:space="preserve">Working with labeling data such a very </w:t>
      </w:r>
      <w:proofErr w:type="gramStart"/>
      <w:r>
        <w:rPr>
          <w:lang w:val="en-US"/>
        </w:rPr>
        <w:t>high quality</w:t>
      </w:r>
      <w:proofErr w:type="gramEnd"/>
      <w:r>
        <w:rPr>
          <w:lang w:val="en-US"/>
        </w:rPr>
        <w:t xml:space="preserve"> data like </w:t>
      </w:r>
      <w:proofErr w:type="spellStart"/>
      <w:r>
        <w:rPr>
          <w:lang w:val="en-US"/>
        </w:rPr>
        <w:t>librispeech</w:t>
      </w:r>
      <w:proofErr w:type="spellEnd"/>
      <w:r>
        <w:rPr>
          <w:lang w:val="en-US"/>
        </w:rPr>
        <w:t xml:space="preserve"> specialized for ASR, they have closed the 5140 hours of training which still so far from 1000000 hours of unlabeled data training. To close the </w:t>
      </w:r>
      <w:proofErr w:type="gramStart"/>
      <w:r>
        <w:rPr>
          <w:lang w:val="en-US"/>
        </w:rPr>
        <w:t>gab</w:t>
      </w:r>
      <w:proofErr w:type="gramEnd"/>
      <w:r>
        <w:rPr>
          <w:lang w:val="en-US"/>
        </w:rPr>
        <w:t xml:space="preserve"> they obtained for weak supervision where they added different source of audio to text recognition labeled data that was in the sake of having a tradeoff between quality and quantity of the data.</w:t>
      </w:r>
    </w:p>
    <w:p w14:paraId="3D67A1C9" w14:textId="77777777" w:rsidR="002247B6" w:rsidRPr="002247B6" w:rsidRDefault="002247B6" w:rsidP="002247B6">
      <w:pPr>
        <w:rPr>
          <w:lang w:val="en-US"/>
        </w:rPr>
      </w:pPr>
      <w:r w:rsidRPr="002247B6">
        <w:rPr>
          <w:lang w:val="en-US"/>
        </w:rPr>
        <w:t xml:space="preserve">OpenAI trained Whisper on </w:t>
      </w:r>
      <w:r w:rsidRPr="002247B6">
        <w:rPr>
          <w:b/>
          <w:bCs/>
          <w:lang w:val="en-US"/>
        </w:rPr>
        <w:t>680,000 hours of audio data scraped from the web</w:t>
      </w:r>
      <w:r w:rsidRPr="002247B6">
        <w:rPr>
          <w:lang w:val="en-US"/>
        </w:rPr>
        <w:t>, such as:</w:t>
      </w:r>
    </w:p>
    <w:p w14:paraId="4BB68346" w14:textId="77777777" w:rsidR="002247B6" w:rsidRPr="002247B6" w:rsidRDefault="002247B6" w:rsidP="002247B6">
      <w:pPr>
        <w:numPr>
          <w:ilvl w:val="0"/>
          <w:numId w:val="7"/>
        </w:numPr>
        <w:rPr>
          <w:lang w:val="en-US"/>
        </w:rPr>
      </w:pPr>
      <w:r w:rsidRPr="002247B6">
        <w:rPr>
          <w:lang w:val="en-US"/>
        </w:rPr>
        <w:t>YouTube videos</w:t>
      </w:r>
    </w:p>
    <w:p w14:paraId="33D6E1D5" w14:textId="77777777" w:rsidR="002247B6" w:rsidRPr="002247B6" w:rsidRDefault="002247B6" w:rsidP="002247B6">
      <w:pPr>
        <w:numPr>
          <w:ilvl w:val="0"/>
          <w:numId w:val="7"/>
        </w:numPr>
        <w:rPr>
          <w:lang w:val="en-US"/>
        </w:rPr>
      </w:pPr>
      <w:r w:rsidRPr="002247B6">
        <w:rPr>
          <w:lang w:val="en-US"/>
        </w:rPr>
        <w:t>Podcasts</w:t>
      </w:r>
    </w:p>
    <w:p w14:paraId="55A27435" w14:textId="77777777" w:rsidR="002247B6" w:rsidRPr="002247B6" w:rsidRDefault="002247B6" w:rsidP="002247B6">
      <w:pPr>
        <w:numPr>
          <w:ilvl w:val="0"/>
          <w:numId w:val="7"/>
        </w:numPr>
        <w:rPr>
          <w:lang w:val="en-US"/>
        </w:rPr>
      </w:pPr>
      <w:r w:rsidRPr="002247B6">
        <w:rPr>
          <w:lang w:val="en-US"/>
        </w:rPr>
        <w:t>Publicly available datasets</w:t>
      </w:r>
      <w:r w:rsidRPr="002247B6">
        <w:rPr>
          <w:lang w:val="en-US"/>
        </w:rPr>
        <w:br/>
        <w:t xml:space="preserve">And many of these came with </w:t>
      </w:r>
      <w:r w:rsidRPr="002247B6">
        <w:rPr>
          <w:b/>
          <w:bCs/>
          <w:lang w:val="en-US"/>
        </w:rPr>
        <w:t>auto-generated or user-generated transcripts</w:t>
      </w:r>
    </w:p>
    <w:p w14:paraId="241937D8" w14:textId="2329E466" w:rsidR="002247B6" w:rsidRDefault="002247B6" w:rsidP="002247B6">
      <w:pPr>
        <w:jc w:val="bot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tsupervision</w:t>
      </w:r>
      <w:proofErr w:type="spellEnd"/>
      <w:r>
        <w:rPr>
          <w:lang w:val="en-US"/>
        </w:rPr>
        <w:t xml:space="preserve"> is considered “weak” because, the transcriptions may not be 100% accurate, some translations may be noisy or approximate and some metadata ca be wrong. Despite this, Whisper worked on </w:t>
      </w:r>
      <w:proofErr w:type="spellStart"/>
      <w:r>
        <w:rPr>
          <w:lang w:val="en-US"/>
        </w:rPr>
        <w:t>filering</w:t>
      </w:r>
      <w:proofErr w:type="spellEnd"/>
      <w:r>
        <w:rPr>
          <w:lang w:val="en-US"/>
        </w:rPr>
        <w:t xml:space="preserve"> pipeline where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turn</w:t>
      </w:r>
      <w:proofErr w:type="gramEnd"/>
      <w:r>
        <w:rPr>
          <w:lang w:val="en-US"/>
        </w:rPr>
        <w:t xml:space="preserve"> raw audio plus the noisy text into useful and significant training pairs, they obtained for different robust stages </w:t>
      </w:r>
      <w:proofErr w:type="gramStart"/>
      <w:r>
        <w:rPr>
          <w:lang w:val="en-US"/>
        </w:rPr>
        <w:t>of  data</w:t>
      </w:r>
      <w:proofErr w:type="gramEnd"/>
      <w:r>
        <w:rPr>
          <w:lang w:val="en-US"/>
        </w:rPr>
        <w:t xml:space="preserve"> pipelines to ensure data quality: (Refers to the Approach 2.1 Data Processing). Listing some of them: </w:t>
      </w:r>
    </w:p>
    <w:p w14:paraId="1B07BB11" w14:textId="74D5A37D" w:rsidR="002247B6" w:rsidRDefault="002247B6" w:rsidP="002247B6">
      <w:pPr>
        <w:jc w:val="center"/>
        <w:rPr>
          <w:lang w:val="en-US"/>
        </w:rPr>
      </w:pPr>
      <w:r w:rsidRPr="002247B6">
        <w:rPr>
          <w:noProof/>
          <w:lang w:val="en-US"/>
        </w:rPr>
        <w:drawing>
          <wp:inline distT="0" distB="0" distL="0" distR="0" wp14:anchorId="42EDEA5F" wp14:editId="0E1B94B3">
            <wp:extent cx="2533650" cy="3073026"/>
            <wp:effectExtent l="0" t="0" r="0" b="0"/>
            <wp:docPr id="212680062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062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300" cy="30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4D9" w14:textId="77777777" w:rsidR="002247B6" w:rsidRDefault="002247B6" w:rsidP="002247B6">
      <w:pPr>
        <w:pStyle w:val="Paragraphedeliste"/>
        <w:jc w:val="both"/>
        <w:rPr>
          <w:lang w:val="en-US"/>
        </w:rPr>
      </w:pPr>
    </w:p>
    <w:p w14:paraId="6AF883A5" w14:textId="000F615B" w:rsidR="002247B6" w:rsidRPr="002247B6" w:rsidRDefault="002247B6" w:rsidP="002247B6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2247B6">
        <w:rPr>
          <w:lang w:val="en-US"/>
        </w:rPr>
        <w:t xml:space="preserve">Validate the language: </w:t>
      </w:r>
    </w:p>
    <w:p w14:paraId="2AA8974F" w14:textId="4D01A340" w:rsidR="002247B6" w:rsidRDefault="002247B6" w:rsidP="002247B6">
      <w:pPr>
        <w:jc w:val="both"/>
        <w:rPr>
          <w:lang w:val="en-US"/>
        </w:rPr>
      </w:pPr>
      <w:r>
        <w:rPr>
          <w:lang w:val="en-US"/>
        </w:rPr>
        <w:t>Audio samples VoxLingual107 (</w:t>
      </w:r>
      <w:hyperlink r:id="rId10" w:history="1">
        <w:r>
          <w:rPr>
            <w:rStyle w:val="Lienhypertexte"/>
            <w:lang w:val="en-US"/>
          </w:rPr>
          <w:t>Valk et Alumae,2021: A dataset for Spoken Language Recognition</w:t>
        </w:r>
      </w:hyperlink>
      <w:r>
        <w:rPr>
          <w:lang w:val="en-US"/>
        </w:rPr>
        <w:t xml:space="preserve">) were passed through a language detection process using Whisper prototype version as a language detection for audio and then compared to CLD2 which is Google compact language detector2 as language detection tool that identifies the language of a written text.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process in detail would be: </w:t>
      </w:r>
    </w:p>
    <w:p w14:paraId="6D744EB1" w14:textId="53A75FE8" w:rsidR="002247B6" w:rsidRDefault="002247B6" w:rsidP="002247B6">
      <w:pPr>
        <w:jc w:val="both"/>
        <w:rPr>
          <w:lang w:val="en-US"/>
        </w:rPr>
      </w:pPr>
      <w:r w:rsidRPr="002247B6">
        <w:rPr>
          <w:noProof/>
          <w:lang w:val="en-US"/>
        </w:rPr>
        <w:drawing>
          <wp:inline distT="0" distB="0" distL="0" distR="0" wp14:anchorId="571726F7" wp14:editId="616C0052">
            <wp:extent cx="5760720" cy="2548255"/>
            <wp:effectExtent l="0" t="0" r="0" b="4445"/>
            <wp:docPr id="1816336247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6247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424" w14:textId="18364BB4" w:rsidR="002247B6" w:rsidRDefault="002247B6" w:rsidP="002247B6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Avoid transcriptase </w:t>
      </w:r>
      <w:proofErr w:type="gramStart"/>
      <w:r>
        <w:rPr>
          <w:lang w:val="en-US"/>
        </w:rPr>
        <w:t>( machine</w:t>
      </w:r>
      <w:proofErr w:type="gramEnd"/>
      <w:r>
        <w:rPr>
          <w:lang w:val="en-US"/>
        </w:rPr>
        <w:t xml:space="preserve"> generated transcripts) </w:t>
      </w:r>
    </w:p>
    <w:p w14:paraId="68C37975" w14:textId="2090BFE0" w:rsidR="002247B6" w:rsidRPr="002247B6" w:rsidRDefault="002247B6" w:rsidP="002247B6">
      <w:pPr>
        <w:jc w:val="both"/>
        <w:rPr>
          <w:lang w:val="en-US"/>
        </w:rPr>
      </w:pPr>
      <w:r>
        <w:rPr>
          <w:lang w:val="en-US"/>
        </w:rPr>
        <w:t xml:space="preserve">Open Ai has developed heuristics to detect and remove machine generated transcripts from the training dataset as they output only a limited subset of written language which removes aspects that are difficult to predict from </w:t>
      </w:r>
    </w:p>
    <w:p w14:paraId="0D86A416" w14:textId="77777777" w:rsidR="002247B6" w:rsidRPr="002247B6" w:rsidRDefault="002247B6" w:rsidP="002247B6">
      <w:pPr>
        <w:jc w:val="both"/>
        <w:rPr>
          <w:lang w:val="en-US"/>
        </w:rPr>
      </w:pPr>
    </w:p>
    <w:p w14:paraId="29B24D48" w14:textId="3E3C9E64" w:rsidR="002247B6" w:rsidRDefault="002247B6" w:rsidP="002247B6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2247B6">
        <w:rPr>
          <w:lang w:val="en-US"/>
        </w:rPr>
        <w:t xml:space="preserve"> </w:t>
      </w:r>
      <w:r>
        <w:rPr>
          <w:lang w:val="en-US"/>
        </w:rPr>
        <w:t xml:space="preserve">Error Analysis and De-duplication: </w:t>
      </w:r>
    </w:p>
    <w:p w14:paraId="1601317F" w14:textId="63A98E45" w:rsidR="002247B6" w:rsidRPr="002247B6" w:rsidRDefault="002247B6" w:rsidP="002247B6">
      <w:pPr>
        <w:jc w:val="both"/>
        <w:rPr>
          <w:lang w:val="en-US"/>
        </w:rPr>
      </w:pPr>
      <w:r>
        <w:rPr>
          <w:lang w:val="en-US"/>
        </w:rPr>
        <w:t xml:space="preserve">After training the initial model, Open AI conducted an additional filtering by analyzing the error rates across training data. </w:t>
      </w:r>
      <w:r w:rsidRPr="002247B6">
        <w:rPr>
          <w:lang w:val="en-US"/>
        </w:rPr>
        <w:t xml:space="preserve">High-error and large data sources were manually reviewed to identify </w:t>
      </w:r>
      <w:r w:rsidRPr="002247B6">
        <w:rPr>
          <w:b/>
          <w:bCs/>
          <w:lang w:val="en-US"/>
        </w:rPr>
        <w:t>poorly aligned</w:t>
      </w:r>
      <w:r w:rsidRPr="002247B6">
        <w:rPr>
          <w:lang w:val="en-US"/>
        </w:rPr>
        <w:t xml:space="preserve"> or </w:t>
      </w:r>
      <w:r w:rsidRPr="002247B6">
        <w:rPr>
          <w:b/>
          <w:bCs/>
          <w:lang w:val="en-US"/>
        </w:rPr>
        <w:t>misaligned transcripts</w:t>
      </w:r>
      <w:r>
        <w:rPr>
          <w:lang w:val="en-US"/>
        </w:rPr>
        <w:t xml:space="preserve">. </w:t>
      </w:r>
      <w:r w:rsidRPr="002247B6">
        <w:rPr>
          <w:lang w:val="en-US"/>
        </w:rPr>
        <w:t xml:space="preserve">They also applied </w:t>
      </w:r>
      <w:r w:rsidRPr="002247B6">
        <w:rPr>
          <w:b/>
          <w:bCs/>
          <w:lang w:val="en-US"/>
        </w:rPr>
        <w:t>de-duplication</w:t>
      </w:r>
      <w:r w:rsidRPr="002247B6">
        <w:rPr>
          <w:lang w:val="en-US"/>
        </w:rPr>
        <w:t xml:space="preserve"> to remove </w:t>
      </w:r>
      <w:r w:rsidRPr="002247B6">
        <w:rPr>
          <w:b/>
          <w:bCs/>
          <w:lang w:val="en-US"/>
        </w:rPr>
        <w:t>duplicate or near-duplicate</w:t>
      </w:r>
      <w:r w:rsidRPr="002247B6">
        <w:rPr>
          <w:lang w:val="en-US"/>
        </w:rPr>
        <w:t xml:space="preserve"> entries from the dataset.</w:t>
      </w:r>
      <w:r>
        <w:rPr>
          <w:lang w:val="en-US"/>
        </w:rPr>
        <w:t xml:space="preserve"> This additional step helped refine the training data for better model performance. </w:t>
      </w:r>
    </w:p>
    <w:p w14:paraId="44E19631" w14:textId="77777777" w:rsidR="002247B6" w:rsidRDefault="002247B6" w:rsidP="008A690B">
      <w:pPr>
        <w:jc w:val="both"/>
        <w:rPr>
          <w:lang w:val="en-US"/>
        </w:rPr>
      </w:pPr>
    </w:p>
    <w:p w14:paraId="2DC87281" w14:textId="4BD0DE4B" w:rsidR="00363E6D" w:rsidRPr="00363E6D" w:rsidRDefault="00363E6D" w:rsidP="00363E6D">
      <w:pPr>
        <w:rPr>
          <w:lang w:val="en-US"/>
        </w:rPr>
      </w:pPr>
    </w:p>
    <w:p w14:paraId="4AD63B9D" w14:textId="45CEC1F4" w:rsidR="00363E6D" w:rsidRPr="00363E6D" w:rsidRDefault="00363E6D">
      <w:pPr>
        <w:rPr>
          <w:lang w:val="en-US"/>
        </w:rPr>
      </w:pPr>
    </w:p>
    <w:sectPr w:rsidR="00363E6D" w:rsidRPr="00363E6D" w:rsidSect="00363E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DCE"/>
    <w:multiLevelType w:val="multilevel"/>
    <w:tmpl w:val="2FAC2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77151D6"/>
    <w:multiLevelType w:val="hybridMultilevel"/>
    <w:tmpl w:val="5BEE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2DA3"/>
    <w:multiLevelType w:val="multilevel"/>
    <w:tmpl w:val="08CA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A64C9"/>
    <w:multiLevelType w:val="hybridMultilevel"/>
    <w:tmpl w:val="7424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D450A"/>
    <w:multiLevelType w:val="hybridMultilevel"/>
    <w:tmpl w:val="44469D26"/>
    <w:lvl w:ilvl="0" w:tplc="75BAF88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9303B"/>
    <w:multiLevelType w:val="hybridMultilevel"/>
    <w:tmpl w:val="5A5875E0"/>
    <w:lvl w:ilvl="0" w:tplc="ED64D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9355E"/>
    <w:multiLevelType w:val="multilevel"/>
    <w:tmpl w:val="2DAA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525AA"/>
    <w:multiLevelType w:val="multilevel"/>
    <w:tmpl w:val="329C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569813">
    <w:abstractNumId w:val="5"/>
  </w:num>
  <w:num w:numId="2" w16cid:durableId="1450508332">
    <w:abstractNumId w:val="0"/>
  </w:num>
  <w:num w:numId="3" w16cid:durableId="88936012">
    <w:abstractNumId w:val="7"/>
  </w:num>
  <w:num w:numId="4" w16cid:durableId="532497179">
    <w:abstractNumId w:val="1"/>
  </w:num>
  <w:num w:numId="5" w16cid:durableId="19474183">
    <w:abstractNumId w:val="6"/>
  </w:num>
  <w:num w:numId="6" w16cid:durableId="1642878712">
    <w:abstractNumId w:val="4"/>
  </w:num>
  <w:num w:numId="7" w16cid:durableId="1501458498">
    <w:abstractNumId w:val="2"/>
  </w:num>
  <w:num w:numId="8" w16cid:durableId="771391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6D"/>
    <w:rsid w:val="0006001A"/>
    <w:rsid w:val="002247B6"/>
    <w:rsid w:val="00363E6D"/>
    <w:rsid w:val="00743B55"/>
    <w:rsid w:val="008773EF"/>
    <w:rsid w:val="008A690B"/>
    <w:rsid w:val="009C0019"/>
    <w:rsid w:val="00B17193"/>
    <w:rsid w:val="00D64762"/>
    <w:rsid w:val="00E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7177"/>
  <w15:chartTrackingRefBased/>
  <w15:docId w15:val="{18261697-2323-48BC-97F7-4CA9741F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19"/>
  </w:style>
  <w:style w:type="paragraph" w:styleId="Titre1">
    <w:name w:val="heading 1"/>
    <w:basedOn w:val="Normal"/>
    <w:next w:val="Normal"/>
    <w:link w:val="Titre1Car"/>
    <w:uiPriority w:val="9"/>
    <w:qFormat/>
    <w:rsid w:val="009C001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001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00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00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001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001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001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001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001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01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C00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C001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C001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C00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C001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001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001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9C001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9C0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9C001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00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C001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tion">
    <w:name w:val="Quote"/>
    <w:basedOn w:val="Normal"/>
    <w:next w:val="Normal"/>
    <w:link w:val="CitationCar"/>
    <w:uiPriority w:val="29"/>
    <w:qFormat/>
    <w:rsid w:val="009C001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C0019"/>
    <w:rPr>
      <w:i/>
      <w:iCs/>
    </w:rPr>
  </w:style>
  <w:style w:type="paragraph" w:styleId="Paragraphedeliste">
    <w:name w:val="List Paragraph"/>
    <w:basedOn w:val="Normal"/>
    <w:uiPriority w:val="34"/>
    <w:qFormat/>
    <w:rsid w:val="00363E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0019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001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00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9C0019"/>
    <w:rPr>
      <w:b/>
      <w:bCs/>
      <w:smallCaps/>
      <w:u w:val="single"/>
    </w:rPr>
  </w:style>
  <w:style w:type="paragraph" w:styleId="Sansinterligne">
    <w:name w:val="No Spacing"/>
    <w:link w:val="SansinterligneCar"/>
    <w:uiPriority w:val="1"/>
    <w:qFormat/>
    <w:rsid w:val="009C001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63E6D"/>
  </w:style>
  <w:style w:type="paragraph" w:styleId="Lgende">
    <w:name w:val="caption"/>
    <w:basedOn w:val="Normal"/>
    <w:next w:val="Normal"/>
    <w:uiPriority w:val="35"/>
    <w:unhideWhenUsed/>
    <w:qFormat/>
    <w:rsid w:val="009C001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9C0019"/>
    <w:rPr>
      <w:b/>
      <w:bCs/>
    </w:rPr>
  </w:style>
  <w:style w:type="character" w:styleId="Accentuation">
    <w:name w:val="Emphasis"/>
    <w:basedOn w:val="Policepardfaut"/>
    <w:uiPriority w:val="20"/>
    <w:qFormat/>
    <w:rsid w:val="009C0019"/>
    <w:rPr>
      <w:i/>
      <w:iCs/>
    </w:rPr>
  </w:style>
  <w:style w:type="character" w:styleId="Accentuationlgre">
    <w:name w:val="Subtle Emphasis"/>
    <w:basedOn w:val="Policepardfaut"/>
    <w:uiPriority w:val="19"/>
    <w:qFormat/>
    <w:rsid w:val="009C0019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C0019"/>
    <w:rPr>
      <w:smallCap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9C0019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001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247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9804353_Zhang_et_al_2021_Ear_Hearin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011.129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E3BDA7CEA64CC8861DBB27B866CB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B1817A-D6C3-4194-8570-592BC2D165DB}"/>
      </w:docPartPr>
      <w:docPartBody>
        <w:p w:rsidR="006F2709" w:rsidRDefault="006F2709" w:rsidP="006F2709">
          <w:pPr>
            <w:pStyle w:val="EEE3BDA7CEA64CC8861DBB27B866CB3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B70DAC1A0FA4884B423F5D3F0188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F7534C-6813-4C06-AAF9-D9519CD1D1F8}"/>
      </w:docPartPr>
      <w:docPartBody>
        <w:p w:rsidR="006F2709" w:rsidRDefault="006F2709" w:rsidP="006F2709">
          <w:pPr>
            <w:pStyle w:val="0B70DAC1A0FA4884B423F5D3F01889BF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9CC6BFA29CB048BB95D51CF49A8091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EFB3E4-55B6-4E2A-9BB8-B2CD9106C8DC}"/>
      </w:docPartPr>
      <w:docPartBody>
        <w:p w:rsidR="006F2709" w:rsidRDefault="006F2709" w:rsidP="006F2709">
          <w:pPr>
            <w:pStyle w:val="9CC6BFA29CB048BB95D51CF49A809174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D918C0CE7A74813AA87E38A2CADE5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3DCE51-CA63-4B94-9F3B-3BE19FD76E8D}"/>
      </w:docPartPr>
      <w:docPartBody>
        <w:p w:rsidR="006F2709" w:rsidRDefault="006F2709" w:rsidP="006F2709">
          <w:pPr>
            <w:pStyle w:val="2D918C0CE7A74813AA87E38A2CADE5B0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09"/>
    <w:rsid w:val="0006001A"/>
    <w:rsid w:val="006F2709"/>
    <w:rsid w:val="00E05E77"/>
    <w:rsid w:val="00F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E3BDA7CEA64CC8861DBB27B866CB3E">
    <w:name w:val="EEE3BDA7CEA64CC8861DBB27B866CB3E"/>
    <w:rsid w:val="006F2709"/>
  </w:style>
  <w:style w:type="paragraph" w:customStyle="1" w:styleId="0B70DAC1A0FA4884B423F5D3F01889BF">
    <w:name w:val="0B70DAC1A0FA4884B423F5D3F01889BF"/>
    <w:rsid w:val="006F2709"/>
  </w:style>
  <w:style w:type="paragraph" w:customStyle="1" w:styleId="9CC6BFA29CB048BB95D51CF49A809174">
    <w:name w:val="9CC6BFA29CB048BB95D51CF49A809174"/>
    <w:rsid w:val="006F2709"/>
  </w:style>
  <w:style w:type="paragraph" w:customStyle="1" w:styleId="2D918C0CE7A74813AA87E38A2CADE5B0">
    <w:name w:val="2D918C0CE7A74813AA87E38A2CADE5B0"/>
    <w:rsid w:val="006F2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Sonetrix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Sonetrix</dc:title>
  <dc:subject>Where Sound, Sight, and Words Converge to Create Immersive Experiences.</dc:subject>
  <dc:creator>Nourhene Hanana</dc:creator>
  <cp:keywords/>
  <dc:description/>
  <cp:lastModifiedBy>nourhene.hanana@etudiant-fst.utm.tn</cp:lastModifiedBy>
  <cp:revision>2</cp:revision>
  <dcterms:created xsi:type="dcterms:W3CDTF">2025-04-13T22:35:00Z</dcterms:created>
  <dcterms:modified xsi:type="dcterms:W3CDTF">2025-04-14T08:58:00Z</dcterms:modified>
</cp:coreProperties>
</file>