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AutoRemediate AI — Autonomous Vulnerability Remediation &amp; Incident Response Hub</w:t>
      </w:r>
    </w:p>
    <w:p>
      <w:pPr>
        <w:pStyle w:val="Heading2"/>
        <w:jc w:val="center"/>
      </w:pPr>
      <w:r>
        <w:t>Tool Configuration Documentation</w:t>
      </w:r>
    </w:p>
    <w:p>
      <w:r>
        <w:t>Date: June 27, 2026  |  Evaluator: Eng. Ahmed Attia</w:t>
      </w:r>
    </w:p>
    <w:p>
      <w:r>
        <w:t>Team: Marc Wael (Team Lead) · Mohey Elden Mostafa (Developer) · Jerome Arsany (Developer) · Noureen Elsayed (Developer) · Hassan Ibrahim (Developer) · Philopater Helmy (Developer)</w:t>
      </w:r>
    </w:p>
    <w:p/>
    <w:p>
      <w:pPr>
        <w:pStyle w:val="Heading3"/>
      </w:pPr>
      <w:r>
        <w:t>1. Purpose</w:t>
      </w:r>
    </w:p>
    <w:p>
      <w:r>
        <w:t>This document describes the tools, APIs, and credential management strategy used in the AutoRemediate AI project.</w:t>
      </w:r>
    </w:p>
    <w:p>
      <w:pPr>
        <w:pStyle w:val="Heading3"/>
      </w:pPr>
      <w:r>
        <w:t>2. Tools Used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Version/URL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Nessus Professional</w:t>
            </w:r>
          </w:p>
        </w:tc>
        <w:tc>
          <w:tcPr>
            <w:tcW w:type="dxa" w:w="2880"/>
          </w:tcPr>
          <w:p>
            <w:r>
              <w:t>https://192.168.244.129:8834</w:t>
            </w:r>
          </w:p>
        </w:tc>
        <w:tc>
          <w:tcPr>
            <w:tcW w:type="dxa" w:w="2880"/>
          </w:tcPr>
          <w:p>
            <w:r>
              <w:t>Vulnerability scanner</w:t>
            </w:r>
          </w:p>
        </w:tc>
      </w:tr>
      <w:tr>
        <w:tc>
          <w:tcPr>
            <w:tcW w:type="dxa" w:w="2880"/>
          </w:tcPr>
          <w:p>
            <w:r>
              <w:t>Metasploitable2</w:t>
            </w:r>
          </w:p>
        </w:tc>
        <w:tc>
          <w:tcPr>
            <w:tcW w:type="dxa" w:w="2880"/>
          </w:tcPr>
          <w:p>
            <w:r>
              <w:t>192.168.244.128</w:t>
            </w:r>
          </w:p>
        </w:tc>
        <w:tc>
          <w:tcPr>
            <w:tcW w:type="dxa" w:w="2880"/>
          </w:tcPr>
          <w:p>
            <w:r>
              <w:t>Target VM</w:t>
            </w:r>
          </w:p>
        </w:tc>
      </w:tr>
      <w:tr>
        <w:tc>
          <w:tcPr>
            <w:tcW w:type="dxa" w:w="2880"/>
          </w:tcPr>
          <w:p>
            <w:r>
              <w:t>Supabase (PostgreSQL)</w:t>
            </w:r>
          </w:p>
        </w:tc>
        <w:tc>
          <w:tcPr>
            <w:tcW w:type="dxa" w:w="2880"/>
          </w:tcPr>
          <w:p>
            <w:r>
              <w:t>db.ezmzethdxnhyxfnrxoky.supabase.co</w:t>
            </w:r>
          </w:p>
        </w:tc>
        <w:tc>
          <w:tcPr>
            <w:tcW w:type="dxa" w:w="2880"/>
          </w:tcPr>
          <w:p>
            <w:r>
              <w:t>Audit database</w:t>
            </w:r>
          </w:p>
        </w:tc>
      </w:tr>
      <w:tr>
        <w:tc>
          <w:tcPr>
            <w:tcW w:type="dxa" w:w="2880"/>
          </w:tcPr>
          <w:p>
            <w:r>
              <w:t>Python 3.11 (Anaconda)</w:t>
            </w:r>
          </w:p>
        </w:tc>
        <w:tc>
          <w:tcPr>
            <w:tcW w:type="dxa" w:w="2880"/>
          </w:tcPr>
          <w:p>
            <w:r>
              <w:t>conda env: autoremediate</w:t>
            </w:r>
          </w:p>
        </w:tc>
        <w:tc>
          <w:tcPr>
            <w:tcW w:type="dxa" w:w="2880"/>
          </w:tcPr>
          <w:p>
            <w:r>
              <w:t>Engine runtime</w:t>
            </w:r>
          </w:p>
        </w:tc>
      </w:tr>
      <w:tr>
        <w:tc>
          <w:tcPr>
            <w:tcW w:type="dxa" w:w="2880"/>
          </w:tcPr>
          <w:p>
            <w:r>
              <w:t>Paramiko</w:t>
            </w:r>
          </w:p>
        </w:tc>
        <w:tc>
          <w:tcPr>
            <w:tcW w:type="dxa" w:w="2880"/>
          </w:tcPr>
          <w:p>
            <w:r>
              <w:t>≥3.4</w:t>
            </w:r>
          </w:p>
        </w:tc>
        <w:tc>
          <w:tcPr>
            <w:tcW w:type="dxa" w:w="2880"/>
          </w:tcPr>
          <w:p>
            <w:r>
              <w:t>SSH remediation transport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≥2.31</w:t>
            </w:r>
          </w:p>
        </w:tc>
        <w:tc>
          <w:tcPr>
            <w:tcW w:type="dxa" w:w="2880"/>
          </w:tcPr>
          <w:p>
            <w:r>
              <w:t>Nessus API client</w:t>
            </w:r>
          </w:p>
        </w:tc>
      </w:tr>
    </w:tbl>
    <w:p/>
    <w:p>
      <w:pPr>
        <w:pStyle w:val="Heading3"/>
      </w:pPr>
      <w:r>
        <w:t>3. Credential &amp; Secret Management</w:t>
      </w:r>
    </w:p>
    <w:p>
      <w:r>
        <w:t>SECURITY DECISION: Real credentials are stored only in backend/config.json, which is listed in .gitignore and is NEVER committed to the repository. The committed file backend/config.example.json contains placeholder text so that contributors know the expected structure without exposing secrets.</w:t>
      </w:r>
    </w:p>
    <w:p>
      <w:r>
        <w:t>config.json holds Nessus API keys, SSH credentials for the target, and the Supabase connection string. Each developer creates their own config.json from config.example.json.</w:t>
      </w:r>
    </w:p>
    <w:p>
      <w:pPr>
        <w:pStyle w:val="Heading3"/>
      </w:pPr>
      <w:r>
        <w:t>4. Nessus API Authentication</w:t>
      </w:r>
    </w:p>
    <w:p>
      <w:r>
        <w:t>All Nessus API calls use the X-ApiKeys HTTP header:</w:t>
        <w:br/>
        <w:t xml:space="preserve">  X-ApiKeys: accessKey=&lt;ACCESS_KEY&gt;; secretKey=&lt;SECRET_KEY&gt;</w:t>
        <w:br/>
        <w:br/>
        <w:t>SSL certificate verification is disabled (verify=False) because Nessus uses a self-signed certificate on port 8834.</w:t>
      </w:r>
    </w:p>
    <w:p>
      <w:pPr>
        <w:pStyle w:val="Heading3"/>
      </w:pPr>
      <w:r>
        <w:t>5. Target Upstart Compatibility</w:t>
      </w:r>
    </w:p>
    <w:p>
      <w:r>
        <w:t>Metasploitable2 runs Ubuntu 8.04 (Hardy Heron) with Upstart, not systemd. All service management commands use:</w:t>
        <w:br/>
        <w:t xml:space="preserve">  sudo service &lt;name&gt; stop / start / status</w:t>
        <w:br/>
        <w:br/>
        <w:t>systemctl is NOT used and will fail silently on this target. This is enforced throughout remediator.py.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