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4BF14" w14:textId="7935BB53" w:rsidR="00AD3361" w:rsidRDefault="00AD3361" w:rsidP="00AD3361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CREX TABLE RELATIVE TO SECTION 1</w:t>
      </w:r>
    </w:p>
    <w:p w14:paraId="5443319D" w14:textId="77777777" w:rsidR="00AD3361" w:rsidRPr="00B3692B" w:rsidRDefault="00AD3361">
      <w:pPr>
        <w:widowControl w:val="0"/>
        <w:tabs>
          <w:tab w:val="left" w:pos="90"/>
          <w:tab w:val="left" w:pos="1530"/>
        </w:tabs>
        <w:autoSpaceDE w:val="0"/>
        <w:autoSpaceDN w:val="0"/>
        <w:adjustRightInd w:val="0"/>
        <w:spacing w:before="203"/>
        <w:rPr>
          <w:rFonts w:ascii="Arial" w:hAnsi="Arial" w:cs="Arial"/>
          <w:b/>
          <w:i/>
          <w:iCs/>
          <w:color w:val="000000"/>
          <w:sz w:val="27"/>
          <w:szCs w:val="27"/>
        </w:rPr>
      </w:pPr>
      <w:r w:rsidRPr="00B3692B">
        <w:rPr>
          <w:rFonts w:ascii="Arial" w:hAnsi="Arial" w:cs="Arial"/>
          <w:b/>
          <w:bCs/>
          <w:color w:val="000000"/>
          <w:sz w:val="22"/>
          <w:szCs w:val="22"/>
        </w:rPr>
        <w:t>CREX Table A</w:t>
      </w:r>
      <w:r w:rsidRPr="00B3692B">
        <w:rPr>
          <w:rFonts w:ascii="Arial" w:hAnsi="Arial"/>
          <w:b/>
        </w:rPr>
        <w:tab/>
      </w:r>
      <w:r>
        <w:rPr>
          <w:rFonts w:ascii="Arial" w:hAnsi="Arial" w:cs="Arial"/>
          <w:b/>
          <w:i/>
          <w:iCs/>
          <w:color w:val="000000"/>
          <w:sz w:val="22"/>
          <w:szCs w:val="22"/>
        </w:rPr>
        <w:t>–</w:t>
      </w:r>
      <w:r w:rsidRPr="00B3692B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Data category</w:t>
      </w:r>
    </w:p>
    <w:p w14:paraId="30D33B96" w14:textId="77777777" w:rsidR="00AD3361" w:rsidRDefault="00AD3361">
      <w:pPr>
        <w:widowControl w:val="0"/>
        <w:tabs>
          <w:tab w:val="center" w:pos="596"/>
          <w:tab w:val="left" w:pos="2381"/>
          <w:tab w:val="left" w:pos="8447"/>
        </w:tabs>
        <w:autoSpaceDE w:val="0"/>
        <w:autoSpaceDN w:val="0"/>
        <w:adjustRightInd w:val="0"/>
        <w:spacing w:before="31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Code figure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Data</w:t>
      </w:r>
      <w:r w:rsidR="00D077E3" w:rsidRPr="00053C6F">
        <w:rPr>
          <w:rFonts w:ascii="Arial" w:hAnsi="Arial" w:cs="Arial"/>
          <w:color w:val="FF0000"/>
          <w:sz w:val="16"/>
          <w:szCs w:val="16"/>
        </w:rPr>
        <w:t xml:space="preserve"> </w:t>
      </w:r>
      <w:r w:rsidR="00D077E3" w:rsidRPr="00A7092F">
        <w:rPr>
          <w:rFonts w:ascii="Arial" w:hAnsi="Arial" w:cs="Arial"/>
          <w:sz w:val="16"/>
          <w:szCs w:val="16"/>
        </w:rPr>
        <w:t>type</w:t>
      </w:r>
    </w:p>
    <w:p w14:paraId="32A1C462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99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00</w:t>
      </w:r>
      <w:r w:rsidRPr="00B3692B">
        <w:rPr>
          <w:rFonts w:ascii="Arial" w:hAnsi="Arial" w:cs="Arial"/>
          <w:color w:val="000000"/>
          <w:sz w:val="18"/>
          <w:szCs w:val="18"/>
        </w:rPr>
        <w:t>0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 xml:space="preserve">Surface data 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B3692B">
        <w:rPr>
          <w:rFonts w:ascii="Arial" w:hAnsi="Arial" w:cs="Arial"/>
          <w:color w:val="000000"/>
          <w:sz w:val="18"/>
          <w:szCs w:val="18"/>
        </w:rPr>
        <w:t xml:space="preserve"> land</w:t>
      </w:r>
    </w:p>
    <w:p w14:paraId="02F7A3BF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00</w:t>
      </w:r>
      <w:r w:rsidRPr="00B3692B">
        <w:rPr>
          <w:rFonts w:ascii="Arial" w:hAnsi="Arial" w:cs="Arial"/>
          <w:color w:val="000000"/>
          <w:sz w:val="18"/>
          <w:szCs w:val="18"/>
        </w:rPr>
        <w:t>1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 xml:space="preserve">Surface data 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B3692B">
        <w:rPr>
          <w:rFonts w:ascii="Arial" w:hAnsi="Arial" w:cs="Arial"/>
          <w:color w:val="000000"/>
          <w:sz w:val="18"/>
          <w:szCs w:val="18"/>
        </w:rPr>
        <w:t xml:space="preserve"> sea</w:t>
      </w:r>
    </w:p>
    <w:p w14:paraId="71517614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00</w:t>
      </w:r>
      <w:r w:rsidRPr="00B3692B">
        <w:rPr>
          <w:rFonts w:ascii="Arial" w:hAnsi="Arial" w:cs="Arial"/>
          <w:color w:val="000000"/>
          <w:sz w:val="18"/>
          <w:szCs w:val="18"/>
        </w:rPr>
        <w:t>2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Vertical soundings (other than satellite)</w:t>
      </w:r>
    </w:p>
    <w:p w14:paraId="5D2BD71A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00</w:t>
      </w:r>
      <w:r w:rsidRPr="00B3692B">
        <w:rPr>
          <w:rFonts w:ascii="Arial" w:hAnsi="Arial" w:cs="Arial"/>
          <w:color w:val="000000"/>
          <w:sz w:val="18"/>
          <w:szCs w:val="18"/>
        </w:rPr>
        <w:t>3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Vertical soundings (satellite)</w:t>
      </w:r>
    </w:p>
    <w:p w14:paraId="75E7D82F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00</w:t>
      </w:r>
      <w:r w:rsidRPr="00B3692B">
        <w:rPr>
          <w:rFonts w:ascii="Arial" w:hAnsi="Arial" w:cs="Arial"/>
          <w:color w:val="000000"/>
          <w:sz w:val="18"/>
          <w:szCs w:val="18"/>
        </w:rPr>
        <w:t>4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Single level upper-air data (other than satellite)</w:t>
      </w:r>
    </w:p>
    <w:p w14:paraId="5A5D77D0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00</w:t>
      </w:r>
      <w:r w:rsidRPr="00B3692B">
        <w:rPr>
          <w:rFonts w:ascii="Arial" w:hAnsi="Arial" w:cs="Arial"/>
          <w:color w:val="000000"/>
          <w:sz w:val="18"/>
          <w:szCs w:val="18"/>
        </w:rPr>
        <w:t>5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Single level upper-air data (satellite)</w:t>
      </w:r>
    </w:p>
    <w:p w14:paraId="4ECA4040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00</w:t>
      </w:r>
      <w:r w:rsidRPr="00B3692B">
        <w:rPr>
          <w:rFonts w:ascii="Arial" w:hAnsi="Arial" w:cs="Arial"/>
          <w:color w:val="000000"/>
          <w:sz w:val="18"/>
          <w:szCs w:val="18"/>
        </w:rPr>
        <w:t>6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Radar data</w:t>
      </w:r>
    </w:p>
    <w:p w14:paraId="400FC159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00</w:t>
      </w:r>
      <w:r w:rsidRPr="00B3692B">
        <w:rPr>
          <w:rFonts w:ascii="Arial" w:hAnsi="Arial" w:cs="Arial"/>
          <w:color w:val="000000"/>
          <w:sz w:val="18"/>
          <w:szCs w:val="18"/>
        </w:rPr>
        <w:t>7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Synoptic features</w:t>
      </w:r>
    </w:p>
    <w:p w14:paraId="377954F7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00</w:t>
      </w:r>
      <w:r w:rsidRPr="00B3692B">
        <w:rPr>
          <w:rFonts w:ascii="Arial" w:hAnsi="Arial" w:cs="Arial"/>
          <w:color w:val="000000"/>
          <w:sz w:val="18"/>
          <w:szCs w:val="18"/>
        </w:rPr>
        <w:t>8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Physical/chemical constituents</w:t>
      </w:r>
    </w:p>
    <w:p w14:paraId="44BD5535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00</w:t>
      </w:r>
      <w:r w:rsidRPr="00B3692B">
        <w:rPr>
          <w:rFonts w:ascii="Arial" w:hAnsi="Arial" w:cs="Arial"/>
          <w:color w:val="000000"/>
          <w:sz w:val="18"/>
          <w:szCs w:val="18"/>
        </w:rPr>
        <w:t>9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Dispersal and transport</w:t>
      </w:r>
    </w:p>
    <w:p w14:paraId="2E7AA50D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B3692B">
        <w:rPr>
          <w:rFonts w:ascii="Arial" w:hAnsi="Arial" w:cs="Arial"/>
          <w:color w:val="000000"/>
          <w:sz w:val="18"/>
          <w:szCs w:val="18"/>
        </w:rPr>
        <w:t>10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Radiological data</w:t>
      </w:r>
    </w:p>
    <w:p w14:paraId="321AB28C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B3692B">
        <w:rPr>
          <w:rFonts w:ascii="Arial" w:hAnsi="Arial" w:cs="Arial"/>
          <w:color w:val="000000"/>
          <w:sz w:val="18"/>
          <w:szCs w:val="18"/>
        </w:rPr>
        <w:t>11</w:t>
      </w: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CREX</w:t>
      </w:r>
      <w:r w:rsidRPr="00B3692B">
        <w:rPr>
          <w:rFonts w:ascii="Arial" w:hAnsi="Arial" w:cs="Arial"/>
          <w:color w:val="000000"/>
          <w:sz w:val="18"/>
          <w:szCs w:val="18"/>
        </w:rPr>
        <w:t xml:space="preserve"> tables, complete replacement or update</w:t>
      </w:r>
    </w:p>
    <w:p w14:paraId="454081FF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B3692B">
        <w:rPr>
          <w:rFonts w:ascii="Arial" w:hAnsi="Arial" w:cs="Arial"/>
          <w:color w:val="000000"/>
          <w:sz w:val="18"/>
          <w:szCs w:val="18"/>
        </w:rPr>
        <w:t>12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Surface data (satellite)</w:t>
      </w:r>
    </w:p>
    <w:p w14:paraId="56C7E502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B3692B"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3–0</w:t>
      </w:r>
      <w:r w:rsidRPr="00B3692B">
        <w:rPr>
          <w:rFonts w:ascii="Arial" w:hAnsi="Arial" w:cs="Arial"/>
          <w:color w:val="000000"/>
          <w:sz w:val="18"/>
          <w:szCs w:val="18"/>
        </w:rPr>
        <w:t>19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Reserved</w:t>
      </w:r>
    </w:p>
    <w:p w14:paraId="4DA9619B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B3692B">
        <w:rPr>
          <w:rFonts w:ascii="Arial" w:hAnsi="Arial" w:cs="Arial"/>
          <w:color w:val="000000"/>
          <w:sz w:val="18"/>
          <w:szCs w:val="18"/>
        </w:rPr>
        <w:t>20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Status information</w:t>
      </w:r>
    </w:p>
    <w:p w14:paraId="76125604" w14:textId="77777777" w:rsidR="00AD3361" w:rsidRPr="00D159BD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B3692B">
        <w:rPr>
          <w:rFonts w:ascii="Arial" w:hAnsi="Arial" w:cs="Arial"/>
          <w:color w:val="000000"/>
          <w:sz w:val="18"/>
          <w:szCs w:val="18"/>
        </w:rPr>
        <w:t>21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Radianc</w:t>
      </w:r>
      <w:r w:rsidRPr="00D159BD">
        <w:rPr>
          <w:rFonts w:ascii="Arial" w:hAnsi="Arial" w:cs="Arial"/>
          <w:sz w:val="18"/>
          <w:szCs w:val="18"/>
        </w:rPr>
        <w:t>es (satellite measured)</w:t>
      </w:r>
    </w:p>
    <w:p w14:paraId="387AC812" w14:textId="77777777" w:rsidR="00AD3361" w:rsidRPr="00D13768" w:rsidRDefault="00AD3361" w:rsidP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99"/>
        <w:rPr>
          <w:rFonts w:ascii="Arial" w:hAnsi="Arial" w:cs="Arial"/>
          <w:sz w:val="18"/>
          <w:szCs w:val="18"/>
        </w:rPr>
      </w:pPr>
      <w:r w:rsidRPr="00D159BD">
        <w:rPr>
          <w:rFonts w:ascii="Arial" w:hAnsi="Arial"/>
          <w:sz w:val="18"/>
          <w:szCs w:val="18"/>
        </w:rPr>
        <w:tab/>
        <w:t>0</w:t>
      </w:r>
      <w:r w:rsidRPr="00D159BD">
        <w:rPr>
          <w:rFonts w:ascii="Arial" w:hAnsi="Arial" w:cs="Arial"/>
          <w:sz w:val="18"/>
          <w:szCs w:val="18"/>
        </w:rPr>
        <w:t>22</w:t>
      </w:r>
      <w:r w:rsidRPr="00D159BD">
        <w:rPr>
          <w:rFonts w:ascii="Arial" w:hAnsi="Arial"/>
          <w:sz w:val="18"/>
          <w:szCs w:val="18"/>
        </w:rPr>
        <w:tab/>
      </w:r>
      <w:r w:rsidRPr="00D159BD">
        <w:rPr>
          <w:rFonts w:ascii="Arial" w:hAnsi="Arial" w:cs="Arial"/>
          <w:sz w:val="18"/>
          <w:szCs w:val="18"/>
        </w:rPr>
        <w:t>Radar (satellite</w:t>
      </w:r>
      <w:r w:rsidRPr="00D13768">
        <w:rPr>
          <w:rFonts w:ascii="Arial" w:hAnsi="Arial" w:cs="Arial"/>
          <w:sz w:val="18"/>
          <w:szCs w:val="18"/>
        </w:rPr>
        <w:t xml:space="preserve">) but not altimeter and </w:t>
      </w:r>
      <w:proofErr w:type="spellStart"/>
      <w:r w:rsidRPr="00D13768">
        <w:rPr>
          <w:rFonts w:ascii="Arial" w:hAnsi="Arial" w:cs="Arial"/>
          <w:sz w:val="18"/>
          <w:szCs w:val="18"/>
        </w:rPr>
        <w:t>scatterometer</w:t>
      </w:r>
      <w:proofErr w:type="spellEnd"/>
    </w:p>
    <w:p w14:paraId="595A34AD" w14:textId="77777777" w:rsidR="00AD3361" w:rsidRPr="00D13768" w:rsidRDefault="00AD3361" w:rsidP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99"/>
        <w:rPr>
          <w:rFonts w:ascii="Arial" w:hAnsi="Arial" w:cs="Arial"/>
          <w:sz w:val="18"/>
          <w:szCs w:val="18"/>
        </w:rPr>
      </w:pPr>
      <w:r w:rsidRPr="00D13768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D13768">
        <w:rPr>
          <w:rFonts w:ascii="Arial" w:hAnsi="Arial" w:cs="Arial"/>
          <w:sz w:val="18"/>
          <w:szCs w:val="18"/>
        </w:rPr>
        <w:t>23</w:t>
      </w:r>
      <w:r w:rsidRPr="00D13768">
        <w:rPr>
          <w:rFonts w:ascii="Arial" w:hAnsi="Arial"/>
          <w:sz w:val="18"/>
          <w:szCs w:val="18"/>
        </w:rPr>
        <w:tab/>
      </w:r>
      <w:r w:rsidRPr="00D13768">
        <w:rPr>
          <w:rFonts w:ascii="Arial" w:hAnsi="Arial" w:cs="Arial"/>
          <w:sz w:val="18"/>
          <w:szCs w:val="18"/>
        </w:rPr>
        <w:t>Lidar (satellite)</w:t>
      </w:r>
    </w:p>
    <w:p w14:paraId="74A3BE64" w14:textId="77777777" w:rsidR="00AD3361" w:rsidRPr="00D13768" w:rsidRDefault="00AD3361" w:rsidP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99"/>
        <w:rPr>
          <w:rFonts w:ascii="Arial" w:hAnsi="Arial" w:cs="Arial"/>
          <w:sz w:val="18"/>
          <w:szCs w:val="18"/>
        </w:rPr>
      </w:pPr>
      <w:r w:rsidRPr="00D13768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D13768">
        <w:rPr>
          <w:rFonts w:ascii="Arial" w:hAnsi="Arial" w:cs="Arial"/>
          <w:sz w:val="18"/>
          <w:szCs w:val="18"/>
        </w:rPr>
        <w:t>24</w:t>
      </w:r>
      <w:r w:rsidRPr="00D13768">
        <w:rPr>
          <w:rFonts w:ascii="Arial" w:hAnsi="Arial"/>
          <w:sz w:val="18"/>
          <w:szCs w:val="18"/>
        </w:rPr>
        <w:tab/>
      </w:r>
      <w:proofErr w:type="spellStart"/>
      <w:r w:rsidRPr="00D13768">
        <w:rPr>
          <w:rFonts w:ascii="Arial" w:hAnsi="Arial" w:cs="Arial"/>
          <w:sz w:val="18"/>
          <w:szCs w:val="18"/>
        </w:rPr>
        <w:t>Scatterometry</w:t>
      </w:r>
      <w:proofErr w:type="spellEnd"/>
      <w:r w:rsidRPr="00D13768">
        <w:rPr>
          <w:rFonts w:ascii="Arial" w:hAnsi="Arial" w:cs="Arial"/>
          <w:sz w:val="18"/>
          <w:szCs w:val="18"/>
        </w:rPr>
        <w:t xml:space="preserve"> (satellite)</w:t>
      </w:r>
    </w:p>
    <w:p w14:paraId="48CBF199" w14:textId="77777777" w:rsidR="00AD3361" w:rsidRPr="00D13768" w:rsidRDefault="00AD3361" w:rsidP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99"/>
        <w:rPr>
          <w:rFonts w:ascii="Arial" w:hAnsi="Arial" w:cs="Arial"/>
          <w:sz w:val="18"/>
          <w:szCs w:val="18"/>
        </w:rPr>
      </w:pPr>
      <w:r w:rsidRPr="00D13768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D13768">
        <w:rPr>
          <w:rFonts w:ascii="Arial" w:hAnsi="Arial" w:cs="Arial"/>
          <w:sz w:val="18"/>
          <w:szCs w:val="18"/>
        </w:rPr>
        <w:t>25</w:t>
      </w:r>
      <w:r w:rsidRPr="00D13768">
        <w:rPr>
          <w:rFonts w:ascii="Arial" w:hAnsi="Arial"/>
          <w:sz w:val="18"/>
          <w:szCs w:val="18"/>
        </w:rPr>
        <w:tab/>
      </w:r>
      <w:r w:rsidRPr="00D13768">
        <w:rPr>
          <w:rFonts w:ascii="Arial" w:hAnsi="Arial" w:cs="Arial"/>
          <w:sz w:val="18"/>
          <w:szCs w:val="18"/>
        </w:rPr>
        <w:t>Altimetry (satellite)</w:t>
      </w:r>
    </w:p>
    <w:p w14:paraId="53004A61" w14:textId="77777777" w:rsidR="00AD3361" w:rsidRPr="00D13768" w:rsidRDefault="00AD3361" w:rsidP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99"/>
        <w:rPr>
          <w:rFonts w:ascii="Arial" w:hAnsi="Arial" w:cs="Arial"/>
          <w:sz w:val="18"/>
          <w:szCs w:val="18"/>
        </w:rPr>
      </w:pPr>
      <w:r w:rsidRPr="00D13768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D13768">
        <w:rPr>
          <w:rFonts w:ascii="Arial" w:hAnsi="Arial" w:cs="Arial"/>
          <w:sz w:val="18"/>
          <w:szCs w:val="18"/>
        </w:rPr>
        <w:t>26</w:t>
      </w:r>
      <w:r w:rsidRPr="00D13768">
        <w:rPr>
          <w:rFonts w:ascii="Arial" w:hAnsi="Arial"/>
          <w:sz w:val="18"/>
          <w:szCs w:val="18"/>
        </w:rPr>
        <w:tab/>
      </w:r>
      <w:r w:rsidRPr="00D13768">
        <w:rPr>
          <w:rFonts w:ascii="Arial" w:hAnsi="Arial" w:cs="Arial"/>
          <w:sz w:val="18"/>
          <w:szCs w:val="18"/>
        </w:rPr>
        <w:t>Spectrometry (satellite)</w:t>
      </w:r>
    </w:p>
    <w:p w14:paraId="4D32563C" w14:textId="77777777" w:rsidR="00AD3361" w:rsidRPr="00D13768" w:rsidRDefault="00AD3361" w:rsidP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99"/>
        <w:rPr>
          <w:rFonts w:ascii="Arial" w:hAnsi="Arial" w:cs="Arial"/>
          <w:sz w:val="18"/>
          <w:szCs w:val="18"/>
        </w:rPr>
      </w:pPr>
      <w:r w:rsidRPr="00D13768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D13768">
        <w:rPr>
          <w:rFonts w:ascii="Arial" w:hAnsi="Arial" w:cs="Arial"/>
          <w:sz w:val="18"/>
          <w:szCs w:val="18"/>
        </w:rPr>
        <w:t>27</w:t>
      </w:r>
      <w:r w:rsidRPr="00D13768">
        <w:rPr>
          <w:rFonts w:ascii="Arial" w:hAnsi="Arial"/>
          <w:sz w:val="18"/>
          <w:szCs w:val="18"/>
        </w:rPr>
        <w:tab/>
      </w:r>
      <w:r w:rsidRPr="00D13768">
        <w:rPr>
          <w:rFonts w:ascii="Arial" w:hAnsi="Arial" w:cs="Arial"/>
          <w:sz w:val="18"/>
          <w:szCs w:val="18"/>
        </w:rPr>
        <w:t>Gravity measurement (satellite)</w:t>
      </w:r>
    </w:p>
    <w:p w14:paraId="1F232453" w14:textId="77777777" w:rsidR="00AD3361" w:rsidRPr="00D13768" w:rsidRDefault="00AD3361" w:rsidP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99"/>
        <w:rPr>
          <w:rFonts w:ascii="Arial" w:hAnsi="Arial" w:cs="Arial"/>
          <w:sz w:val="18"/>
          <w:szCs w:val="18"/>
        </w:rPr>
      </w:pPr>
      <w:r w:rsidRPr="00D13768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D13768">
        <w:rPr>
          <w:rFonts w:ascii="Arial" w:hAnsi="Arial" w:cs="Arial"/>
          <w:sz w:val="18"/>
          <w:szCs w:val="18"/>
        </w:rPr>
        <w:t>28</w:t>
      </w:r>
      <w:r w:rsidRPr="00D13768">
        <w:rPr>
          <w:rFonts w:ascii="Arial" w:hAnsi="Arial"/>
          <w:sz w:val="18"/>
          <w:szCs w:val="18"/>
        </w:rPr>
        <w:tab/>
      </w:r>
      <w:r w:rsidRPr="00D13768">
        <w:rPr>
          <w:rFonts w:ascii="Arial" w:hAnsi="Arial" w:cs="Arial"/>
          <w:sz w:val="18"/>
          <w:szCs w:val="18"/>
        </w:rPr>
        <w:t>Precision orbit (satellite)</w:t>
      </w:r>
    </w:p>
    <w:p w14:paraId="2235468A" w14:textId="77777777" w:rsidR="00AD3361" w:rsidRPr="00D13768" w:rsidRDefault="00AD3361" w:rsidP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99"/>
        <w:rPr>
          <w:rFonts w:ascii="Arial" w:hAnsi="Arial" w:cs="Arial"/>
          <w:sz w:val="18"/>
          <w:szCs w:val="18"/>
        </w:rPr>
      </w:pPr>
      <w:r w:rsidRPr="00D13768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D13768">
        <w:rPr>
          <w:rFonts w:ascii="Arial" w:hAnsi="Arial" w:cs="Arial"/>
          <w:sz w:val="18"/>
          <w:szCs w:val="18"/>
        </w:rPr>
        <w:t>29</w:t>
      </w:r>
      <w:r w:rsidRPr="00D13768">
        <w:rPr>
          <w:rFonts w:ascii="Arial" w:hAnsi="Arial"/>
          <w:sz w:val="18"/>
          <w:szCs w:val="18"/>
        </w:rPr>
        <w:tab/>
      </w:r>
      <w:r w:rsidRPr="00D13768">
        <w:rPr>
          <w:rFonts w:ascii="Arial" w:hAnsi="Arial" w:cs="Arial"/>
          <w:sz w:val="18"/>
          <w:szCs w:val="18"/>
        </w:rPr>
        <w:t>Space environment (satellite)</w:t>
      </w:r>
    </w:p>
    <w:p w14:paraId="70DFF36C" w14:textId="77777777" w:rsidR="00AD3361" w:rsidRPr="00D13768" w:rsidRDefault="00AD3361" w:rsidP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99"/>
        <w:rPr>
          <w:rFonts w:ascii="Arial" w:hAnsi="Arial" w:cs="Arial"/>
          <w:sz w:val="18"/>
          <w:szCs w:val="18"/>
        </w:rPr>
      </w:pPr>
      <w:r w:rsidRPr="00D13768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0</w:t>
      </w:r>
      <w:r w:rsidRPr="00D13768">
        <w:rPr>
          <w:rFonts w:ascii="Arial" w:hAnsi="Arial" w:cs="Arial"/>
          <w:sz w:val="18"/>
          <w:szCs w:val="18"/>
        </w:rPr>
        <w:t>30</w:t>
      </w:r>
      <w:r w:rsidRPr="00D13768">
        <w:rPr>
          <w:rFonts w:ascii="Arial" w:hAnsi="Arial"/>
          <w:sz w:val="18"/>
          <w:szCs w:val="18"/>
        </w:rPr>
        <w:tab/>
      </w:r>
      <w:r w:rsidRPr="00D13768">
        <w:rPr>
          <w:rFonts w:ascii="Arial" w:hAnsi="Arial" w:cs="Arial"/>
          <w:sz w:val="18"/>
          <w:szCs w:val="18"/>
        </w:rPr>
        <w:t>Calibration datasets (satellite)</w:t>
      </w:r>
    </w:p>
    <w:p w14:paraId="5A8A6786" w14:textId="77777777" w:rsidR="00AD3361" w:rsidRPr="00D13768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D13768">
        <w:rPr>
          <w:rFonts w:ascii="Arial" w:hAnsi="Arial"/>
          <w:sz w:val="18"/>
          <w:szCs w:val="18"/>
        </w:rPr>
        <w:tab/>
        <w:t>0</w:t>
      </w:r>
      <w:r w:rsidRPr="00D13768">
        <w:rPr>
          <w:rFonts w:ascii="Arial" w:hAnsi="Arial" w:cs="Arial"/>
          <w:sz w:val="18"/>
          <w:szCs w:val="18"/>
        </w:rPr>
        <w:t>31</w:t>
      </w:r>
      <w:r w:rsidRPr="00D13768">
        <w:rPr>
          <w:rFonts w:ascii="Arial" w:hAnsi="Arial"/>
          <w:sz w:val="18"/>
          <w:szCs w:val="18"/>
        </w:rPr>
        <w:tab/>
      </w:r>
      <w:r w:rsidRPr="00D13768">
        <w:rPr>
          <w:rFonts w:ascii="Arial" w:hAnsi="Arial" w:cs="Arial"/>
          <w:sz w:val="18"/>
          <w:szCs w:val="18"/>
        </w:rPr>
        <w:t>Oceanographic data</w:t>
      </w:r>
    </w:p>
    <w:p w14:paraId="0AB27219" w14:textId="77777777" w:rsidR="00AD3361" w:rsidRPr="00D13768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D13768">
        <w:rPr>
          <w:rFonts w:ascii="Arial" w:hAnsi="Arial"/>
          <w:sz w:val="18"/>
          <w:szCs w:val="18"/>
        </w:rPr>
        <w:tab/>
        <w:t>0</w:t>
      </w:r>
      <w:r w:rsidRPr="00D13768">
        <w:rPr>
          <w:rFonts w:ascii="Arial" w:hAnsi="Arial" w:cs="Arial"/>
          <w:sz w:val="18"/>
          <w:szCs w:val="18"/>
        </w:rPr>
        <w:t>32–100</w:t>
      </w:r>
      <w:r w:rsidRPr="00D13768">
        <w:rPr>
          <w:rFonts w:ascii="Arial" w:hAnsi="Arial"/>
          <w:sz w:val="18"/>
          <w:szCs w:val="18"/>
        </w:rPr>
        <w:tab/>
      </w:r>
      <w:r w:rsidRPr="00D13768">
        <w:rPr>
          <w:rFonts w:ascii="Arial" w:hAnsi="Arial" w:cs="Arial"/>
          <w:sz w:val="18"/>
          <w:szCs w:val="18"/>
        </w:rPr>
        <w:t>Reserved</w:t>
      </w:r>
    </w:p>
    <w:p w14:paraId="7ACFEA91" w14:textId="77777777" w:rsidR="00AD3361" w:rsidRPr="00D13768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D13768">
        <w:rPr>
          <w:rFonts w:ascii="Arial" w:hAnsi="Arial"/>
          <w:sz w:val="18"/>
          <w:szCs w:val="18"/>
        </w:rPr>
        <w:tab/>
      </w:r>
      <w:r w:rsidRPr="00D13768">
        <w:rPr>
          <w:rFonts w:ascii="Arial" w:hAnsi="Arial" w:cs="Arial"/>
          <w:sz w:val="18"/>
          <w:szCs w:val="18"/>
        </w:rPr>
        <w:t>101</w:t>
      </w:r>
      <w:r w:rsidRPr="00D13768">
        <w:rPr>
          <w:rFonts w:ascii="Arial" w:hAnsi="Arial"/>
          <w:sz w:val="18"/>
          <w:szCs w:val="18"/>
        </w:rPr>
        <w:tab/>
      </w:r>
      <w:r w:rsidRPr="00D13768">
        <w:rPr>
          <w:rFonts w:ascii="Arial" w:hAnsi="Arial" w:cs="Arial"/>
          <w:sz w:val="18"/>
          <w:szCs w:val="18"/>
        </w:rPr>
        <w:t>Image data (satellite)</w:t>
      </w:r>
    </w:p>
    <w:p w14:paraId="1566B371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102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B3692B">
        <w:rPr>
          <w:rFonts w:ascii="Arial" w:hAnsi="Arial" w:cs="Arial"/>
          <w:color w:val="000000"/>
          <w:sz w:val="18"/>
          <w:szCs w:val="18"/>
        </w:rPr>
        <w:t>239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Reserved</w:t>
      </w:r>
    </w:p>
    <w:p w14:paraId="1FFEA5C8" w14:textId="77777777" w:rsidR="00AD3361" w:rsidRPr="00B3692B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240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B3692B">
        <w:rPr>
          <w:rFonts w:ascii="Arial" w:hAnsi="Arial" w:cs="Arial"/>
          <w:color w:val="000000"/>
          <w:sz w:val="18"/>
          <w:szCs w:val="18"/>
        </w:rPr>
        <w:t>254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For experimental use</w:t>
      </w:r>
    </w:p>
    <w:p w14:paraId="072AB82F" w14:textId="77777777" w:rsidR="00AD3361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255</w:t>
      </w:r>
      <w:r w:rsidRPr="00B3692B">
        <w:rPr>
          <w:rFonts w:ascii="Arial" w:hAnsi="Arial"/>
          <w:sz w:val="18"/>
          <w:szCs w:val="18"/>
        </w:rPr>
        <w:tab/>
      </w:r>
      <w:r w:rsidRPr="00B3692B">
        <w:rPr>
          <w:rFonts w:ascii="Arial" w:hAnsi="Arial" w:cs="Arial"/>
          <w:color w:val="000000"/>
          <w:sz w:val="18"/>
          <w:szCs w:val="18"/>
        </w:rPr>
        <w:t>Other category</w:t>
      </w:r>
    </w:p>
    <w:p w14:paraId="0CE8A457" w14:textId="77777777" w:rsidR="00AD3361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</w:p>
    <w:p w14:paraId="53F55919" w14:textId="77777777" w:rsidR="00AD3361" w:rsidRDefault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</w:p>
    <w:p w14:paraId="0667F677" w14:textId="77777777" w:rsidR="00F23F69" w:rsidRDefault="00AD3361" w:rsidP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</w:t>
      </w:r>
    </w:p>
    <w:p w14:paraId="5D66F9A9" w14:textId="77777777" w:rsidR="00F23F69" w:rsidRPr="00181281" w:rsidRDefault="00F23F69" w:rsidP="009536AF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E6FCC01" w14:textId="77777777" w:rsidR="00000000" w:rsidRDefault="009536AF" w:rsidP="009536AF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  <w:sectPr w:rsidR="00000000" w:rsidSect="00AD3361">
          <w:headerReference w:type="default" r:id="rId7"/>
          <w:footerReference w:type="default" r:id="rId8"/>
          <w:pgSz w:w="11904" w:h="16836" w:code="9"/>
          <w:pgMar w:top="1701" w:right="1701" w:bottom="1701" w:left="1701" w:header="1134" w:footer="1134" w:gutter="0"/>
          <w:cols w:space="720"/>
          <w:noEndnote/>
        </w:sectPr>
      </w:pPr>
      <w:bookmarkStart w:id="0" w:name="_GoBack"/>
      <w:bookmarkEnd w:id="0"/>
    </w:p>
    <w:p w14:paraId="5284BEB5" w14:textId="77777777" w:rsidR="00AD3361" w:rsidRPr="00B3692B" w:rsidRDefault="00AD3361" w:rsidP="00AD3361">
      <w:pPr>
        <w:widowControl w:val="0"/>
        <w:tabs>
          <w:tab w:val="center" w:pos="596"/>
          <w:tab w:val="left" w:pos="1644"/>
          <w:tab w:val="left" w:pos="8333"/>
        </w:tabs>
        <w:autoSpaceDE w:val="0"/>
        <w:autoSpaceDN w:val="0"/>
        <w:adjustRightInd w:val="0"/>
        <w:spacing w:before="100"/>
        <w:jc w:val="center"/>
        <w:rPr>
          <w:rFonts w:ascii="Arial" w:hAnsi="Arial" w:cs="Arial"/>
          <w:color w:val="000000"/>
          <w:sz w:val="18"/>
          <w:szCs w:val="18"/>
        </w:rPr>
      </w:pPr>
    </w:p>
    <w:sectPr w:rsidR="00AD3361" w:rsidRPr="00B3692B" w:rsidSect="00AD3361">
      <w:headerReference w:type="default" r:id="rId9"/>
      <w:footerReference w:type="default" r:id="rId10"/>
      <w:pgSz w:w="11904" w:h="16836" w:code="9"/>
      <w:pgMar w:top="1701" w:right="1701" w:bottom="1701" w:left="1701" w:header="1134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C04F2" w14:textId="77777777" w:rsidR="00E00A3E" w:rsidRDefault="00E00A3E">
      <w:r>
        <w:separator/>
      </w:r>
    </w:p>
  </w:endnote>
  <w:endnote w:type="continuationSeparator" w:id="0">
    <w:p w14:paraId="482D7C8B" w14:textId="77777777" w:rsidR="00E00A3E" w:rsidRDefault="00E00A3E">
      <w:r>
        <w:continuationSeparator/>
      </w:r>
    </w:p>
  </w:endnote>
  <w:endnote w:type="continuationNotice" w:id="1">
    <w:p w14:paraId="425AB378" w14:textId="77777777" w:rsidR="00E00A3E" w:rsidRDefault="00E00A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E53D2" w14:textId="77777777" w:rsidR="003E2FD8" w:rsidRDefault="003E2FD8" w:rsidP="00F23F69">
    <w:pPr>
      <w:pStyle w:val="Footer"/>
      <w:jc w:val="right"/>
    </w:pPr>
    <w:r>
      <w:rPr>
        <w:rFonts w:ascii="Arial" w:hAnsi="Arial" w:cs="Arial"/>
        <w:b/>
        <w:bCs/>
        <w:sz w:val="20"/>
        <w:szCs w:val="20"/>
      </w:rPr>
      <w:t xml:space="preserve">I.2 </w:t>
    </w:r>
    <w:r>
      <w:rPr>
        <w:rFonts w:ascii="Arial" w:hAnsi="Arial" w:cs="Arial"/>
        <w:b/>
        <w:bCs/>
        <w:sz w:val="16"/>
        <w:szCs w:val="16"/>
      </w:rPr>
      <w:t xml:space="preserve">– CREX Table A — </w:t>
    </w:r>
    <w:r w:rsidRPr="00B60E47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B60E47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B60E47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9536AF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B60E47">
      <w:rPr>
        <w:rStyle w:val="PageNumber"/>
        <w:rFonts w:ascii="Arial" w:hAnsi="Arial" w:cs="Arial"/>
        <w:b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D1900" w14:textId="77777777" w:rsidR="003E2FD8" w:rsidRPr="00F23F69" w:rsidRDefault="003E2FD8" w:rsidP="00F23F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50EF56" w14:textId="77777777" w:rsidR="00E00A3E" w:rsidRDefault="00E00A3E">
      <w:r>
        <w:separator/>
      </w:r>
    </w:p>
  </w:footnote>
  <w:footnote w:type="continuationSeparator" w:id="0">
    <w:p w14:paraId="35F84F86" w14:textId="77777777" w:rsidR="00E00A3E" w:rsidRDefault="00E00A3E">
      <w:r>
        <w:continuationSeparator/>
      </w:r>
    </w:p>
  </w:footnote>
  <w:footnote w:type="continuationNotice" w:id="1">
    <w:p w14:paraId="13DB0EEA" w14:textId="77777777" w:rsidR="00E00A3E" w:rsidRDefault="00E00A3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4F853" w14:textId="77777777" w:rsidR="003E2FD8" w:rsidRPr="006C5726" w:rsidRDefault="003E2FD8" w:rsidP="006C5726">
    <w:pPr>
      <w:pStyle w:val="Header"/>
      <w:jc w:val="center"/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sz w:val="16"/>
        <w:szCs w:val="16"/>
        <w:lang w:val="en-GB"/>
      </w:rPr>
      <w:t>FM 95 CREX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D8713" w14:textId="77777777" w:rsidR="003E2FD8" w:rsidRPr="00F23F69" w:rsidRDefault="003E2FD8" w:rsidP="00F23F69">
    <w:pPr>
      <w:pStyle w:val="Header"/>
      <w:rPr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152"/>
    <w:rsid w:val="00053C6F"/>
    <w:rsid w:val="000711C6"/>
    <w:rsid w:val="000C40D2"/>
    <w:rsid w:val="000D0982"/>
    <w:rsid w:val="00175B77"/>
    <w:rsid w:val="00180F3A"/>
    <w:rsid w:val="00181281"/>
    <w:rsid w:val="00260715"/>
    <w:rsid w:val="00286B0D"/>
    <w:rsid w:val="003048EB"/>
    <w:rsid w:val="003E2FD8"/>
    <w:rsid w:val="003F0143"/>
    <w:rsid w:val="00424F9C"/>
    <w:rsid w:val="0042772C"/>
    <w:rsid w:val="004C3B32"/>
    <w:rsid w:val="005113B0"/>
    <w:rsid w:val="00534E13"/>
    <w:rsid w:val="00606152"/>
    <w:rsid w:val="00652481"/>
    <w:rsid w:val="006C5726"/>
    <w:rsid w:val="00794DCE"/>
    <w:rsid w:val="00804F42"/>
    <w:rsid w:val="00814F99"/>
    <w:rsid w:val="00881E59"/>
    <w:rsid w:val="0091190A"/>
    <w:rsid w:val="009536AF"/>
    <w:rsid w:val="009E70E8"/>
    <w:rsid w:val="00A429DD"/>
    <w:rsid w:val="00A7092F"/>
    <w:rsid w:val="00A72927"/>
    <w:rsid w:val="00AD3361"/>
    <w:rsid w:val="00AD435F"/>
    <w:rsid w:val="00AF0FF3"/>
    <w:rsid w:val="00B92B0D"/>
    <w:rsid w:val="00C47B04"/>
    <w:rsid w:val="00C71004"/>
    <w:rsid w:val="00CC25DD"/>
    <w:rsid w:val="00CE70E5"/>
    <w:rsid w:val="00D077E3"/>
    <w:rsid w:val="00D41285"/>
    <w:rsid w:val="00D53621"/>
    <w:rsid w:val="00DF3081"/>
    <w:rsid w:val="00E00A3E"/>
    <w:rsid w:val="00EF563F"/>
    <w:rsid w:val="00F032C9"/>
    <w:rsid w:val="00F23F69"/>
    <w:rsid w:val="00F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56D3"/>
    <w:pPr>
      <w:tabs>
        <w:tab w:val="center" w:pos="4320"/>
        <w:tab w:val="right" w:pos="8640"/>
      </w:tabs>
    </w:pPr>
  </w:style>
  <w:style w:type="paragraph" w:customStyle="1" w:styleId="Char1CharCharCarCar">
    <w:name w:val="Char1 Char Char Car Car"/>
    <w:basedOn w:val="Normal"/>
    <w:rsid w:val="000356D3"/>
    <w:rPr>
      <w:rFonts w:eastAsia="Times New Roman"/>
      <w:lang w:val="pl-PL" w:eastAsia="pl-PL"/>
    </w:rPr>
  </w:style>
  <w:style w:type="character" w:styleId="PageNumber">
    <w:name w:val="page number"/>
    <w:basedOn w:val="DefaultParagraphFont"/>
    <w:rsid w:val="000356D3"/>
  </w:style>
  <w:style w:type="character" w:styleId="CommentReference">
    <w:name w:val="annotation reference"/>
    <w:semiHidden/>
    <w:rsid w:val="00C77080"/>
    <w:rPr>
      <w:sz w:val="16"/>
      <w:szCs w:val="16"/>
    </w:rPr>
  </w:style>
  <w:style w:type="paragraph" w:styleId="CommentText">
    <w:name w:val="annotation text"/>
    <w:basedOn w:val="Normal"/>
    <w:semiHidden/>
    <w:rsid w:val="00C7708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77080"/>
    <w:rPr>
      <w:b/>
      <w:bCs/>
    </w:rPr>
  </w:style>
  <w:style w:type="paragraph" w:styleId="BalloonText">
    <w:name w:val="Balloon Text"/>
    <w:basedOn w:val="Normal"/>
    <w:semiHidden/>
    <w:rsid w:val="00C77080"/>
    <w:rPr>
      <w:rFonts w:ascii="Tahoma" w:hAnsi="Tahoma" w:cs="Tahoma"/>
      <w:sz w:val="16"/>
      <w:szCs w:val="16"/>
    </w:rPr>
  </w:style>
  <w:style w:type="character" w:styleId="Hyperlink">
    <w:name w:val="Hyperlink"/>
    <w:rsid w:val="00F23F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56D3"/>
    <w:pPr>
      <w:tabs>
        <w:tab w:val="center" w:pos="4320"/>
        <w:tab w:val="right" w:pos="8640"/>
      </w:tabs>
    </w:pPr>
  </w:style>
  <w:style w:type="paragraph" w:customStyle="1" w:styleId="Char1CharCharCarCar">
    <w:name w:val="Char1 Char Char Car Car"/>
    <w:basedOn w:val="Normal"/>
    <w:rsid w:val="000356D3"/>
    <w:rPr>
      <w:rFonts w:eastAsia="Times New Roman"/>
      <w:lang w:val="pl-PL" w:eastAsia="pl-PL"/>
    </w:rPr>
  </w:style>
  <w:style w:type="character" w:styleId="PageNumber">
    <w:name w:val="page number"/>
    <w:basedOn w:val="DefaultParagraphFont"/>
    <w:rsid w:val="000356D3"/>
  </w:style>
  <w:style w:type="character" w:styleId="CommentReference">
    <w:name w:val="annotation reference"/>
    <w:semiHidden/>
    <w:rsid w:val="00C77080"/>
    <w:rPr>
      <w:sz w:val="16"/>
      <w:szCs w:val="16"/>
    </w:rPr>
  </w:style>
  <w:style w:type="paragraph" w:styleId="CommentText">
    <w:name w:val="annotation text"/>
    <w:basedOn w:val="Normal"/>
    <w:semiHidden/>
    <w:rsid w:val="00C7708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77080"/>
    <w:rPr>
      <w:b/>
      <w:bCs/>
    </w:rPr>
  </w:style>
  <w:style w:type="paragraph" w:styleId="BalloonText">
    <w:name w:val="Balloon Text"/>
    <w:basedOn w:val="Normal"/>
    <w:semiHidden/>
    <w:rsid w:val="00C77080"/>
    <w:rPr>
      <w:rFonts w:ascii="Tahoma" w:hAnsi="Tahoma" w:cs="Tahoma"/>
      <w:sz w:val="16"/>
      <w:szCs w:val="16"/>
    </w:rPr>
  </w:style>
  <w:style w:type="character" w:styleId="Hyperlink">
    <w:name w:val="Hyperlink"/>
    <w:rsid w:val="00F23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CREX TABLE RELATIVE TO SECTION 1</vt:lpstr>
    </vt:vector>
  </TitlesOfParts>
  <Company>wmo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CREX TABLE RELATIVE TO SECTION 1</dc:title>
  <dc:creator>Shimazaki A</dc:creator>
  <cp:lastModifiedBy>AS</cp:lastModifiedBy>
  <cp:revision>2</cp:revision>
  <dcterms:created xsi:type="dcterms:W3CDTF">2016-12-20T10:19:00Z</dcterms:created>
  <dcterms:modified xsi:type="dcterms:W3CDTF">2016-12-20T10:19:00Z</dcterms:modified>
</cp:coreProperties>
</file>