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POS Platform — Recommended Tech Stack</w:t>
      </w:r>
    </w:p>
    <w:p>
      <w:pPr/>
      <w:r>
        <w:t xml:space="preserve">Sep 19, 2026</w:t>
      </w:r>
      <w:r>
        <w:t xml:space="preserve"> · </w:t>
      </w:r>
      <w:r>
        <w:t xml:space="preserve">@Someone</w:t>
      </w:r>
    </w:p>
    <w:p>
      <w:pPr/>
      <w:r>
        <w:t xml:space="preserve">Recommendation for the multi-tenant POS platform (first client: Electro Café), based on POS_Specs_Client-v1 and the 124-requirement workbook. Architecture assumption: SaaS, POS clients in a branch connect to a main local PC, the local PC syncs to the cloud.</w:t>
      </w:r>
    </w:p>
    <w:p>
      <w:pPr>
        <w:pStyle w:val="Heading2"/>
      </w:pPr>
      <w:r>
        <w:t xml:space="preserve">1. What the requirements force</w:t>
      </w:r>
    </w:p>
    <w:p>
      <w:pPr>
        <w:pStyle w:val="ListParagraph"/>
        <w:numPr>
          <w:ilvl w:val="0"/>
          <w:numId w:val="2"/>
        </w:numPr>
      </w:pPr>
      <w:r>
        <w:rPr>
          <w:b/>
        </w:rPr>
        <w:t xml:space="preserve">Offline-first (OFF-01…09).</w:t>
      </w:r>
      <w:r>
        <w:t xml:space="preserve"> Selling, printing, shift close and branch reports run with no internet. The branch is the source of truth during the day.</w:t>
      </w:r>
    </w:p>
    <w:p>
      <w:pPr>
        <w:pStyle w:val="ListParagraph"/>
        <w:numPr>
          <w:ilvl w:val="0"/>
          <w:numId w:val="2"/>
        </w:numPr>
      </w:pPr>
      <w:r>
        <w:rPr>
          <w:b/>
        </w:rPr>
        <w:t xml:space="preserve">Multiple tills per branch (CSH-08).</w:t>
      </w:r>
      <w:r>
        <w:t xml:space="preserve"> They share stock and orders, so the branch needs a real database engine, not a file.</w:t>
      </w:r>
    </w:p>
    <w:p>
      <w:pPr>
        <w:pStyle w:val="ListParagraph"/>
        <w:numPr>
          <w:ilvl w:val="0"/>
          <w:numId w:val="2"/>
        </w:numPr>
      </w:pPr>
      <w:r>
        <w:rPr>
          <w:b/>
        </w:rPr>
        <w:t xml:space="preserve">Ledger integrity (FIS-03, FIS-05, USR-05).</w:t>
      </w:r>
      <w:r>
        <w:t xml:space="preserve"> Gapless numbering, signed sequence, immutable audit log. Append-only, not CRUD.</w:t>
      </w:r>
    </w:p>
    <w:p>
      <w:pPr>
        <w:pStyle w:val="ListParagraph"/>
        <w:numPr>
          <w:ilvl w:val="0"/>
          <w:numId w:val="2"/>
        </w:numPr>
      </w:pPr>
      <w:r>
        <w:rPr>
          <w:b/>
        </w:rPr>
        <w:t xml:space="preserve">Device I/O (HW-02/03/04/06).</w:t>
      </w:r>
      <w:r>
        <w:t xml:space="preserve"> Printer, drawer, scanner, card terminal. A browser tab cannot do this reliably.</w:t>
      </w:r>
    </w:p>
    <w:p>
      <w:pPr>
        <w:pStyle w:val="ListParagraph"/>
        <w:numPr>
          <w:ilvl w:val="0"/>
          <w:numId w:val="2"/>
        </w:numPr>
      </w:pPr>
      <w:r>
        <w:rPr>
          <w:b/>
        </w:rPr>
        <w:t xml:space="preserve">Power cuts (OFF-08).</w:t>
      </w:r>
      <w:r>
        <w:t xml:space="preserve"> Crash-safe writes plus a UPS.</w:t>
      </w:r>
    </w:p>
    <w:p>
      <w:pPr/>
      <w:r>
        <w:t xml:space="preserve">Add a three-month deadline and a small team: one language across the tiers, boring technology, no microservices.</w:t>
      </w:r>
    </w:p>
    <w:p>
      <w:pPr>
        <w:pStyle w:val="Heading2"/>
      </w:pPr>
      <w:r>
        <w:t xml:space="preserve">2. Architecture</w:t>
      </w:r>
    </w:p>
    <w:p>
      <w:pPr/>
      <w:r>
        <w:t xml:space="preserve">Three tiers, with authority moving down as connectivity gets worse:</w:t>
      </w:r>
    </w:p>
    <w:p>
      <w:pPr>
        <w:pStyle w:val="ListParagraph"/>
        <w:numPr>
          <w:ilvl w:val="0"/>
          <w:numId w:val="3"/>
        </w:numPr>
      </w:pPr>
      <w:r>
        <w:rPr>
          <w:b/>
        </w:rPr>
        <w:t xml:space="preserve">Till</w:t>
      </w:r>
      <w:r>
        <w:t xml:space="preserve"> — sales screen. Holds the in-progress order and a cached catalog. Authoritative for nothing.</w:t>
      </w:r>
    </w:p>
    <w:p>
      <w:pPr>
        <w:pStyle w:val="ListParagraph"/>
        <w:numPr>
          <w:ilvl w:val="0"/>
          <w:numId w:val="3"/>
        </w:numPr>
      </w:pPr>
      <w:r>
        <w:rPr>
          <w:b/>
        </w:rPr>
        <w:t xml:space="preserve">Branch server (the local PC)</w:t>
      </w:r>
      <w:r>
        <w:t xml:space="preserve"> — authority for the branch. Owns stock, orders, shifts, cash and invoice numbering; drives the printers and drawer.</w:t>
      </w:r>
    </w:p>
    <w:p>
      <w:pPr>
        <w:pStyle w:val="ListParagraph"/>
        <w:numPr>
          <w:ilvl w:val="0"/>
          <w:numId w:val="3"/>
        </w:numPr>
      </w:pPr>
      <w:r>
        <w:rPr>
          <w:b/>
        </w:rPr>
        <w:t xml:space="preserve">Cloud</w:t>
      </w:r>
      <w:r>
        <w:t xml:space="preserve"> — authority for the tenant. Owns catalog, prices, promos, tax, exchange rate, users. Aggregates branches for reporting.</w:t>
      </w:r>
    </w:p>
    <w:p>
      <w:pPr/>
      <w:r>
        <w:t xml:space="preserve">Rule: every table has exactly one owning tier.</w:t>
      </w:r>
    </w:p>
    <w:p>
      <w:pPr>
        <w:pStyle w:val="Heading2"/>
      </w:pPr>
      <w:r>
        <w:t xml:space="preserve">3. Recommended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Tier</w:t>
            </w:r>
          </w:p>
        </w:tc>
        <w:tc>
          <w:tcPr>
            <w:tcW w:w="4680" w:type="dxa"/>
            <w:shd w:val="clear" w:color="auto" w:fill="F2F2F2"/>
          </w:tcPr>
          <w:p>
            <w:pPr/>
            <w:r>
              <w:t xml:space="preserve">Recommendation</w:t>
            </w:r>
          </w:p>
        </w:tc>
      </w:tr>
      <w:tr>
        <w:tc>
          <w:tcPr>
            <w:tcW w:w="4680" w:type="dxa"/>
          </w:tcPr>
          <w:p>
            <w:pPr/>
            <w:r>
              <w:t xml:space="preserve">Till app</w:t>
            </w:r>
          </w:p>
        </w:tc>
        <w:tc>
          <w:tcPr>
            <w:tcW w:w="4680" w:type="dxa"/>
          </w:tcPr>
          <w:p>
            <w:pPr/>
            <w:r>
              <w:t xml:space="preserve">Electron + React + TypeScript, local SQLite for the in-progress order and cached catalog</w:t>
            </w:r>
          </w:p>
        </w:tc>
      </w:tr>
      <w:tr>
        <w:tc>
          <w:tcPr>
            <w:tcW w:w="4680" w:type="dxa"/>
          </w:tcPr>
          <w:p>
            <w:pPr/>
            <w:r>
              <w:t xml:space="preserve">Branch server</w:t>
            </w:r>
          </w:p>
        </w:tc>
        <w:tc>
          <w:tcPr>
            <w:tcW w:w="4680" w:type="dxa"/>
          </w:tcPr>
          <w:p>
            <w:pPr/>
            <w:r>
              <w:t xml:space="preserve">Node.js + Fastify, local PostgreSQL, WebSocket push to tills, ESC/POS printing, outbox sync worker</w:t>
            </w:r>
          </w:p>
        </w:tc>
      </w:tr>
      <w:tr>
        <w:tc>
          <w:tcPr>
            <w:tcW w:w="4680" w:type="dxa"/>
          </w:tcPr>
          <w:p>
            <w:pPr/>
            <w:r>
              <w:t xml:space="preserve">Cloud</w:t>
            </w:r>
          </w:p>
        </w:tc>
        <w:tc>
          <w:tcPr>
            <w:tcW w:w="4680" w:type="dxa"/>
          </w:tcPr>
          <w:p>
            <w:pPr/>
            <w:r>
              <w:t xml:space="preserve">Node.js + TypeScript API, PostgreSQL with Row-Level Security, Redis + BullMQ, S3-compatible storage</w:t>
            </w:r>
          </w:p>
        </w:tc>
      </w:tr>
      <w:tr>
        <w:tc>
          <w:tcPr>
            <w:tcW w:w="4680" w:type="dxa"/>
          </w:tcPr>
          <w:p>
            <w:pPr/>
            <w:r>
              <w:t xml:space="preserve">Dashboard</w:t>
            </w:r>
          </w:p>
        </w:tc>
        <w:tc>
          <w:tcPr>
            <w:tcW w:w="4680" w:type="dxa"/>
          </w:tcPr>
          <w:p>
            <w:pPr/>
            <w:r>
              <w:t xml:space="preserve">React + TypeScript web app, sharing components and i18n with the till</w:t>
            </w:r>
          </w:p>
        </w:tc>
      </w:tr>
      <w:tr>
        <w:tc>
          <w:tcPr>
            <w:tcW w:w="4680" w:type="dxa"/>
          </w:tcPr>
          <w:p>
            <w:pPr/>
            <w:r>
              <w:t xml:space="preserve">Packaging</w:t>
            </w:r>
          </w:p>
        </w:tc>
        <w:tc>
          <w:tcPr>
            <w:tcW w:w="4680" w:type="dxa"/>
          </w:tcPr>
          <w:p>
            <w:pPr/>
            <w:r>
              <w:t xml:space="preserve">Branch tier as Docker Compose on a Debian mini-PC; till as a signed installer with auto-update</w:t>
            </w:r>
          </w:p>
        </w:tc>
      </w:tr>
    </w:tbl>
    <w:p>
      <w:pPr/>
      <w:r>
        <w:t xml:space="preserve">The calls worth explaining:</w:t>
      </w:r>
    </w:p>
    <w:p>
      <w:pPr>
        <w:pStyle w:val="ListParagraph"/>
        <w:numPr>
          <w:ilvl w:val="0"/>
          <w:numId w:val="4"/>
        </w:numPr>
      </w:pPr>
      <w:r>
        <w:rPr>
          <w:b/>
        </w:rPr>
        <w:t xml:space="preserve">Electron, not a browser PWA</w:t>
      </w:r>
      <w:r>
        <w:t xml:space="preserve">, because the till needs kiosk mode and native device access.</w:t>
      </w:r>
    </w:p>
    <w:p>
      <w:pPr>
        <w:pStyle w:val="ListParagraph"/>
        <w:numPr>
          <w:ilvl w:val="0"/>
          <w:numId w:val="4"/>
        </w:numPr>
      </w:pPr>
      <w:r>
        <w:rPr>
          <w:b/>
        </w:rPr>
        <w:t xml:space="preserve">PostgreSQL on the branch PC, not SQLite</w:t>
      </w:r>
      <w:r>
        <w:t xml:space="preserve">, because several tills write concurrently, and one engine everywhere means one schema.</w:t>
      </w:r>
    </w:p>
    <w:p>
      <w:pPr>
        <w:pStyle w:val="ListParagraph"/>
        <w:numPr>
          <w:ilvl w:val="0"/>
          <w:numId w:val="4"/>
        </w:numPr>
      </w:pPr>
      <w:r>
        <w:rPr>
          <w:b/>
        </w:rPr>
        <w:t xml:space="preserve">Printing from the branch server</w:t>
      </w:r>
      <w:r>
        <w:t xml:space="preserve">, so drivers live in one place and tablet tills need no peripherals.</w:t>
      </w:r>
    </w:p>
    <w:p>
      <w:pPr>
        <w:pStyle w:val="ListParagraph"/>
        <w:numPr>
          <w:ilvl w:val="0"/>
          <w:numId w:val="4"/>
        </w:numPr>
      </w:pPr>
      <w:r>
        <w:rPr>
          <w:b/>
        </w:rPr>
        <w:t xml:space="preserve">TypeScript on every tier</w:t>
      </w:r>
      <w:r>
        <w:t xml:space="preserve">, giving shared sync types and one hiring profile.</w:t>
      </w:r>
    </w:p>
    <w:p>
      <w:pPr>
        <w:pStyle w:val="ListParagraph"/>
        <w:numPr>
          <w:ilvl w:val="0"/>
          <w:numId w:val="4"/>
        </w:numPr>
      </w:pPr>
      <w:r>
        <w:rPr>
          <w:b/>
        </w:rPr>
        <w:t xml:space="preserve">Tenant isolation (GEN-01)</w:t>
      </w:r>
      <w:r>
        <w:t xml:space="preserve"> via shared schema + tenant_id + RLS. Schema-per-tenant only if a client demands physical separation.</w:t>
      </w:r>
    </w:p>
    <w:p>
      <w:pPr>
        <w:pStyle w:val="ListParagraph"/>
        <w:numPr>
          <w:ilvl w:val="0"/>
          <w:numId w:val="4"/>
        </w:numPr>
      </w:pPr>
      <w:r>
        <w:rPr>
          <w:b/>
        </w:rPr>
        <w:t xml:space="preserve">Bilingual UI (GEN-03)</w:t>
      </w:r>
      <w:r>
        <w:t xml:space="preserve"> with runtime RTL switching built in from day one, not retrofitted.</w:t>
      </w:r>
    </w:p>
    <w:p>
      <w:pPr/>
      <w:r>
        <w:t xml:space="preserve">The cloud and dashboard tiers can move to another ecosystem if the team's background argues for it. The till tier cannot: it needs native device access whatever the language.</w:t>
      </w:r>
    </w:p>
    <w:p>
      <w:pPr>
        <w:pStyle w:val="Heading2"/>
      </w:pPr>
      <w:r>
        <w:t xml:space="preserve">4. Sync design</w:t>
      </w:r>
    </w:p>
    <w:p>
      <w:pPr/>
      <w:r>
        <w:t xml:space="preserve">No framework gives you offline POS sync out of the box, so this layer is hand-written in any stack and deserves the most design attention.</w:t>
      </w:r>
    </w:p>
    <w:p>
      <w:pPr/>
      <w:r>
        <w:t xml:space="preserve">Split ownership so conflicts mostly disappear: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Direction</w:t>
            </w:r>
          </w:p>
        </w:tc>
        <w:tc>
          <w:tcPr>
            <w:tcW w:w="4680" w:type="dxa"/>
            <w:shd w:val="clear" w:color="auto" w:fill="F2F2F2"/>
          </w:tcPr>
          <w:p>
            <w:pPr/>
            <w:r>
              <w:t xml:space="preserve">Data</w:t>
            </w:r>
          </w:p>
        </w:tc>
      </w:tr>
      <w:tr>
        <w:tc>
          <w:tcPr>
            <w:tcW w:w="4680" w:type="dxa"/>
          </w:tcPr>
          <w:p>
            <w:pPr/>
            <w:r>
              <w:t xml:space="preserve">Cloud → branch</w:t>
            </w:r>
          </w:p>
        </w:tc>
        <w:tc>
          <w:tcPr>
            <w:tcW w:w="4680" w:type="dxa"/>
          </w:tcPr>
          <w:p>
            <w:pPr/>
            <w:r>
              <w:t xml:space="preserve">Catalog, prices, promos, tax, exchange rate, users, permissions, settings. Read-only at the branch.</w:t>
            </w:r>
          </w:p>
        </w:tc>
      </w:tr>
      <w:tr>
        <w:tc>
          <w:tcPr>
            <w:tcW w:w="4680" w:type="dxa"/>
          </w:tcPr>
          <w:p>
            <w:pPr/>
            <w:r>
              <w:t xml:space="preserve">Branch → cloud</w:t>
            </w:r>
          </w:p>
        </w:tc>
        <w:tc>
          <w:tcPr>
            <w:tcW w:w="4680" w:type="dxa"/>
          </w:tcPr>
          <w:p>
            <w:pPr/>
            <w:r>
              <w:t xml:space="preserve">Sales, invoices, refunds, shifts, cash counts, stock movements, waste. Append-only.</w:t>
            </w:r>
          </w:p>
        </w:tc>
      </w:tr>
    </w:tbl>
    <w:p>
      <w:pPr/>
      <w:r>
        <w:t xml:space="preserve">Only item pause (CAT-06) and branch discounts (PRC-10) are genuinely two-way. Route those through the branch, and OFF-06 becomes a three-line rule instead of a subsystem.</w:t>
      </w:r>
    </w:p>
    <w:p>
      <w:pPr>
        <w:pStyle w:val="ListParagraph"/>
        <w:numPr>
          <w:ilvl w:val="0"/>
          <w:numId w:val="5"/>
        </w:numPr>
      </w:pPr>
      <w:r>
        <w:rPr>
          <w:b/>
        </w:rPr>
        <w:t xml:space="preserve">Append-only event log per branch</w:t>
      </w:r>
      <w:r>
        <w:t xml:space="preserve">, each event carrying a UUIDv7 id, branch id, device id and per-device sequence.</w:t>
      </w:r>
    </w:p>
    <w:p>
      <w:pPr>
        <w:pStyle w:val="ListParagraph"/>
        <w:numPr>
          <w:ilvl w:val="0"/>
          <w:numId w:val="5"/>
        </w:numPr>
      </w:pPr>
      <w:r>
        <w:rPr>
          <w:b/>
        </w:rPr>
        <w:t xml:space="preserve">Idempotent ingestion</w:t>
      </w:r>
      <w:r>
        <w:t xml:space="preserve"> on (branch_id, event_uuid), so retries after a dropped line cost nothing.</w:t>
      </w:r>
    </w:p>
    <w:p>
      <w:pPr>
        <w:pStyle w:val="ListParagraph"/>
        <w:numPr>
          <w:ilvl w:val="0"/>
          <w:numId w:val="5"/>
        </w:numPr>
      </w:pPr>
      <w:r>
        <w:rPr>
          <w:b/>
        </w:rPr>
        <w:t xml:space="preserve">Invoice numbers allocated by the branch server only</w:t>
      </w:r>
      <w:r>
        <w:t xml:space="preserve">, in the same transaction as the insert. Never the till, never the cloud, or FIS-03 breaks the first time the line drops.</w:t>
      </w:r>
    </w:p>
    <w:p>
      <w:pPr>
        <w:pStyle w:val="ListParagraph"/>
        <w:numPr>
          <w:ilvl w:val="0"/>
          <w:numId w:val="5"/>
        </w:numPr>
      </w:pPr>
      <w:r>
        <w:rPr>
          <w:b/>
        </w:rPr>
        <w:t xml:space="preserve">Hash-chained, signed invoices</w:t>
      </w:r>
      <w:r>
        <w:t xml:space="preserve"> for FIS-05: any retroactive edit becomes detectable.</w:t>
      </w:r>
    </w:p>
    <w:p>
      <w:pPr>
        <w:pStyle w:val="ListParagraph"/>
        <w:numPr>
          <w:ilvl w:val="0"/>
          <w:numId w:val="5"/>
        </w:numPr>
      </w:pPr>
      <w:r>
        <w:rPr>
          <w:b/>
        </w:rPr>
        <w:t xml:space="preserve">Transport:</w:t>
      </w:r>
      <w:r>
        <w:t xml:space="preserve"> batched compressed HTTPS upward with resume, WebSocket downward. Not database replication over the public internet.</w:t>
      </w:r>
    </w:p>
    <w:p>
      <w:pPr>
        <w:pStyle w:val="ListParagraph"/>
        <w:numPr>
          <w:ilvl w:val="0"/>
          <w:numId w:val="5"/>
        </w:numPr>
      </w:pPr>
      <w:r>
        <w:rPr>
          <w:b/>
        </w:rPr>
        <w:t xml:space="preserve">Feed the connectivity indicator (OFF-07) from real sync state</w:t>
      </w:r>
      <w:r>
        <w:t xml:space="preserve">, not a ping. Staff trust in it is what makes offline mode usable.</w:t>
      </w:r>
    </w:p>
    <w:p>
      <w:pPr>
        <w:pStyle w:val="Heading2"/>
      </w:pPr>
      <w:r>
        <w:t xml:space="preserve">5. Branch appliance and hardware</w:t>
      </w:r>
    </w:p>
    <w:p>
      <w:pPr/>
      <w:r>
        <w:t xml:space="preserve">HW-07 already commits to an approved hardware list. Extend that list to cover the branch server itself and treat it as a shipped appliance rather than whatever PC the café happens to own.</w:t>
      </w:r>
    </w:p>
    <w:p>
      <w:pPr>
        <w:pStyle w:val="ListParagraph"/>
        <w:numPr>
          <w:ilvl w:val="0"/>
          <w:numId w:val="6"/>
        </w:numPr>
      </w:pPr>
      <w:r>
        <w:rPr>
          <w:b/>
        </w:rPr>
        <w:t xml:space="preserve">Branch box:</w:t>
      </w:r>
      <w:r>
        <w:t xml:space="preserve"> N100-class mini-PC, 16 GB RAM, SSD, Debian + Docker Compose. More stable than a shared office desktop and predictable to support.</w:t>
      </w:r>
    </w:p>
    <w:p>
      <w:pPr>
        <w:pStyle w:val="ListParagraph"/>
        <w:numPr>
          <w:ilvl w:val="0"/>
          <w:numId w:val="6"/>
        </w:numPr>
      </w:pPr>
      <w:r>
        <w:rPr>
          <w:b/>
        </w:rPr>
        <w:t xml:space="preserve">UPS</w:t>
      </w:r>
      <w:r>
        <w:t xml:space="preserve"> on the branch box and printer. That, plus WAL and per-line order persistence, is what actually delivers OFF-08.</w:t>
      </w:r>
    </w:p>
    <w:p>
      <w:pPr>
        <w:pStyle w:val="ListParagraph"/>
        <w:numPr>
          <w:ilvl w:val="0"/>
          <w:numId w:val="6"/>
        </w:numPr>
      </w:pPr>
      <w:r>
        <w:rPr>
          <w:b/>
        </w:rPr>
        <w:t xml:space="preserve">Network printers</w:t>
      </w:r>
      <w:r>
        <w:t xml:space="preserve"> driven by the branch server; the drawer connects through the printer.</w:t>
      </w:r>
    </w:p>
    <w:p>
      <w:pPr>
        <w:pStyle w:val="ListParagraph"/>
        <w:numPr>
          <w:ilvl w:val="0"/>
          <w:numId w:val="6"/>
        </w:numPr>
      </w:pPr>
      <w:r>
        <w:rPr>
          <w:b/>
        </w:rPr>
        <w:t xml:space="preserve">Scanners</w:t>
      </w:r>
      <w:r>
        <w:t xml:space="preserve"> are HID keyboards and need no driver work. The </w:t>
      </w:r>
      <w:r>
        <w:rPr>
          <w:b/>
        </w:rPr>
        <w:t xml:space="preserve">card terminal</w:t>
      </w:r>
      <w:r>
        <w:t xml:space="preserve"> may need a small native helper on the branch box.</w:t>
      </w:r>
    </w:p>
    <w:p>
      <w:pPr>
        <w:pStyle w:val="ListParagraph"/>
        <w:numPr>
          <w:ilvl w:val="0"/>
          <w:numId w:val="6"/>
        </w:numPr>
      </w:pPr>
      <w:r>
        <w:rPr>
          <w:b/>
        </w:rPr>
        <w:t xml:space="preserve">Tills</w:t>
      </w:r>
      <w:r>
        <w:t xml:space="preserve"> can be touchscreens or Android tablets, since printing lives on the branch server.</w:t>
      </w:r>
    </w:p>
    <w:p>
      <w:pPr/>
      <w:r>
        <w:t xml:space="preserve">Standardising this is what keeps support costs flat as clients are added beyond Electro Café.</w:t>
      </w:r>
    </w:p>
    <w:p>
      <w:pPr>
        <w:pStyle w:val="Heading2"/>
      </w:pPr>
      <w:r>
        <w:t xml:space="preserve">6. Risks and open decisions</w:t>
      </w:r>
    </w:p>
    <w:p>
      <w:pPr>
        <w:pStyle w:val="ListParagraph"/>
        <w:numPr>
          <w:ilvl w:val="0"/>
          <w:numId w:val="7"/>
        </w:numPr>
      </w:pPr>
      <w:r>
        <w:rPr>
          <w:b/>
        </w:rPr>
        <w:t xml:space="preserve">Schema skew.</w:t>
      </w:r>
      <w:r>
        <w:t xml:space="preserve"> Branches update at different times, so each release must stay compatible with the cloud for at least one version. Build the updater in sprint one. This is the risk most likely to hurt after the second client goes live.</w:t>
      </w:r>
    </w:p>
    <w:p>
      <w:pPr>
        <w:pStyle w:val="ListParagraph"/>
        <w:numPr>
          <w:ilvl w:val="0"/>
          <w:numId w:val="7"/>
        </w:numPr>
      </w:pPr>
      <w:r>
        <w:rPr>
          <w:b/>
        </w:rPr>
        <w:t xml:space="preserve">NH-07 (screen mirroring)</w:t>
      </w:r>
      <w:r>
        <w:t xml:space="preserve"> is marked يجب but is heavy and fragile over an intermittent line. A live event stream over the existing WebSocket gives central most of the value. Worth reframing with the client before it enters R1.0.</w:t>
      </w:r>
    </w:p>
    <w:p>
      <w:pPr>
        <w:pStyle w:val="ListParagraph"/>
        <w:numPr>
          <w:ilvl w:val="0"/>
          <w:numId w:val="7"/>
        </w:numPr>
      </w:pPr>
      <w:r>
        <w:rPr>
          <w:b/>
        </w:rPr>
        <w:t xml:space="preserve">Syriatel Cash and Sham Cash are online-only</w:t>
      </w:r>
      <w:r>
        <w:t xml:space="preserve"> in an offline-first system. The specs do not say what a till does when the line drops mid-payment.</w:t>
      </w:r>
    </w:p>
    <w:p>
      <w:pPr>
        <w:pStyle w:val="ListParagraph"/>
        <w:numPr>
          <w:ilvl w:val="0"/>
          <w:numId w:val="7"/>
        </w:numPr>
      </w:pPr>
      <w:r>
        <w:rPr>
          <w:b/>
        </w:rPr>
        <w:t xml:space="preserve">Offline authentication.</w:t>
      </w:r>
      <w:r>
        <w:t xml:space="preserve"> Credential hashes and the permission matrix must be cached at the branch; card login (USR-03) stores a hashed card id.</w:t>
      </w:r>
    </w:p>
    <w:p>
      <w:pPr>
        <w:pStyle w:val="ListParagraph"/>
        <w:numPr>
          <w:ilvl w:val="0"/>
          <w:numId w:val="7"/>
        </w:numPr>
      </w:pPr>
      <w:r>
        <w:rPr>
          <w:b/>
        </w:rPr>
        <w:t xml:space="preserve">Reporting.</w:t>
      </w:r>
      <w:r>
        <w:t xml:space="preserve"> Transactional tables plus rolled-up summaries for R1.0. A separate analytical database is a later optimisation.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 Platform — Recommended Tech Stack</dc:title>
  <dc:description>Claude Docs node/de287672-840e@11 docx-w5</dc:description>
  <cp:revision>11</cp:revision>
</cp:coreProperties>
</file>