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https://slideplayer.com/slide/14871770/</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aded MIP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Hacim </w:t>
      </w:r>
      <w:r w:rsidDel="00000000" w:rsidR="00000000" w:rsidRPr="00000000">
        <w:rPr>
          <w:rtl w:val="0"/>
        </w:rPr>
        <w:t xml:space="preserve">Yoğunluğu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Projeksiyonu (VIP)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jc w:val="both"/>
        <w:rPr>
          <w:color w:val="444444"/>
          <w:sz w:val="21"/>
          <w:szCs w:val="21"/>
          <w:highlight w:val="white"/>
        </w:rPr>
      </w:pPr>
      <w:r w:rsidDel="00000000" w:rsidR="00000000" w:rsidRPr="00000000">
        <w:rPr>
          <w:color w:val="444444"/>
          <w:sz w:val="21"/>
          <w:szCs w:val="21"/>
          <w:highlight w:val="white"/>
          <w:rtl w:val="0"/>
        </w:rPr>
        <w:t xml:space="preserve">Geleneksel MIP gibi, VIP de belirli bir ışın projeksiyonu boyunca maksimum Hounsfield birimini görüntüler, ancak geleneksel MIP'den farklı olarak voksel ile göz noktası arasındaki mesafeyi de dikkate alır.</w:t>
      </w:r>
    </w:p>
    <w:p w:rsidR="00000000" w:rsidDel="00000000" w:rsidP="00000000" w:rsidRDefault="00000000" w:rsidRPr="00000000" w14:paraId="00000008">
      <w:pPr>
        <w:widowControl w:val="0"/>
        <w:jc w:val="both"/>
        <w:rPr>
          <w:color w:val="444444"/>
          <w:sz w:val="21"/>
          <w:szCs w:val="21"/>
          <w:highlight w:val="white"/>
        </w:rPr>
      </w:pPr>
      <w:r w:rsidDel="00000000" w:rsidR="00000000" w:rsidRPr="00000000">
        <w:rPr>
          <w:color w:val="444444"/>
          <w:sz w:val="21"/>
          <w:szCs w:val="21"/>
          <w:highlight w:val="white"/>
          <w:rtl w:val="0"/>
        </w:rPr>
        <w:t xml:space="preserve">Bu nedenle, kontrast dolgulu damarlar gibi orta yoğunlukta yapılar, belirli bir ışın boyunca kemik veya metal gibi diğer yüksek yoğunluklu yapılar mevcut olsa bile iyi gösterilebilir. Bu gibi durumlarda nesne, ilgilenilen yapıların göz noktasına daha yakın olacağı ve dolayısıyla nispeten daha büyük bir parlaklıkla gösterileceği şekilde döndürülebilir.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Ekran mip- faded mip karşılaştırması </w:t>
      </w:r>
    </w:p>
    <w:p w:rsidR="00000000" w:rsidDel="00000000" w:rsidP="00000000" w:rsidRDefault="00000000" w:rsidRPr="00000000" w14:paraId="0000000B">
      <w:pPr>
        <w:widowControl w:val="0"/>
        <w:jc w:val="both"/>
        <w:rPr>
          <w:color w:val="444444"/>
          <w:sz w:val="21"/>
          <w:szCs w:val="21"/>
          <w:highlight w:val="white"/>
        </w:rPr>
      </w:pPr>
      <w:r w:rsidDel="00000000" w:rsidR="00000000" w:rsidRPr="00000000">
        <w:rPr>
          <w:color w:val="444444"/>
          <w:sz w:val="21"/>
          <w:szCs w:val="21"/>
          <w:highlight w:val="white"/>
          <w:rtl w:val="0"/>
        </w:rPr>
        <w:t xml:space="preserve">Her iki görüntüdeki levha kalınlığı aynıdır. Tek fark, kullanılan işlemedir.</w:t>
      </w:r>
    </w:p>
    <w:p w:rsidR="00000000" w:rsidDel="00000000" w:rsidP="00000000" w:rsidRDefault="00000000" w:rsidRPr="00000000" w14:paraId="0000000C">
      <w:pPr>
        <w:widowControl w:val="0"/>
        <w:jc w:val="both"/>
        <w:rPr>
          <w:color w:val="444444"/>
          <w:sz w:val="21"/>
          <w:szCs w:val="21"/>
          <w:highlight w:val="white"/>
        </w:rPr>
      </w:pPr>
      <w:r w:rsidDel="00000000" w:rsidR="00000000" w:rsidRPr="00000000">
        <w:rPr>
          <w:color w:val="444444"/>
          <w:sz w:val="21"/>
          <w:szCs w:val="21"/>
          <w:highlight w:val="white"/>
          <w:rtl w:val="0"/>
        </w:rPr>
        <w:t xml:space="preserve">Bu görüntüde, omur gövdeleri, göz noktasından uzaklaştıkça soluktur. Diğer bölgesel kemiklerin yoğunluğu orantılı olarak azalır. Aort ve ana dalları, alttaki kemik tarafından tutulmadan görüntülenir.</w:t>
      </w:r>
    </w:p>
    <w:p w:rsidR="00000000" w:rsidDel="00000000" w:rsidP="00000000" w:rsidRDefault="00000000" w:rsidRPr="00000000" w14:paraId="0000000D">
      <w:pPr>
        <w:widowControl w:val="0"/>
        <w:jc w:val="both"/>
        <w:rPr>
          <w:color w:val="444444"/>
          <w:sz w:val="21"/>
          <w:szCs w:val="21"/>
          <w:highlight w:val="white"/>
        </w:rPr>
      </w:pPr>
      <w:r w:rsidDel="00000000" w:rsidR="00000000" w:rsidRPr="00000000">
        <w:rPr>
          <w:color w:val="444444"/>
          <w:sz w:val="21"/>
          <w:szCs w:val="21"/>
          <w:highlight w:val="white"/>
          <w:rtl w:val="0"/>
        </w:rPr>
        <w:t xml:space="preserve">Geleneksel MIP, en parlak pikseli belirli bir ışın boyunca yerleştirir ve ekrana 'boyar'. Bu genellikle damarların kemik, kalsiyum ve hatta diğer damarlar tarafından gizlenmesine neden olur.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lideplayer.com/slide/14871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