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Окна в Revit по-новому</w:t>
      </w:r>
    </w:p>
    <w:p>
      <w:pPr>
        <w:pStyle w:val="Subtitle"/>
      </w:pPr>
      <w:r>
        <w:t xml:space="preserve">Редактор окон TNov: как создавать и менять окна и балконные блоки, комплектация, группы и материалы</w:t>
      </w:r>
    </w:p>
    <w:p>
      <w:pPr/>
      <w:r>
        <w:t xml:space="preserve">Раньше окно подбирали из каталога семейств и подгоняли параметрами в свойствах типа. Параметров было много, их легко было сбить, а подоконники, отливы и откосы жили вложенными семействами и не всегда вставали на место. Теперь у окна есть </w:t>
      </w:r>
      <w:r>
        <w:rPr>
          <w:b/>
        </w:rPr>
        <w:t xml:space="preserve">схема</w:t>
      </w:r>
      <w:r>
        <w:t xml:space="preserve">: её рисуют в редакторе, а TNov сам строит по ней семейство, режет стену и ставит в модель всю комплектацию.</w:t>
      </w:r>
    </w:p>
    <w:p>
      <w:pPr>
        <w:pStyle w:val="Figure"/>
      </w:pPr>
      <w:r>
        <w:drawing>
          <wp:inline distT="0" distB="0" distL="0" distR="0">
            <wp:extent cx="5760000" cy="2912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1. Окна, созданные редактором, в стене с кирпичной облицовкой (вид снаружи)</w:t>
      </w:r>
    </w:p>
    <w:p>
      <w:pPr>
        <w:pStyle w:val="Heading1"/>
      </w:pPr>
      <w:r>
        <w:t xml:space="preserve">Что изменилось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Окно задаётся схемой, а не параметрами.</w:t>
      </w:r>
      <w:r>
        <w:t xml:space="preserve"> Рамы, створки, импосты, стёкла, профиль и положение в стене меняются только в редакторе. Размеры в семействе зашиты формулами, поэтому случайно сломать окно в свойствах типа нельзя.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Одно семейство — один тип — один размер.</w:t>
      </w:r>
      <w:r>
        <w:t xml:space="preserve"> Имя семейства строится как «имя_Ширина×Высота проёма», например «Окно 12_1340х1760». Имя типа — то же плюс цвет рамы: «Окно 12_1340х1760_белый». Другой размер — это другое семейство.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Окно прорезает стену само</w:t>
      </w:r>
      <w:r>
        <w:t xml:space="preserve">, в том числе с четвертью, Г- и Т-образные проёмы балконных блоков и стены отделки по бокам.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Комплектация — отдельные элементы в модели.</w:t>
      </w:r>
      <w:r>
        <w:t xml:space="preserve"> Подоконники, отливы и откосы ставятся рядом с окном, привязаны к нему по ID и обновляются одной кнопкой.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Условные обозначения как в каталоге.</w:t>
      </w:r>
      <w:r>
        <w:t xml:space="preserve"> Линии открывания на фасаде и в 3D, в плане — по уровню детализации, в разрезе — линия откидывания, в 3D — зона открывания створки.</w:t>
      </w:r>
    </w:p>
    <w:p>
      <w:pPr>
        <w:pStyle w:val="Heading1"/>
      </w:pPr>
      <w:r>
        <w:t xml:space="preserve">Где находится</w:t>
      </w:r>
    </w:p>
    <w:p>
      <w:pPr/>
      <w:r>
        <w:t xml:space="preserve">Вкладка </w:t>
      </w:r>
      <w:r>
        <w:rPr>
          <w:b/>
        </w:rPr>
        <w:t xml:space="preserve">TNov</w:t>
      </w:r>
      <w:r>
        <w:t xml:space="preserve"> → панель </w:t>
      </w:r>
      <w:r>
        <w:rPr>
          <w:b/>
        </w:rPr>
        <w:t xml:space="preserve">«Утилиты АР»</w:t>
      </w:r>
      <w:r>
        <w:t xml:space="preserve"> → выпадающая кнопка </w:t>
      </w:r>
      <w:r>
        <w:rPr>
          <w:b/>
        </w:rPr>
        <w:t xml:space="preserve">«Редактор окон»</w:t>
      </w:r>
      <w:r>
        <w:t xml:space="preserve">. В ней пять команд:</w:t>
      </w:r>
    </w:p>
    <w:tbl>
      <w:tblPr>
        <w:tblStyle w:val="TableGrid"/>
        <w:tblW w:w="935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81"/>
        <w:gridCol w:w="6974"/>
      </w:tblGrid>
      <w:tr>
        <w:trPr>
          <w:tblHeader/>
        </w:trPr>
        <w:tc>
          <w:tcPr>
            <w:tcW w:w="2381" w:type="dxa"/>
            <w:shd w:val="clear" w:color="auto" w:fill="E3F1E8"/>
          </w:tcPr>
          <w:p>
            <w:pPr>
              <w:spacing w:before="0" w:after="0"/>
            </w:pPr>
            <w:r>
              <w:rPr>
                <w:b/>
              </w:rPr>
              <w:t xml:space="preserve">Команда</w:t>
            </w:r>
          </w:p>
        </w:tc>
        <w:tc>
          <w:tcPr>
            <w:tcW w:w="6974" w:type="dxa"/>
            <w:shd w:val="clear" w:color="auto" w:fill="E3F1E8"/>
          </w:tcPr>
          <w:p>
            <w:pPr>
              <w:spacing w:before="0" w:after="0"/>
            </w:pPr>
            <w:r>
              <w:rPr>
                <w:b/>
              </w:rPr>
              <w:t xml:space="preserve">Что делает</w:t>
            </w:r>
          </w:p>
        </w:tc>
      </w:tr>
      <w:tr>
        <w:tc>
          <w:tcPr>
            <w:tcW w:w="2381" w:type="dxa"/>
          </w:tcPr>
          <w:p>
            <w:pPr>
              <w:spacing w:before="0" w:after="0"/>
            </w:pPr>
            <w:r>
              <w:t xml:space="preserve">Редактировать окно</w:t>
            </w:r>
          </w:p>
        </w:tc>
        <w:tc>
          <w:tcPr>
            <w:tcW w:w="6974" w:type="dxa"/>
          </w:tcPr>
          <w:p>
            <w:pPr>
              <w:spacing w:before="0" w:after="0"/>
            </w:pPr>
            <w:r>
              <w:t xml:space="preserve">Открывает схему выбранного окна. После «Применить в Revit» семейство перестраивается и перезагружается, все его экземпляры в модели обновляются вместе с комплектацией.</w:t>
            </w:r>
          </w:p>
        </w:tc>
      </w:tr>
      <w:tr>
        <w:tc>
          <w:tcPr>
            <w:tcW w:w="2381" w:type="dxa"/>
          </w:tcPr>
          <w:p>
            <w:pPr>
              <w:spacing w:before="0" w:after="0"/>
            </w:pPr>
            <w:r>
              <w:t xml:space="preserve">Новое окно</w:t>
            </w:r>
          </w:p>
        </w:tc>
        <w:tc>
          <w:tcPr>
            <w:tcW w:w="6974" w:type="dxa"/>
          </w:tcPr>
          <w:p>
            <w:pPr>
              <w:spacing w:before="0" w:after="0"/>
            </w:pPr>
            <w:r>
              <w:t xml:space="preserve">Открывает редактор с вкладки «Старт». После «Применить в Revit» Revit предлагает поставить новое окно в стену.</w:t>
            </w:r>
          </w:p>
        </w:tc>
      </w:tr>
      <w:tr>
        <w:tc>
          <w:tcPr>
            <w:tcW w:w="2381" w:type="dxa"/>
          </w:tcPr>
          <w:p>
            <w:pPr>
              <w:spacing w:before="0" w:after="0"/>
            </w:pPr>
            <w:r>
              <w:t xml:space="preserve">Угловое окно</w:t>
            </w:r>
          </w:p>
        </w:tc>
        <w:tc>
          <w:tcPr>
            <w:tcW w:w="6974" w:type="dxa"/>
          </w:tcPr>
          <w:p>
            <w:pPr>
              <w:spacing w:before="0" w:after="0"/>
            </w:pPr>
            <w:r>
              <w:t xml:space="preserve">Соединяет два окна у наружного угла 90°: придвигает их к углу, ставит угловой соединитель и вырезает угол стен.</w:t>
            </w:r>
          </w:p>
        </w:tc>
      </w:tr>
      <w:tr>
        <w:tc>
          <w:tcPr>
            <w:tcW w:w="2381" w:type="dxa"/>
          </w:tcPr>
          <w:p>
            <w:pPr>
              <w:spacing w:before="0" w:after="0"/>
            </w:pPr>
            <w:r>
              <w:t xml:space="preserve">Проверить окна</w:t>
            </w:r>
          </w:p>
        </w:tc>
        <w:tc>
          <w:tcPr>
            <w:tcW w:w="6974" w:type="dxa"/>
          </w:tcPr>
          <w:p>
            <w:pPr>
              <w:spacing w:before="0" w:after="0"/>
            </w:pPr>
            <w:r>
              <w:t xml:space="preserve">Ищет по всей модели отзеркаленные окна и предлагает исправить их одним действием.</w:t>
            </w:r>
          </w:p>
        </w:tc>
      </w:tr>
      <w:tr>
        <w:tc>
          <w:tcPr>
            <w:tcW w:w="2381" w:type="dxa"/>
          </w:tcPr>
          <w:p>
            <w:pPr>
              <w:spacing w:before="0" w:after="0"/>
            </w:pPr>
            <w:r>
              <w:t xml:space="preserve">Комплектация</w:t>
            </w:r>
          </w:p>
        </w:tc>
        <w:tc>
          <w:tcPr>
            <w:tcW w:w="6974" w:type="dxa"/>
          </w:tcPr>
          <w:p>
            <w:pPr>
              <w:spacing w:before="0" w:after="0"/>
            </w:pPr>
            <w:r>
              <w:t xml:space="preserve">Пересчитывает подоконники, отливы и откосы: для выделенных окон или, если ничего не выделено, для всей модели (с удалением элементов, чьих окон больше нет).</w:t>
            </w:r>
          </w:p>
        </w:tc>
      </w:tr>
    </w:tbl>
    <w:p>
      <w:pPr/>
    </w:p>
    <w:p>
      <w:pPr>
        <w:pStyle w:val="Note"/>
      </w:pPr>
      <w:r>
        <w:t xml:space="preserve">Шаблон семейства WE_Окно.rfa лежит в общей библиотеке (\\fs-nova\nova\04_БИБЛИОТЕКА\BIM\АР_Семейства\Окна\template) и подключается сам — ничего настраивать не нужно.</w:t>
      </w:r>
    </w:p>
    <w:p>
      <w:pPr>
        <w:pStyle w:val="Heading1"/>
      </w:pPr>
      <w:r>
        <w:t xml:space="preserve">Создание окна</w:t>
      </w:r>
    </w:p>
    <w:p>
      <w:pPr>
        <w:pStyle w:val="Heading2"/>
      </w:pPr>
      <w:r>
        <w:t xml:space="preserve">Вкладка «Старт»: выбор шаблона</w:t>
      </w:r>
    </w:p>
    <w:p>
      <w:pPr/>
      <w:r>
        <w:t xml:space="preserve">«Новое окно» открывает вкладку </w:t>
      </w:r>
      <w:r>
        <w:rPr>
          <w:b/>
        </w:rPr>
        <w:t xml:space="preserve">«Старт»</w:t>
      </w:r>
      <w:r>
        <w:t xml:space="preserve"> с миниатюрами готовых схем: глухие и створчатые окна, окна с фрамугами, балконные двери, Г- и Т-образные балконные блоки, блок из двух отдельных рам. Щелчок по миниатюре подставляет схему и переводит на вкладку «Схема». Профиль, проём, материалы и комплектация текущего окна при этом сохраняются.</w:t>
      </w:r>
    </w:p>
    <w:p>
      <w:pPr>
        <w:pStyle w:val="Figure"/>
      </w:pPr>
      <w:r>
        <w:drawing>
          <wp:inline distT="0" distB="0" distL="0" distR="0">
            <wp:extent cx="5220000" cy="33930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2. Вкладка «Старт» — шаблоны схем миниатюрами</w:t>
      </w:r>
    </w:p>
    <w:p>
      <w:pPr>
        <w:pStyle w:val="Heading2"/>
      </w:pPr>
      <w:r>
        <w:t xml:space="preserve">Вкладка «Схема»: рамы, импосты, створки</w:t>
      </w:r>
    </w:p>
    <w:p>
      <w:pPr/>
      <w:r>
        <w:t xml:space="preserve">Слева — вид окна с фасада с размерами. Справа — свойства того, что выделено.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Щелчок</w:t>
      </w:r>
      <w:r>
        <w:t xml:space="preserve"> по полю, створке (по её профилю), импосту или раме выделяет элемент.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Импосты:</w:t>
      </w:r>
      <w:r>
        <w:t xml:space="preserve"> V — вертикальный, H — горизонтальный, Shift+V / Shift+H — импост внутри створки (например, дверь: стекло сверху, панель снизу). Импост можно перетащить мышью с шагом 5 мм или вписать точное положение оси. Del — удалить.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Заполнение</w:t>
      </w:r>
      <w:r>
        <w:t xml:space="preserve"> выделенной ячейки: глухое, поворотная, поворотно-откидная, откидная (фрамуга), дверные варианты, а также «Стена» — для подоконной части стены под окном в Г- и Т-образных блоках.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Стекло или панель</w:t>
      </w:r>
      <w:r>
        <w:t xml:space="preserve"> — для каждого поля отдельно, со своим материалом. Цифры в кружках — номера стёкол для спецификации.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Секции</w:t>
      </w:r>
      <w:r>
        <w:t xml:space="preserve"> — блок из нескольких рам рядом, у каждой своя ширина, высота и подъём низа («Низ проёма над низшим»).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«Имя по схеме»</w:t>
      </w:r>
      <w:r>
        <w:t xml:space="preserve"> подставляет в имя код схемы (например, 12 или 1223), </w:t>
      </w:r>
      <w:r>
        <w:rPr>
          <w:b/>
        </w:rPr>
        <w:t xml:space="preserve">«Отразить Л/П»</w:t>
      </w:r>
      <w:r>
        <w:t xml:space="preserve"> делает зеркальный вариант — подробнее в примерах.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Ctrl+Z</w:t>
      </w:r>
      <w:r>
        <w:t xml:space="preserve"> отменяет последние изменения.</w:t>
      </w:r>
    </w:p>
    <w:p>
      <w:pPr>
        <w:pStyle w:val="Figure"/>
      </w:pPr>
      <w:r>
        <w:drawing>
          <wp:inline distT="0" distB="0" distL="0" distR="0">
            <wp:extent cx="5220000" cy="33930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3. Вкладка «Схема»: двухстворчатое окно с глухой нижней частью</w:t>
      </w:r>
    </w:p>
    <w:p>
      <w:pPr/>
      <w:r>
        <w:t xml:space="preserve">Внизу вкладки — итоги: код схемы, размеры проёма и блока, число створок, площадь остекления, длина импостов, число элементов комплектации.</w:t>
      </w:r>
    </w:p>
    <w:p>
      <w:pPr>
        <w:pStyle w:val="Heading2"/>
      </w:pPr>
      <w:r>
        <w:t xml:space="preserve">Вкладка «Проём»: стена и положение рамы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Толщина стены, всего</w:t>
      </w:r>
      <w:r>
        <w:t xml:space="preserve"> — суммарная толщина: стена-основа окна плюс отдельные стены отделки по бокам.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 т.ч. наружная и внутренняя отделка</w:t>
      </w:r>
      <w:r>
        <w:t xml:space="preserve"> — толщина отдельных стен снаружи (облицовка, утеплитель) и изнутри (штукатурка). Отделку нужно </w:t>
      </w:r>
      <w:r>
        <w:rPr>
          <w:b/>
        </w:rPr>
        <w:t xml:space="preserve">соединить с основой</w:t>
      </w:r>
      <w:r>
        <w:t xml:space="preserve"> командой «Соединить» — тогда окно прорежет и её. Толщины по сторонам могут быть разными.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Положение рамы в стене:</w:t>
      </w:r>
      <w:r>
        <w:t xml:space="preserve"> привязка (от наружной грани, от четверти, по оси, от внутренней грани) и смещение. Схема сверху показывает раму в стене, ниже — расстояния до граней. Рама может стоять и за пределами основы — в слое отделки.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Монтажные зазоры, четверть, профиль</w:t>
      </w:r>
      <w:r>
        <w:t xml:space="preserve"> (ширина и глубина рамы, импоста, створки, толщина стеклопакета и панели).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Угол здания</w:t>
      </w:r>
      <w:r>
        <w:t xml:space="preserve"> — для угловых окон: угловая сторона, ведущее окно, размер углового соединителя.</w:t>
      </w:r>
    </w:p>
    <w:p>
      <w:pPr>
        <w:pStyle w:val="Figure"/>
      </w:pPr>
      <w:r>
        <w:drawing>
          <wp:inline distT="0" distB="0" distL="0" distR="0">
            <wp:extent cx="5220000" cy="33930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mg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4. Вкладка «Проём»: стена 415 мм = основа 300 + облицовка 90 + штукатурка 25</w:t>
      </w:r>
    </w:p>
    <w:p>
      <w:pPr>
        <w:pStyle w:val="Note"/>
      </w:pPr>
      <w:r>
        <w:t xml:space="preserve">При редактировании TNov больше не спрашивает, взять ли толщину стены: толщина задаётся в схеме, вместе с отделкой.</w:t>
      </w:r>
    </w:p>
    <w:p>
      <w:pPr>
        <w:pStyle w:val="Heading1"/>
      </w:pPr>
      <w:r>
        <w:t xml:space="preserve">Окно в модели</w:t>
      </w:r>
    </w:p>
    <w:p>
      <w:pPr/>
      <w:r>
        <w:t xml:space="preserve">После «Применить в Revit» семейство строится от шаблона, загружается в проект и прорезает стену. Окно подстраивается под фактическую стену-основу: рама остаётся на своём расстоянии от выбранной грани.</w:t>
      </w:r>
    </w:p>
    <w:p>
      <w:pPr>
        <w:pStyle w:val="Figure"/>
      </w:pPr>
      <w:r>
        <w:drawing>
          <wp:inline distT="0" distB="0" distL="0" distR="0">
            <wp:extent cx="5760000" cy="25200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.png"/>
                    <pic:cNvPicPr/>
                  </pic:nvPicPr>
                  <pic:blipFill>
                    <a:blip r:embed="r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5. Те же окна изнутри: откосы, подоконники, линии открывания</w:t>
      </w:r>
    </w:p>
    <w:p>
      <w:pPr/>
      <w:r>
        <w:t xml:space="preserve">Условные обозначения сделаны как в каталоге «Каталог.Окна»: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План, «Грубый»</w:t>
      </w:r>
      <w:r>
        <w:t xml:space="preserve"> — створка короткой линией под углом.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План, «Средний» и «Высокий»</w:t>
      </w:r>
      <w:r>
        <w:t xml:space="preserve"> — створка, открытая на 90°, и дуга открывания.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Разрез</w:t>
      </w:r>
      <w:r>
        <w:t xml:space="preserve"> — профиль и линия откидывания створки.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3D и фасад</w:t>
      </w:r>
      <w:r>
        <w:t xml:space="preserve"> — линии открывания на створках; в 3D дополнительно прозрачная </w:t>
      </w:r>
      <w:r>
        <w:rPr>
          <w:b/>
        </w:rPr>
        <w:t xml:space="preserve">зона открывания</w:t>
      </w:r>
      <w:r>
        <w:t xml:space="preserve"> (её можно скрыть параметром типа «WE_Зона открывания»).</w:t>
      </w:r>
    </w:p>
    <w:p>
      <w:pPr>
        <w:pStyle w:val="Figure"/>
      </w:pPr>
      <w:r>
        <w:drawing>
          <wp:inline distT="0" distB="0" distL="0" distR="0">
            <wp:extent cx="5760000" cy="1472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.png"/>
                    <pic:cNvPicPr/>
                  </pic:nvPicPr>
                  <pic:blipFill>
                    <a:blip r:embed="r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6. План, уровень детализации «Грубый»</w:t>
      </w:r>
    </w:p>
    <w:p>
      <w:pPr>
        <w:pStyle w:val="Figure"/>
      </w:pPr>
      <w:r>
        <w:drawing>
          <wp:inline distT="0" distB="0" distL="0" distR="0">
            <wp:extent cx="5760000" cy="14724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.png"/>
                    <pic:cNvPicPr/>
                  </pic:nvPicPr>
                  <pic:blipFill>
                    <a:blip r:embed="r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7. План, уровень детализации «Средний»: створки на 90° и дуги открывания</w:t>
      </w:r>
    </w:p>
    <w:p>
      <w:pPr>
        <w:pStyle w:val="Figure"/>
      </w:pPr>
      <w:r>
        <w:drawing>
          <wp:inline distT="0" distB="0" distL="0" distR="0">
            <wp:extent cx="2520000" cy="34977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.png"/>
                    <pic:cNvPicPr/>
                  </pic:nvPicPr>
                  <pic:blipFill>
                    <a:blip r:embed="rImg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4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8. Разрез по окну: облицовка, основа, штукатурка, рама, подоконник и отлив</w:t>
      </w:r>
    </w:p>
    <w:p>
      <w:pPr>
        <w:pStyle w:val="Heading1"/>
      </w:pPr>
      <w:r>
        <w:t xml:space="preserve">Комплектация</w:t>
      </w:r>
    </w:p>
    <w:p>
      <w:pPr/>
      <w:r>
        <w:t xml:space="preserve">Подоконник внутренний, отлив или наружный подоконник и откосы (внутренние и наружные) настраиваются на вкладке </w:t>
      </w:r>
      <w:r>
        <w:rPr>
          <w:b/>
        </w:rPr>
        <w:t xml:space="preserve">«Комплектация»</w:t>
      </w:r>
      <w:r>
        <w:t xml:space="preserve">: включение, толщина, вынос, заход под раму и в стену. Откосы — для каждой грани проёма отдельно.</w:t>
      </w:r>
    </w:p>
    <w:p>
      <w:pPr>
        <w:pStyle w:val="Figure"/>
      </w:pPr>
      <w:r>
        <w:drawing>
          <wp:inline distT="0" distB="0" distL="0" distR="0">
            <wp:extent cx="5220000" cy="33930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.png"/>
                    <pic:cNvPicPr/>
                  </pic:nvPicPr>
                  <pic:blipFill>
                    <a:blip r:embed="rImg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9. Вкладка «Комплектация»</w:t>
      </w:r>
    </w:p>
    <w:p>
      <w:pPr/>
      <w:r>
        <w:t xml:space="preserve">В модели это </w:t>
      </w:r>
      <w:r>
        <w:rPr>
          <w:b/>
        </w:rPr>
        <w:t xml:space="preserve">отдельные элементы</w:t>
      </w:r>
      <w:r>
        <w:t xml:space="preserve"> — семейство «WE_Элемент окна» категории «Окна». Они не вложены в окно, а стоят рядом и связаны с ним по ID окна. Поэтому подоконник всегда на месте, его площадь и размеры видны в спецификации, а сам элемент можно выбрать, скрыть и показать.</w:t>
      </w:r>
    </w:p>
    <w:p>
      <w:pPr>
        <w:pStyle w:val="Figure"/>
      </w:pPr>
      <w:r>
        <w:drawing>
          <wp:inline distT="0" distB="0" distL="0" distR="0">
            <wp:extent cx="3240000" cy="47142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.png"/>
                    <pic:cNvPicPr/>
                  </pic:nvPicPr>
                  <pic:blipFill>
                    <a:blip r:embed="r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7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10. Подоконник и откосы — отдельные элементы рядом с окном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Обновление.</w:t>
      </w:r>
      <w:r>
        <w:t xml:space="preserve"> После «Редактировать окно» и «Новое окно» комплектация пересчитывается сама. Если окно передвинули, скопировали или удалили — нажмите </w:t>
      </w:r>
      <w:r>
        <w:rPr>
          <w:b/>
        </w:rPr>
        <w:t xml:space="preserve">«Комплектация»</w:t>
      </w:r>
      <w:r>
        <w:t xml:space="preserve">: для выделенных окон или для всей модели (если ничего не выделено). Элементы двигаются и меняют размер, но сохраняют свои ID, а значит, марки и размеры на них не слетают.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Подоконники и отливы</w:t>
      </w:r>
      <w:r>
        <w:t xml:space="preserve"> ставятся под каждым участком низа рамы. Под дверью — тоже. У окна «в пол» подоконник и отлив идут на всю ширину проёма. У блока, где дверь ниже оконной части, — отдельно внизу двери и под оконной частью.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Спецификации.</w:t>
      </w:r>
      <w:r>
        <w:t xml:space="preserve"> У элемента есть «WE_Вид элемента» (подоконник внутренний, отлив, откос…), «WE_Расположение» (секция, участок, грань), «WE_ID окна» и площадь.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Не правьте элементы комплектации вручную</w:t>
      </w:r>
      <w:r>
        <w:t xml:space="preserve"> — при следующем обновлении они вернутся к схеме. Меняйте настройки на вкладке «Комплектация».</w:t>
      </w:r>
    </w:p>
    <w:p>
      <w:pPr>
        <w:pStyle w:val="Heading1"/>
      </w:pPr>
      <w:r>
        <w:t xml:space="preserve">Работа в группах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Окно в группе редактируется как обычное.</w:t>
      </w:r>
      <w:r>
        <w:t xml:space="preserve"> Выберите его (Tab или прямо в группе) и нажмите «Редактировать окно» — семейство перезагрузится, и изменятся все копии группы. Входить в редактор группы не нужно.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Комплектацию в группы не кладём.</w:t>
      </w:r>
      <w:r>
        <w:t xml:space="preserve"> Элементы комплектации всегда ставятся вне группы, у каждой копии группы — свои (у каждой копии окна свой ID).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После копирования группы</w:t>
      </w:r>
      <w:r>
        <w:t xml:space="preserve"> нажмите «Комплектация» без выделения: TNov создаст элементы для новых копий окон и удалит элементы окон, которых больше нет.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Угловой соединитель</w:t>
      </w:r>
      <w:r>
        <w:t xml:space="preserve"> команда «Угловое окно» ставит вне группы и напоминает добавить его в группу вручную.</w:t>
      </w:r>
    </w:p>
    <w:p>
      <w:pPr>
        <w:pStyle w:val="ListParagraph"/>
        <w:numPr>
          <w:ilvl w:val="0"/>
          <w:numId w:val="6"/>
        </w:numPr>
      </w:pPr>
      <w:r>
        <w:t xml:space="preserve">Окна в группах при исправлении отзеркаливания не трогаются, а выделяются — исправьте их в редакторе группы.</w:t>
      </w:r>
    </w:p>
    <w:p>
      <w:pPr>
        <w:pStyle w:val="Note"/>
      </w:pPr>
      <w:r>
        <w:t xml:space="preserve">Позже появится автоматическая проверка, что комплектация соответствует окнам. Пока после крупных изменений модели просто нажимайте «Комплектация».</w:t>
      </w:r>
    </w:p>
    <w:p>
      <w:pPr>
        <w:pStyle w:val="Heading1"/>
      </w:pPr>
      <w:r>
        <w:t xml:space="preserve">Материалы</w:t>
      </w:r>
    </w:p>
    <w:p>
      <w:pPr/>
      <w:r>
        <w:t xml:space="preserve">Все материалы окна задаются на вкладке </w:t>
      </w:r>
      <w:r>
        <w:rPr>
          <w:b/>
        </w:rPr>
        <w:t xml:space="preserve">«Материалы»</w:t>
      </w:r>
      <w:r>
        <w:t xml:space="preserve">: стекло и панель по умолчанию, рама и импосты, створки, отдельные стёкла, подоконники, отливы, откосы, угловой соединитель.</w:t>
      </w:r>
    </w:p>
    <w:p>
      <w:pPr>
        <w:pStyle w:val="Figure"/>
      </w:pPr>
      <w:r>
        <w:drawing>
          <wp:inline distT="0" distB="0" distL="0" distR="0">
            <wp:extent cx="5220000" cy="33930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11.png"/>
                    <pic:cNvPicPr/>
                  </pic:nvPicPr>
                  <pic:blipFill>
                    <a:blip r:embed="rImg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11. Вкладка «Материалы»</w:t>
      </w:r>
    </w:p>
    <w:p>
      <w:pPr>
        <w:pStyle w:val="ListParagraph"/>
        <w:numPr>
          <w:ilvl w:val="0"/>
          <w:numId w:val="7"/>
        </w:numPr>
      </w:pPr>
      <w:r>
        <w:t xml:space="preserve">Материал ищется в проекте </w:t>
      </w:r>
      <w:r>
        <w:rPr>
          <w:b/>
        </w:rPr>
        <w:t xml:space="preserve">по имени</w:t>
      </w:r>
      <w:r>
        <w:t xml:space="preserve">. Если такого нет — создаётся новый с подходящим цветом по названию (например, «ПВХ белый» — белый, «Стекло» — прозрачный голубоватый).</w:t>
      </w:r>
    </w:p>
    <w:p>
      <w:pPr>
        <w:pStyle w:val="ListParagraph"/>
        <w:numPr>
          <w:ilvl w:val="0"/>
          <w:numId w:val="7"/>
        </w:numPr>
      </w:pPr>
      <w:r>
        <w:t xml:space="preserve">Материалы </w:t>
      </w:r>
      <w:r>
        <w:rPr>
          <w:b/>
        </w:rPr>
        <w:t xml:space="preserve">зашиты в семейство</w:t>
      </w:r>
      <w:r>
        <w:t xml:space="preserve"> и в свойствах типа не меняются. Чтобы поменять материал, откройте окно в редакторе.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Цвет рамы входит в имя типа:</w:t>
      </w:r>
      <w:r>
        <w:t xml:space="preserve"> «Окно 12_1340х1760_белый». Так в спецификации и марках сразу видно исполнение.</w:t>
      </w:r>
    </w:p>
    <w:p>
      <w:pPr>
        <w:pStyle w:val="Heading1"/>
      </w:pPr>
      <w:r>
        <w:t xml:space="preserve">Другие важные правила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Не зеркальте окна</w:t>
      </w:r>
      <w:r>
        <w:t xml:space="preserve"> (ни «Зеркально», ни стрелками): схема открывания и марка перестанут соответствовать модели. «Проверить окна» найдёт такие окна по всей модели, а при «Редактировать окно» проверяются все экземпляры семейства. Левый вариант делается отдельным семейством через «Отразить Л/П».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Окно ставится фасадом наружу.</w:t>
      </w:r>
      <w:r>
        <w:t xml:space="preserve"> Если окно стоит фасадом в помещение (подоконник оказался снаружи), разверните его стрелками разворота.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Размеры меняйте только в редакторе.</w:t>
      </w:r>
      <w:r>
        <w:t xml:space="preserve"> Ширина, высота и все размерные параметры семейства заблокированы формулами.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«Сохранить как новое семейство»</w:t>
      </w:r>
      <w:r>
        <w:t xml:space="preserve"> — флажок на вкладке «Схема». Без него перестраивается текущее семейство и меняются все его экземпляры. С ним — создаётся новое семейство, а остальные окна остаются как были. При изменении размеров проёма новое семейство создаётся само (одно семейство — один размер).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Пустой проём</w:t>
      </w:r>
      <w:r>
        <w:t xml:space="preserve"> — флажок на вкладке «Схема»: проём без рамы, но с откосами, подоконной доской и отливом.</w:t>
      </w:r>
    </w:p>
    <w:p>
      <w:r>
        <w:br w:type="page"/>
      </w:r>
    </w:p>
    <w:p>
      <w:pPr>
        <w:pStyle w:val="Heading1"/>
      </w:pPr>
      <w:r>
        <w:t xml:space="preserve">Примеры</w:t>
      </w:r>
    </w:p>
    <w:p>
      <w:pPr>
        <w:pStyle w:val="Heading2"/>
      </w:pPr>
      <w:r>
        <w:t xml:space="preserve">Пример 1. Двухстворчатое окно в стене с облицовкой</w:t>
      </w:r>
    </w:p>
    <w:p>
      <w:pPr>
        <w:pStyle w:val="ListParagraph"/>
        <w:numPr>
          <w:ilvl w:val="0"/>
          <w:numId w:val="9"/>
        </w:numPr>
      </w:pPr>
      <w:r>
        <w:t xml:space="preserve">«Редактор окон» → «Новое окно». На вкладке «Старт» выберите «v3 12».</w:t>
      </w:r>
    </w:p>
    <w:p>
      <w:pPr>
        <w:pStyle w:val="ListParagraph"/>
        <w:numPr>
          <w:ilvl w:val="0"/>
          <w:numId w:val="9"/>
        </w:numPr>
      </w:pPr>
      <w:r>
        <w:t xml:space="preserve">На вкладке «Схема» задайте ширину и высоту рамы (например, 1300 × 1700), имя «Окно 12».</w:t>
      </w:r>
    </w:p>
    <w:p>
      <w:pPr>
        <w:pStyle w:val="ListParagraph"/>
        <w:numPr>
          <w:ilvl w:val="0"/>
          <w:numId w:val="9"/>
        </w:numPr>
      </w:pPr>
      <w:r>
        <w:t xml:space="preserve">На вкладке «Проём» укажите толщину стены всего 415, наружную отделку 90 (кирпич), внутреннюю 25 (штукатурка). Привязка — от наружной грани, смещение 120.</w:t>
      </w:r>
    </w:p>
    <w:p>
      <w:pPr>
        <w:pStyle w:val="ListParagraph"/>
        <w:numPr>
          <w:ilvl w:val="0"/>
          <w:numId w:val="9"/>
        </w:numPr>
      </w:pPr>
      <w:r>
        <w:t xml:space="preserve">На вкладке «Комплектация» проверьте подоконник (вынос 50) и отлив, на вкладке «Материалы» — «ПВХ белый».</w:t>
      </w:r>
    </w:p>
    <w:p>
      <w:pPr>
        <w:pStyle w:val="ListParagraph"/>
        <w:numPr>
          <w:ilvl w:val="0"/>
          <w:numId w:val="9"/>
        </w:numPr>
      </w:pPr>
      <w:r>
        <w:t xml:space="preserve">«Применить в Revit» и поставьте окно в стену-основу. Если облицовка и штукатурка соединены с основой, окно прорежет все три стены.</w:t>
      </w:r>
    </w:p>
    <w:p>
      <w:pPr>
        <w:pStyle w:val="Heading2"/>
      </w:pPr>
      <w:r>
        <w:t xml:space="preserve">Пример 2. Балконный блок с дверью по центру (Т-образный)</w:t>
      </w:r>
    </w:p>
    <w:p>
      <w:pPr/>
      <w:r>
        <w:t xml:space="preserve">На «Старте» выберите «Балк Центр 1223». Под оконными частями слева и справа — ячейки «Стена»: это подоконная часть стены, проём над ней начинается выше. Высоту подоконной части задают размеры этих ячеек, «Зазор над стеной» — монтажный зазор под рамой. Окно прорежет стену Т-образно, подоконники встанут под оконными частями и внизу двери.</w:t>
      </w:r>
    </w:p>
    <w:p>
      <w:pPr>
        <w:pStyle w:val="Figure"/>
      </w:pPr>
      <w:r>
        <w:drawing>
          <wp:inline distT="0" distB="0" distL="0" distR="0">
            <wp:extent cx="5220000" cy="33930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12.png"/>
                    <pic:cNvPicPr/>
                  </pic:nvPicPr>
                  <pic:blipFill>
                    <a:blip r:embed="rImg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12. Схема «Балк Центр 1223»: дверь по центру, оконные части над подоконной стеной</w:t>
      </w:r>
    </w:p>
    <w:p>
      <w:pPr>
        <w:pStyle w:val="Heading2"/>
      </w:pPr>
      <w:r>
        <w:t xml:space="preserve">Пример 3. Окно «в пол» с дверью</w:t>
      </w:r>
    </w:p>
    <w:p>
      <w:pPr/>
      <w:r>
        <w:t xml:space="preserve">На «Старте» выберите «Балк 32»: глухие части по бокам и дверь посередине, все до низа проёма. Подоконник и отлив встанут на всю ширину проёма. Если нужно, разделите боковые поля горизонтальным импостом (H) и задайте нижним полям панель вместо стекла.</w:t>
      </w:r>
    </w:p>
    <w:p>
      <w:pPr>
        <w:pStyle w:val="Figure"/>
      </w:pPr>
      <w:r>
        <w:drawing>
          <wp:inline distT="0" distB="0" distL="0" distR="0">
            <wp:extent cx="5220000" cy="33930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3.png"/>
                    <pic:cNvPicPr/>
                  </pic:nvPicPr>
                  <pic:blipFill>
                    <a:blip r:embed="rImg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Рисунок 13. Схема «Балк 32»: окно «в пол» с дверью</w:t>
      </w:r>
    </w:p>
    <w:p>
      <w:pPr>
        <w:pStyle w:val="Heading2"/>
      </w:pPr>
      <w:r>
        <w:t xml:space="preserve">Пример 4. Левый вариант окна</w:t>
      </w:r>
    </w:p>
    <w:p>
      <w:pPr>
        <w:pStyle w:val="ListParagraph"/>
        <w:numPr>
          <w:ilvl w:val="0"/>
          <w:numId w:val="10"/>
        </w:numPr>
      </w:pPr>
      <w:r>
        <w:t xml:space="preserve">Выберите правое окно, например «Окно 212п», и нажмите «Редактировать окно».</w:t>
      </w:r>
    </w:p>
    <w:p>
      <w:pPr>
        <w:pStyle w:val="ListParagraph"/>
        <w:numPr>
          <w:ilvl w:val="0"/>
          <w:numId w:val="10"/>
        </w:numPr>
      </w:pPr>
      <w:r>
        <w:t xml:space="preserve">На вкладке «Схема» нажмите «Отразить Л/П»: порядок ячеек и стороны петель отражаются, откосы переносятся, имя меняется на «Окно 212л», флажок «Сохранить как новое семейство» включается сам.</w:t>
      </w:r>
    </w:p>
    <w:p>
      <w:pPr>
        <w:pStyle w:val="ListParagraph"/>
        <w:numPr>
          <w:ilvl w:val="0"/>
          <w:numId w:val="10"/>
        </w:numPr>
      </w:pPr>
      <w:r>
        <w:t xml:space="preserve">«Применить в Revit». Появится новое семейство, правые окна в модели не изменятся. Замените им нужные экземпляры через свойства.</w:t>
      </w:r>
    </w:p>
    <w:p>
      <w:pPr>
        <w:pStyle w:val="Heading2"/>
      </w:pPr>
      <w:r>
        <w:t xml:space="preserve">Пример 5. Угловое окно</w:t>
      </w:r>
    </w:p>
    <w:p>
      <w:pPr>
        <w:pStyle w:val="ListParagraph"/>
        <w:numPr>
          <w:ilvl w:val="0"/>
          <w:numId w:val="11"/>
        </w:numPr>
      </w:pPr>
      <w:r>
        <w:t xml:space="preserve">Поставьте два окна в стены, сходящиеся наружным углом 90°, каждое — у самого угла.</w:t>
      </w:r>
    </w:p>
    <w:p>
      <w:pPr>
        <w:pStyle w:val="ListParagraph"/>
        <w:numPr>
          <w:ilvl w:val="0"/>
          <w:numId w:val="11"/>
        </w:numPr>
      </w:pPr>
      <w:r>
        <w:t xml:space="preserve">У каждого окна на вкладке «Проём» в разделе «Угол здания» укажите угловую сторону (слева или справа, как видно с фасада). Одно окно отметьте «Ведущее окно угла»: у него подоконник, отлив и верхние откосы проходят до угла, у второго — примыкают к ним.</w:t>
      </w:r>
    </w:p>
    <w:p>
      <w:pPr>
        <w:pStyle w:val="ListParagraph"/>
        <w:numPr>
          <w:ilvl w:val="0"/>
          <w:numId w:val="11"/>
        </w:numPr>
      </w:pPr>
      <w:r>
        <w:t xml:space="preserve">Толщина стены и положение рамы у обоих окон должны совпадать.</w:t>
      </w:r>
    </w:p>
    <w:p>
      <w:pPr>
        <w:pStyle w:val="ListParagraph"/>
        <w:numPr>
          <w:ilvl w:val="0"/>
          <w:numId w:val="11"/>
        </w:numPr>
      </w:pPr>
      <w:r>
        <w:t xml:space="preserve">Выделите оба окна и нажмите «Угловое окно». TNov придвинет окна к углу, поставит угловой соединитель и вырежет угол стен. Повторный запуск после правки окон заменяет узел.</w:t>
      </w:r>
    </w:p>
    <w:sectPr>
      <w:footerReference w:type="default" r:id="rFoot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567" w:hanging="284"/>
      </w:pPr>
      <w:rPr>
        <w:rFonts w:ascii="Calibri" w:hAnsi="Calibri"/>
      </w:rPr>
    </w:lvl>
  </w:abstractNum>
  <w:abstractNum w:abstractNumId="2"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80"/>
    </w:pPr>
    <w:rPr>
      <w:b/>
      <w:color w:val="1B6B3A"/>
      <w:sz w:val="44"/>
    </w:rPr>
  </w:style>
  <w:style w:type="paragraph" w:styleId="Subtitle">
    <w:name w:val="Subtitle"/>
    <w:basedOn w:val="Normal"/>
    <w:qFormat/>
    <w:pPr>
      <w:spacing w:after="360"/>
    </w:pPr>
    <w:rPr>
      <w:color w:val="5E7D6E"/>
      <w:sz w:val="2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B6B3A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A2A2A"/>
      <w:sz w:val="26"/>
    </w:rPr>
  </w:style>
  <w:style w:type="paragraph" w:styleId="ListParagraph">
    <w:name w:val="List Paragraph"/>
    <w:basedOn w:val="Normal"/>
    <w:pPr>
      <w:spacing w:after="60"/>
      <w:ind w:left="567"/>
    </w:pPr>
  </w:style>
  <w:style w:type="paragraph" w:styleId="Figure">
    <w:name w:val="Figure"/>
    <w:basedOn w:val="Normal"/>
    <w:pPr>
      <w:keepNext/>
      <w:jc w:val="center"/>
      <w:spacing w:before="120" w:after="60"/>
    </w:pPr>
  </w:style>
  <w:style w:type="paragraph" w:styleId="Caption">
    <w:name w:val="caption"/>
    <w:basedOn w:val="Normal"/>
    <w:qFormat/>
    <w:pPr>
      <w:jc w:val="center"/>
      <w:spacing w:after="240"/>
    </w:pPr>
    <w:rPr>
      <w:i/>
      <w:color w:val="5E7D6E"/>
      <w:sz w:val="20"/>
    </w:rPr>
  </w:style>
  <w:style w:type="paragraph" w:styleId="Note">
    <w:name w:val="Note"/>
    <w:basedOn w:val="Normal"/>
    <w:pPr>
      <w:pBdr>
        <w:left w:val="single" w:sz="18" w:space="8" w:color="2A9D5A"/>
      </w:pBdr>
      <w:shd w:val="clear" w:color="auto" w:fill="EEF6F1"/>
      <w:ind w:left="227" w:right="113"/>
      <w:spacing w:before="120" w:after="200"/>
    </w:pPr>
  </w:style>
  <w:style w:type="table" w:styleId="TableGrid">
    <w:name w:val="Table Grid"/>
    <w:tblPr>
      <w:tblBorders>
        <w:top w:val="single" w:sz="4" w:color="B7CFC1"/>
        <w:left w:val="single" w:sz="4" w:color="B7CFC1"/>
        <w:bottom w:val="single" w:sz="4" w:color="B7CFC1"/>
        <w:right w:val="single" w:sz="4" w:color="B7CFC1"/>
        <w:insideH w:val="single" w:sz="4" w:color="B7CFC1"/>
        <w:insideV w:val="single" w:sz="4" w:color="B7CFC1"/>
      </w:tblBorders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Num" Type="http://schemas.openxmlformats.org/officeDocument/2006/relationships/numbering" Target="numbering.xml"/><Relationship Id="rFoot" Type="http://schemas.openxmlformats.org/officeDocument/2006/relationships/footer" Target="footer1.xml"/><Relationship Id="rImg1" Type="http://schemas.openxmlformats.org/officeDocument/2006/relationships/image" Target="media/rImg1.png"/><Relationship Id="rImg2" Type="http://schemas.openxmlformats.org/officeDocument/2006/relationships/image" Target="media/rImg2.png"/><Relationship Id="rImg3" Type="http://schemas.openxmlformats.org/officeDocument/2006/relationships/image" Target="media/rImg3.png"/><Relationship Id="rImg4" Type="http://schemas.openxmlformats.org/officeDocument/2006/relationships/image" Target="media/rImg4.png"/><Relationship Id="rImg5" Type="http://schemas.openxmlformats.org/officeDocument/2006/relationships/image" Target="media/rImg5.png"/><Relationship Id="rImg6" Type="http://schemas.openxmlformats.org/officeDocument/2006/relationships/image" Target="media/rImg6.png"/><Relationship Id="rImg7" Type="http://schemas.openxmlformats.org/officeDocument/2006/relationships/image" Target="media/rImg7.png"/><Relationship Id="rImg8" Type="http://schemas.openxmlformats.org/officeDocument/2006/relationships/image" Target="media/rImg8.png"/><Relationship Id="rImg9" Type="http://schemas.openxmlformats.org/officeDocument/2006/relationships/image" Target="media/rImg9.png"/><Relationship Id="rImg10" Type="http://schemas.openxmlformats.org/officeDocument/2006/relationships/image" Target="media/rImg10.png"/><Relationship Id="rImg11" Type="http://schemas.openxmlformats.org/officeDocument/2006/relationships/image" Target="media/rImg11.png"/><Relationship Id="rImg12" Type="http://schemas.openxmlformats.org/officeDocument/2006/relationships/image" Target="media/rImg12.png"/><Relationship Id="rImg13" Type="http://schemas.openxmlformats.org/officeDocument/2006/relationships/image" Target="media/rImg13.png"/></Relationships>
</file>

<file path=docProps/core.xml><?xml version="1.0" encoding="utf-8"?>
<cp:coreProperties xmlns:cp="http://schemas.openxmlformats.org/package/2006/metadata/core-properties" xmlns:dc="http://purl.org/dc/elements/1.1/">
  <dc:title>Редактор окон TNov</dc:title>
  <dc:language>ru-RU</dc:language>
</cp:coreProperties>
</file>