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95A7D0" w14:textId="77777777" w:rsidR="001D239C" w:rsidRPr="002354F0" w:rsidRDefault="001D239C" w:rsidP="001D239C">
      <w:pPr>
        <w:jc w:val="right"/>
        <w:rPr>
          <w:rFonts w:ascii="Times New Roman" w:hAnsi="Times New Roman" w:cs="Times New Roman"/>
          <w:sz w:val="26"/>
          <w:szCs w:val="26"/>
        </w:rPr>
      </w:pPr>
      <w:r w:rsidRPr="002354F0">
        <w:rPr>
          <w:rFonts w:ascii="Times New Roman" w:hAnsi="Times New Roman" w:cs="Times New Roman"/>
          <w:sz w:val="26"/>
          <w:szCs w:val="26"/>
        </w:rPr>
        <w:t xml:space="preserve">Додаток  2 </w:t>
      </w:r>
    </w:p>
    <w:p w14:paraId="2E53CEE6" w14:textId="77777777" w:rsidR="001D239C" w:rsidRPr="002354F0" w:rsidRDefault="001D239C" w:rsidP="001D239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354F0">
        <w:rPr>
          <w:rFonts w:ascii="Times New Roman" w:hAnsi="Times New Roman" w:cs="Times New Roman"/>
          <w:b/>
          <w:bCs/>
          <w:sz w:val="26"/>
          <w:szCs w:val="26"/>
        </w:rPr>
        <w:t xml:space="preserve">Перелік документів, які правонаступник (потенційний правонаступник) має надати в додатку до пропозицій про внесення змін до договорів у системі </w:t>
      </w:r>
      <w:proofErr w:type="spellStart"/>
      <w:r w:rsidRPr="002354F0">
        <w:rPr>
          <w:rFonts w:ascii="Times New Roman" w:hAnsi="Times New Roman" w:cs="Times New Roman"/>
          <w:b/>
          <w:bCs/>
          <w:sz w:val="26"/>
          <w:szCs w:val="26"/>
        </w:rPr>
        <w:t>Smart</w:t>
      </w:r>
      <w:proofErr w:type="spellEnd"/>
      <w:r w:rsidRPr="002354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54F0">
        <w:rPr>
          <w:rFonts w:ascii="Times New Roman" w:hAnsi="Times New Roman" w:cs="Times New Roman"/>
          <w:b/>
          <w:bCs/>
          <w:sz w:val="26"/>
          <w:szCs w:val="26"/>
        </w:rPr>
        <w:t>Tender</w:t>
      </w:r>
      <w:proofErr w:type="spellEnd"/>
      <w:r w:rsidRPr="002354F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0351C74" w14:textId="77777777" w:rsidR="001D239C" w:rsidRPr="002354F0" w:rsidRDefault="001D239C" w:rsidP="001D239C">
      <w:pPr>
        <w:pStyle w:val="ae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354F0">
        <w:rPr>
          <w:color w:val="333333"/>
          <w:sz w:val="26"/>
          <w:szCs w:val="26"/>
        </w:rPr>
        <w:t xml:space="preserve"> </w:t>
      </w:r>
      <w:r w:rsidRPr="002354F0">
        <w:rPr>
          <w:b/>
          <w:bCs/>
          <w:color w:val="000000"/>
          <w:sz w:val="26"/>
          <w:szCs w:val="26"/>
        </w:rPr>
        <w:t>Для завершеної реорганізації</w:t>
      </w:r>
      <w:r w:rsidRPr="002354F0">
        <w:rPr>
          <w:i/>
          <w:iCs/>
          <w:color w:val="000000"/>
          <w:sz w:val="26"/>
          <w:szCs w:val="26"/>
        </w:rPr>
        <w:t>:</w:t>
      </w:r>
    </w:p>
    <w:p w14:paraId="7091723E" w14:textId="77777777" w:rsidR="001D239C" w:rsidRPr="002354F0" w:rsidRDefault="001D239C" w:rsidP="001D239C">
      <w:pPr>
        <w:pStyle w:val="ae"/>
        <w:spacing w:before="0" w:beforeAutospacing="0" w:after="0" w:afterAutospacing="0"/>
        <w:ind w:left="-15" w:firstLine="567"/>
        <w:jc w:val="both"/>
        <w:rPr>
          <w:sz w:val="26"/>
          <w:szCs w:val="26"/>
        </w:rPr>
      </w:pPr>
      <w:r w:rsidRPr="002354F0">
        <w:rPr>
          <w:color w:val="000000"/>
          <w:sz w:val="26"/>
          <w:szCs w:val="26"/>
        </w:rPr>
        <w:t>1) рішення власника (органу місцевого самоврядування) про реорганізацію закладу охорони здоров’я (закладів охорони здоров’я) шляхом злиття або приєднання; </w:t>
      </w:r>
    </w:p>
    <w:p w14:paraId="16D8A824" w14:textId="77777777" w:rsidR="001D239C" w:rsidRPr="002354F0" w:rsidRDefault="001D239C" w:rsidP="001D239C">
      <w:pPr>
        <w:pStyle w:val="ae"/>
        <w:spacing w:before="0" w:beforeAutospacing="0" w:after="0" w:afterAutospacing="0"/>
        <w:ind w:left="-15" w:firstLine="567"/>
        <w:jc w:val="both"/>
        <w:rPr>
          <w:sz w:val="26"/>
          <w:szCs w:val="26"/>
        </w:rPr>
      </w:pPr>
      <w:r w:rsidRPr="002354F0">
        <w:rPr>
          <w:color w:val="000000"/>
          <w:sz w:val="26"/>
          <w:szCs w:val="26"/>
        </w:rPr>
        <w:t>2) копія передавального акту та рішення власника про його затвердження;</w:t>
      </w:r>
    </w:p>
    <w:p w14:paraId="10B72B0C" w14:textId="77777777" w:rsidR="001D239C" w:rsidRPr="002354F0" w:rsidRDefault="001D239C" w:rsidP="001D239C">
      <w:pPr>
        <w:pStyle w:val="ae"/>
        <w:spacing w:before="0" w:beforeAutospacing="0" w:after="0" w:afterAutospacing="0"/>
        <w:ind w:left="-15" w:firstLine="567"/>
        <w:jc w:val="both"/>
        <w:rPr>
          <w:sz w:val="26"/>
          <w:szCs w:val="26"/>
        </w:rPr>
      </w:pPr>
      <w:r w:rsidRPr="002354F0">
        <w:rPr>
          <w:color w:val="000000"/>
          <w:sz w:val="26"/>
          <w:szCs w:val="26"/>
        </w:rPr>
        <w:t>3) копії витягів з ЄДР із зазначенням інформації про правонаступництво для всіх закладів – учасників реорганізації</w:t>
      </w:r>
      <w:r w:rsidRPr="002354F0">
        <w:rPr>
          <w:color w:val="0000FF"/>
          <w:sz w:val="26"/>
          <w:szCs w:val="26"/>
        </w:rPr>
        <w:t xml:space="preserve"> </w:t>
      </w:r>
      <w:r w:rsidRPr="002354F0">
        <w:rPr>
          <w:color w:val="000000"/>
          <w:sz w:val="26"/>
          <w:szCs w:val="26"/>
        </w:rPr>
        <w:t>(</w:t>
      </w:r>
      <w:r w:rsidRPr="002354F0">
        <w:rPr>
          <w:color w:val="000000"/>
          <w:sz w:val="26"/>
          <w:szCs w:val="26"/>
          <w:shd w:val="clear" w:color="auto" w:fill="FFFFFF"/>
        </w:rPr>
        <w:t>за умови відсутності доступу до ЄДР внаслідок технічних проблем, на вимогу НСЗУ</w:t>
      </w:r>
      <w:r w:rsidRPr="002354F0">
        <w:rPr>
          <w:color w:val="000000"/>
          <w:sz w:val="26"/>
          <w:szCs w:val="26"/>
        </w:rPr>
        <w:t>);</w:t>
      </w:r>
    </w:p>
    <w:p w14:paraId="5DFB2727" w14:textId="77777777" w:rsidR="001D239C" w:rsidRPr="002354F0" w:rsidRDefault="001D239C" w:rsidP="001D239C">
      <w:pPr>
        <w:pStyle w:val="ae"/>
        <w:spacing w:before="0" w:beforeAutospacing="0" w:after="0" w:afterAutospacing="0"/>
        <w:ind w:left="-15" w:firstLine="567"/>
        <w:jc w:val="both"/>
        <w:rPr>
          <w:sz w:val="26"/>
          <w:szCs w:val="26"/>
        </w:rPr>
      </w:pPr>
      <w:r w:rsidRPr="002354F0">
        <w:rPr>
          <w:color w:val="000000"/>
          <w:sz w:val="26"/>
          <w:szCs w:val="26"/>
        </w:rPr>
        <w:t>4) листи правонаступника з проханням внести зміни до договору у зв’язку з реорганізацією за зразками № 1 і № 4 у додатку 1; </w:t>
      </w:r>
    </w:p>
    <w:p w14:paraId="0719DB10" w14:textId="77777777" w:rsidR="001D239C" w:rsidRPr="002354F0" w:rsidRDefault="001D239C" w:rsidP="001D239C">
      <w:pPr>
        <w:pStyle w:val="ae"/>
        <w:spacing w:before="0" w:beforeAutospacing="0" w:after="0" w:afterAutospacing="0"/>
        <w:ind w:left="-15" w:firstLine="567"/>
        <w:jc w:val="both"/>
        <w:rPr>
          <w:sz w:val="26"/>
          <w:szCs w:val="26"/>
        </w:rPr>
      </w:pPr>
      <w:r w:rsidRPr="002354F0">
        <w:rPr>
          <w:color w:val="000000"/>
          <w:sz w:val="26"/>
          <w:szCs w:val="26"/>
        </w:rPr>
        <w:t>5) додатки, передбачені чинними оголошеннями про укладення договору або оголошеннями, які діяли останніми на момент надання пакета документів за пакетами медичних послуг, щодо яких вносяться зміни у договорах правонаступника (крім копій ліцензій).</w:t>
      </w:r>
    </w:p>
    <w:p w14:paraId="05F5AAC4" w14:textId="77777777" w:rsidR="001D239C" w:rsidRPr="002354F0" w:rsidRDefault="001D239C" w:rsidP="001D239C">
      <w:pPr>
        <w:rPr>
          <w:rFonts w:ascii="Times New Roman" w:hAnsi="Times New Roman" w:cs="Times New Roman"/>
          <w:sz w:val="26"/>
          <w:szCs w:val="26"/>
        </w:rPr>
      </w:pPr>
    </w:p>
    <w:p w14:paraId="3CA4CC4A" w14:textId="77777777" w:rsidR="001D239C" w:rsidRPr="002354F0" w:rsidRDefault="001D239C" w:rsidP="001D239C">
      <w:pPr>
        <w:pStyle w:val="ae"/>
        <w:spacing w:before="0" w:beforeAutospacing="0" w:after="0" w:afterAutospacing="0"/>
        <w:ind w:firstLine="567"/>
        <w:jc w:val="both"/>
        <w:rPr>
          <w:sz w:val="26"/>
          <w:szCs w:val="26"/>
        </w:rPr>
      </w:pPr>
      <w:r w:rsidRPr="002354F0">
        <w:rPr>
          <w:b/>
          <w:bCs/>
          <w:color w:val="000000"/>
          <w:sz w:val="26"/>
          <w:szCs w:val="26"/>
        </w:rPr>
        <w:t>Для незавершеної реорганізації - у разі передачі майна в оперативне управління та переведення медичних працівників закладу (закладів), який (які) припиняється (припиняються) до потенційного правонаступника</w:t>
      </w:r>
      <w:r w:rsidRPr="002354F0">
        <w:rPr>
          <w:color w:val="000000"/>
          <w:sz w:val="26"/>
          <w:szCs w:val="26"/>
        </w:rPr>
        <w:t>:</w:t>
      </w:r>
    </w:p>
    <w:p w14:paraId="193DF75F" w14:textId="77777777" w:rsidR="001D239C" w:rsidRPr="002354F0" w:rsidRDefault="001D239C" w:rsidP="001D239C">
      <w:pPr>
        <w:pStyle w:val="ae"/>
        <w:spacing w:before="0" w:beforeAutospacing="0" w:after="0" w:afterAutospacing="0"/>
        <w:ind w:left="-15" w:firstLine="582"/>
        <w:jc w:val="both"/>
        <w:rPr>
          <w:sz w:val="26"/>
          <w:szCs w:val="26"/>
        </w:rPr>
      </w:pPr>
      <w:r w:rsidRPr="002354F0">
        <w:rPr>
          <w:color w:val="000000"/>
          <w:sz w:val="26"/>
          <w:szCs w:val="26"/>
        </w:rPr>
        <w:t>1) рішення власника (органу місцевого самоврядування) про реорганізацію закладу охорони здоров’я (закладів охорони здоров’я) шляхом приєднання;</w:t>
      </w:r>
    </w:p>
    <w:p w14:paraId="7947ABBC" w14:textId="77777777" w:rsidR="001D239C" w:rsidRPr="002354F0" w:rsidRDefault="001D239C" w:rsidP="001D239C">
      <w:pPr>
        <w:pStyle w:val="ae"/>
        <w:spacing w:before="0" w:beforeAutospacing="0" w:after="0" w:afterAutospacing="0"/>
        <w:ind w:left="-15" w:firstLine="582"/>
        <w:jc w:val="both"/>
        <w:rPr>
          <w:sz w:val="26"/>
          <w:szCs w:val="26"/>
        </w:rPr>
      </w:pPr>
      <w:r w:rsidRPr="002354F0">
        <w:rPr>
          <w:color w:val="000000"/>
          <w:sz w:val="26"/>
          <w:szCs w:val="26"/>
        </w:rPr>
        <w:t>2) рішення власника або уповноваженого ним органу про вилучення майна у закладу, що припиняється, відповідно до частини другої статті 137 Господарського кодексу України та закріплення права оперативного управління таким майном за потенційним правонаступником (за наявності);</w:t>
      </w:r>
    </w:p>
    <w:p w14:paraId="4D943C4A" w14:textId="460347C5" w:rsidR="001D239C" w:rsidRPr="002354F0" w:rsidRDefault="001D239C" w:rsidP="001D239C">
      <w:pPr>
        <w:pStyle w:val="ae"/>
        <w:spacing w:before="0" w:beforeAutospacing="0" w:after="0" w:afterAutospacing="0"/>
        <w:ind w:left="-15" w:firstLine="582"/>
        <w:jc w:val="both"/>
        <w:rPr>
          <w:sz w:val="26"/>
          <w:szCs w:val="26"/>
        </w:rPr>
      </w:pPr>
      <w:r w:rsidRPr="002354F0">
        <w:rPr>
          <w:color w:val="000000"/>
          <w:sz w:val="26"/>
          <w:szCs w:val="26"/>
        </w:rPr>
        <w:t>3) копія акту приймання-передачі майна та рішення власника про його затвердження (за наявності) або копія договору оперативного управління між власником та закладом – потенційним правонаступником із переліком майна, яке передається в оперативне управління;</w:t>
      </w:r>
    </w:p>
    <w:p w14:paraId="4AD9B96D" w14:textId="77777777" w:rsidR="001D239C" w:rsidRPr="002354F0" w:rsidRDefault="001D239C" w:rsidP="001D239C">
      <w:pPr>
        <w:pStyle w:val="ae"/>
        <w:spacing w:before="0" w:beforeAutospacing="0" w:after="0" w:afterAutospacing="0"/>
        <w:ind w:left="-15" w:firstLine="582"/>
        <w:jc w:val="both"/>
        <w:rPr>
          <w:sz w:val="26"/>
          <w:szCs w:val="26"/>
        </w:rPr>
      </w:pPr>
      <w:r w:rsidRPr="002354F0">
        <w:rPr>
          <w:color w:val="000000"/>
          <w:sz w:val="26"/>
          <w:szCs w:val="26"/>
        </w:rPr>
        <w:t>4) листи закладів – учасників реорганізації з проханням внести зміни до договорів у зв’язку з реорганізацією за зразками № 2, № 3 і № 4 у додатку 1; </w:t>
      </w:r>
    </w:p>
    <w:p w14:paraId="1DAB5C92" w14:textId="6D229F46" w:rsidR="001D239C" w:rsidRPr="002354F0" w:rsidRDefault="001D239C" w:rsidP="001D239C">
      <w:pPr>
        <w:pStyle w:val="ae"/>
        <w:spacing w:before="0" w:beforeAutospacing="0" w:after="0" w:afterAutospacing="0"/>
        <w:ind w:left="-15" w:firstLine="582"/>
        <w:jc w:val="both"/>
        <w:rPr>
          <w:sz w:val="26"/>
          <w:szCs w:val="26"/>
        </w:rPr>
      </w:pPr>
      <w:r w:rsidRPr="002354F0">
        <w:rPr>
          <w:color w:val="000000"/>
          <w:sz w:val="26"/>
          <w:szCs w:val="26"/>
        </w:rPr>
        <w:t xml:space="preserve">5) підтвердження повідомлення органів ліцензування про внесення змін до даних, зазначених у заяві, документах та відомостях, що додавалися до заяви про отримання ліцензії (зазначення нових місць провадження господарської діяльності та/або додавання нових спеціалізацій та/або нового обладнання, у разі, якщо такі зміни відбулись у зв’язку з реорганізацією) – </w:t>
      </w:r>
      <w:r w:rsidRPr="002354F0">
        <w:rPr>
          <w:b/>
          <w:bCs/>
          <w:i/>
          <w:iCs/>
          <w:color w:val="000000"/>
          <w:sz w:val="26"/>
          <w:szCs w:val="26"/>
        </w:rPr>
        <w:t>для усіх ліцензій, які передбачені умовами закупівлі за пакетами медичних послуг, щодо яких вносяться зміни у договорі потенційного правонаступника</w:t>
      </w:r>
      <w:r w:rsidRPr="002354F0">
        <w:rPr>
          <w:color w:val="000000"/>
          <w:sz w:val="26"/>
          <w:szCs w:val="26"/>
        </w:rPr>
        <w:t>;</w:t>
      </w:r>
    </w:p>
    <w:p w14:paraId="520B1BF0" w14:textId="77777777" w:rsidR="001D239C" w:rsidRPr="002354F0" w:rsidRDefault="001D239C" w:rsidP="001D239C">
      <w:pPr>
        <w:pStyle w:val="ae"/>
        <w:spacing w:before="0" w:beforeAutospacing="0" w:after="0" w:afterAutospacing="0"/>
        <w:ind w:left="-15" w:firstLine="582"/>
        <w:jc w:val="both"/>
        <w:rPr>
          <w:sz w:val="26"/>
          <w:szCs w:val="26"/>
        </w:rPr>
      </w:pPr>
      <w:r w:rsidRPr="002354F0">
        <w:rPr>
          <w:color w:val="000000"/>
          <w:sz w:val="26"/>
          <w:szCs w:val="26"/>
        </w:rPr>
        <w:t>6) витяг з Державного реєстру речових прав на нерухоме майно про передачу майна в оперативне управління потенційному правонаступнику;</w:t>
      </w:r>
    </w:p>
    <w:p w14:paraId="0F3BAA4C" w14:textId="77777777" w:rsidR="001D239C" w:rsidRPr="002354F0" w:rsidRDefault="001D239C" w:rsidP="001D239C">
      <w:pPr>
        <w:pStyle w:val="ae"/>
        <w:spacing w:before="0" w:beforeAutospacing="0" w:after="0" w:afterAutospacing="0"/>
        <w:ind w:left="-15" w:firstLine="582"/>
        <w:jc w:val="both"/>
        <w:rPr>
          <w:color w:val="000000"/>
          <w:sz w:val="26"/>
          <w:szCs w:val="26"/>
        </w:rPr>
      </w:pPr>
      <w:r w:rsidRPr="002354F0">
        <w:rPr>
          <w:color w:val="000000"/>
          <w:sz w:val="26"/>
          <w:szCs w:val="26"/>
        </w:rPr>
        <w:t>7) додатки, передбачені чинними оголошеннями про укладення договору або оголошеннями, які діяли останніми на момент подання пропозицій про внесення змін до договорів за пакетами медичних послуг, щодо яких вносяться зміни у зв’язку з реорганізацією.</w:t>
      </w:r>
    </w:p>
    <w:sectPr w:rsidR="001D239C" w:rsidRPr="002354F0" w:rsidSect="00F32AE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07D"/>
    <w:rsid w:val="00053FAB"/>
    <w:rsid w:val="001D239C"/>
    <w:rsid w:val="002354F0"/>
    <w:rsid w:val="002F062B"/>
    <w:rsid w:val="003B6D3F"/>
    <w:rsid w:val="00425A48"/>
    <w:rsid w:val="00771D33"/>
    <w:rsid w:val="00B61CB4"/>
    <w:rsid w:val="00BD4E6B"/>
    <w:rsid w:val="00C62A8C"/>
    <w:rsid w:val="00F32AE5"/>
    <w:rsid w:val="00F85EE9"/>
    <w:rsid w:val="00FF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2B5BB"/>
  <w15:chartTrackingRefBased/>
  <w15:docId w15:val="{F00A894A-42E9-40DA-97EA-45B9622B5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39C"/>
  </w:style>
  <w:style w:type="paragraph" w:styleId="1">
    <w:name w:val="heading 1"/>
    <w:basedOn w:val="a"/>
    <w:next w:val="a"/>
    <w:link w:val="10"/>
    <w:uiPriority w:val="9"/>
    <w:qFormat/>
    <w:rsid w:val="00FF3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0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0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30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30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30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307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307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30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30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30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30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3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F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F3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3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F30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30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307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30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F307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FF307D"/>
    <w:rPr>
      <w:b/>
      <w:bCs/>
      <w:smallCaps/>
      <w:color w:val="2E74B5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D2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1863</Words>
  <Characters>1062</Characters>
  <Application>Microsoft Office Word</Application>
  <DocSecurity>0</DocSecurity>
  <Lines>8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Ревенчук</dc:creator>
  <cp:keywords/>
  <dc:description/>
  <cp:lastModifiedBy>Ольга Ревенчук</cp:lastModifiedBy>
  <cp:revision>4</cp:revision>
  <dcterms:created xsi:type="dcterms:W3CDTF">2024-02-28T12:28:00Z</dcterms:created>
  <dcterms:modified xsi:type="dcterms:W3CDTF">2024-03-01T14:45:00Z</dcterms:modified>
</cp:coreProperties>
</file>