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6E" w:rsidRPr="003D47D8" w:rsidRDefault="00856E6E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856E6E" w:rsidRPr="000F1883" w:rsidRDefault="00856E6E" w:rsidP="000F18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F1883">
        <w:rPr>
          <w:rFonts w:asciiTheme="majorBidi" w:hAnsiTheme="majorBidi" w:cstheme="majorBidi"/>
          <w:b/>
          <w:bCs/>
          <w:sz w:val="28"/>
          <w:szCs w:val="28"/>
        </w:rPr>
        <w:t>Шановний споживач!</w:t>
      </w:r>
    </w:p>
    <w:p w:rsidR="000F1883" w:rsidRDefault="000F1883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0F1883" w:rsidRDefault="000F1883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856E6E" w:rsidRPr="000F1883" w:rsidRDefault="00856E6E" w:rsidP="006D6A1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1883">
        <w:rPr>
          <w:rFonts w:asciiTheme="majorBidi" w:hAnsiTheme="majorBidi" w:cstheme="majorBidi"/>
          <w:sz w:val="28"/>
          <w:szCs w:val="28"/>
        </w:rPr>
        <w:t>З метою попередження негативних наслідків, викликаних припиненням електроживлення Ваших об’єктів внаслідок порушень в роботі електромереж чи внаслідок порушень Вами договірних зобов’язань перед електропостачальником</w:t>
      </w:r>
      <w:r w:rsidR="00D92EE7" w:rsidRPr="000F1883">
        <w:rPr>
          <w:rFonts w:asciiTheme="majorBidi" w:hAnsiTheme="majorBidi" w:cstheme="majorBidi"/>
          <w:sz w:val="28"/>
          <w:szCs w:val="28"/>
        </w:rPr>
        <w:t xml:space="preserve"> або оператором системи розподілу</w:t>
      </w:r>
      <w:r w:rsidRPr="000F1883">
        <w:rPr>
          <w:rFonts w:asciiTheme="majorBidi" w:hAnsiTheme="majorBidi" w:cstheme="majorBidi"/>
          <w:sz w:val="28"/>
          <w:szCs w:val="28"/>
        </w:rPr>
        <w:t xml:space="preserve"> </w:t>
      </w:r>
      <w:r w:rsidR="00997C9A" w:rsidRPr="000F1883">
        <w:rPr>
          <w:rFonts w:asciiTheme="majorBidi" w:hAnsiTheme="majorBidi" w:cstheme="majorBidi"/>
          <w:sz w:val="28"/>
          <w:szCs w:val="28"/>
        </w:rPr>
        <w:t>щодо оплати за спожиту електричну енергію</w:t>
      </w:r>
      <w:r w:rsidR="00D92EE7" w:rsidRPr="000F1883">
        <w:rPr>
          <w:rFonts w:asciiTheme="majorBidi" w:hAnsiTheme="majorBidi" w:cstheme="majorBidi"/>
          <w:sz w:val="28"/>
          <w:szCs w:val="28"/>
        </w:rPr>
        <w:t xml:space="preserve"> чи послуг з розподілу електричної енергії</w:t>
      </w:r>
      <w:r w:rsidRPr="000F1883">
        <w:rPr>
          <w:rFonts w:asciiTheme="majorBidi" w:hAnsiTheme="majorBidi" w:cstheme="majorBidi"/>
          <w:sz w:val="28"/>
          <w:szCs w:val="28"/>
        </w:rPr>
        <w:t xml:space="preserve">, </w:t>
      </w:r>
      <w:r w:rsidR="006D6A14">
        <w:rPr>
          <w:rFonts w:asciiTheme="majorBidi" w:hAnsiTheme="majorBidi" w:cstheme="majorBidi"/>
          <w:sz w:val="28"/>
          <w:szCs w:val="28"/>
        </w:rPr>
        <w:t>н</w:t>
      </w:r>
      <w:r w:rsidRPr="000F1883">
        <w:rPr>
          <w:rFonts w:asciiTheme="majorBidi" w:hAnsiTheme="majorBidi" w:cstheme="majorBidi"/>
          <w:sz w:val="28"/>
          <w:szCs w:val="28"/>
        </w:rPr>
        <w:t xml:space="preserve">аправляємо Вам до відома: </w:t>
      </w:r>
    </w:p>
    <w:p w:rsidR="00856E6E" w:rsidRPr="000F1883" w:rsidRDefault="00856E6E" w:rsidP="000F188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0F1883">
        <w:rPr>
          <w:rFonts w:asciiTheme="majorBidi" w:hAnsiTheme="majorBidi" w:cstheme="majorBidi"/>
          <w:sz w:val="28"/>
          <w:szCs w:val="28"/>
        </w:rPr>
        <w:t>Роз’яснення щодо припинення електропостачання споживача у зв’язку із заборгованістю за спожиту електричну енергію;</w:t>
      </w:r>
    </w:p>
    <w:p w:rsidR="00856E6E" w:rsidRPr="000F1883" w:rsidRDefault="00856E6E" w:rsidP="000F188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0F1883">
        <w:rPr>
          <w:rFonts w:asciiTheme="majorBidi" w:hAnsiTheme="majorBidi" w:cstheme="majorBidi"/>
          <w:sz w:val="28"/>
          <w:szCs w:val="28"/>
        </w:rPr>
        <w:t>Роз’яснення щодо порядку експлуатації автономної електростанції споживача.</w:t>
      </w:r>
    </w:p>
    <w:p w:rsidR="006D6A14" w:rsidRDefault="006D6A14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856E6E" w:rsidRPr="000F1883" w:rsidRDefault="00997C9A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1883">
        <w:rPr>
          <w:rFonts w:asciiTheme="majorBidi" w:hAnsiTheme="majorBidi" w:cstheme="majorBidi"/>
          <w:sz w:val="28"/>
          <w:szCs w:val="28"/>
        </w:rPr>
        <w:t>З</w:t>
      </w:r>
      <w:r w:rsidR="00856E6E" w:rsidRPr="000F1883">
        <w:rPr>
          <w:rFonts w:asciiTheme="majorBidi" w:hAnsiTheme="majorBidi" w:cstheme="majorBidi"/>
          <w:sz w:val="28"/>
          <w:szCs w:val="28"/>
        </w:rPr>
        <w:t xml:space="preserve">вертаємо Вашу увагу, що відповідальність за обладнання </w:t>
      </w:r>
      <w:r w:rsidRPr="000F1883">
        <w:rPr>
          <w:rFonts w:asciiTheme="majorBidi" w:hAnsiTheme="majorBidi" w:cstheme="majorBidi"/>
          <w:sz w:val="28"/>
          <w:szCs w:val="28"/>
        </w:rPr>
        <w:t>о</w:t>
      </w:r>
      <w:r w:rsidR="00856E6E" w:rsidRPr="000F1883">
        <w:rPr>
          <w:rFonts w:asciiTheme="majorBidi" w:hAnsiTheme="majorBidi" w:cstheme="majorBidi"/>
          <w:sz w:val="28"/>
          <w:szCs w:val="28"/>
        </w:rPr>
        <w:t>б’єктів</w:t>
      </w:r>
      <w:r w:rsidRPr="000F1883">
        <w:rPr>
          <w:rFonts w:asciiTheme="majorBidi" w:hAnsiTheme="majorBidi" w:cstheme="majorBidi"/>
          <w:sz w:val="28"/>
          <w:szCs w:val="28"/>
        </w:rPr>
        <w:t xml:space="preserve"> споживачів  автономними джерелами живлення, експлуатацію таких автономних джерел живлення, наявність запасу палива для можливості їх запуску та тривалої роботи на час можливих перерв електропостачання, покладається на споживача.  </w:t>
      </w:r>
      <w:r w:rsidR="00856E6E" w:rsidRPr="000F1883">
        <w:rPr>
          <w:rFonts w:asciiTheme="majorBidi" w:hAnsiTheme="majorBidi" w:cstheme="majorBidi"/>
          <w:sz w:val="28"/>
          <w:szCs w:val="28"/>
        </w:rPr>
        <w:t xml:space="preserve">  </w:t>
      </w:r>
    </w:p>
    <w:p w:rsidR="00856E6E" w:rsidRPr="000F1883" w:rsidRDefault="00856E6E" w:rsidP="000F1883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856E6E" w:rsidRPr="003D47D8" w:rsidRDefault="00856E6E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856E6E" w:rsidRPr="003D47D8" w:rsidRDefault="00856E6E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8A3AC4" w:rsidRPr="003D47D8" w:rsidRDefault="008A3AC4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8A3AC4" w:rsidRPr="003D47D8" w:rsidRDefault="008A3AC4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8A3AC4" w:rsidRPr="003D47D8" w:rsidRDefault="008A3AC4" w:rsidP="000F1883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F62358" w:rsidRPr="003D47D8" w:rsidRDefault="00F62358" w:rsidP="000F188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br w:type="page"/>
      </w:r>
    </w:p>
    <w:p w:rsidR="002626BD" w:rsidRPr="003D47D8" w:rsidRDefault="002626BD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lastRenderedPageBreak/>
        <w:t>Роз’яснення</w:t>
      </w:r>
    </w:p>
    <w:p w:rsidR="002626BD" w:rsidRPr="003D47D8" w:rsidRDefault="002626BD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t xml:space="preserve">щодо припинення електропостачання споживача у зв’язку </w:t>
      </w:r>
    </w:p>
    <w:p w:rsidR="002626BD" w:rsidRPr="003D47D8" w:rsidRDefault="002626BD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t xml:space="preserve">із заборгованістю за спожиту електричну енергію </w:t>
      </w:r>
    </w:p>
    <w:p w:rsidR="002626BD" w:rsidRPr="003D47D8" w:rsidRDefault="002626BD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sz w:val="24"/>
          <w:szCs w:val="24"/>
        </w:rPr>
      </w:pP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Згідно з вимогами Закону України «Про ринок електричної енергії», Правил роздрібного ринку електричної енергії, постачання (продаж) електричної енергії споживачу здійснює електропостачальник на підставі договору, що укладається між електропостачальником та споживачем.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bookmarkStart w:id="1" w:name="1527"/>
      <w:r w:rsidRPr="003D47D8">
        <w:rPr>
          <w:rFonts w:asciiTheme="majorBidi" w:hAnsiTheme="majorBidi" w:cstheme="majorBidi"/>
          <w:sz w:val="24"/>
          <w:szCs w:val="24"/>
        </w:rPr>
        <w:t>Згідно статті 46 Закону України «Про ринок електричної енергії»</w:t>
      </w:r>
      <w:r w:rsidRPr="003D47D8">
        <w:t xml:space="preserve"> </w:t>
      </w:r>
      <w:r w:rsidRPr="003D47D8">
        <w:rPr>
          <w:rFonts w:asciiTheme="majorBidi" w:hAnsiTheme="majorBidi" w:cstheme="majorBidi"/>
          <w:sz w:val="24"/>
          <w:szCs w:val="24"/>
        </w:rPr>
        <w:t xml:space="preserve">оператор системи розподілу (ПрАТ «Львівобленерго») </w:t>
      </w:r>
      <w:r w:rsidRPr="003D47D8">
        <w:rPr>
          <w:rFonts w:asciiTheme="majorBidi" w:hAnsiTheme="majorBidi" w:cstheme="majorBidi"/>
          <w:b/>
          <w:bCs/>
          <w:sz w:val="24"/>
          <w:szCs w:val="24"/>
        </w:rPr>
        <w:t>зобов'язаний</w:t>
      </w:r>
      <w:r w:rsidRPr="003D47D8">
        <w:rPr>
          <w:rFonts w:asciiTheme="majorBidi" w:hAnsiTheme="majorBidi" w:cstheme="majorBidi"/>
          <w:sz w:val="24"/>
          <w:szCs w:val="24"/>
        </w:rPr>
        <w:t xml:space="preserve"> припиняти електроживлення споживача за зверненням електропостачальника у порядку, визначеному кодексом системи розподілу.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Згідно п. 11.5.12 Кодексу систем розподілу, затвердженого постановою НКРЕКП № 310 від 14.03.2018р.,</w:t>
      </w:r>
      <w:r w:rsidRPr="003D47D8">
        <w:rPr>
          <w:rFonts w:ascii="Times New Roman" w:hAnsi="Times New Roman" w:cs="Times New Roman"/>
          <w:color w:val="000000"/>
          <w:sz w:val="24"/>
          <w:szCs w:val="24"/>
        </w:rPr>
        <w:t xml:space="preserve"> електропостачальник має право звернутися до оператора системи розподілу (ОСР) щодо припинення електроживлення споживача електричної енергії, з яким електропостачальником укладено договір про постачання електричної енергії. 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1528"/>
      <w:bookmarkEnd w:id="1"/>
      <w:r w:rsidRPr="003D47D8">
        <w:rPr>
          <w:rFonts w:ascii="Times New Roman" w:hAnsi="Times New Roman" w:cs="Times New Roman"/>
          <w:color w:val="000000"/>
          <w:sz w:val="24"/>
          <w:szCs w:val="24"/>
        </w:rPr>
        <w:t>ОСР (ПрАТ «Львівобленерго») не має права вимагати від електропостачальника обґрунтування причини (підстави) припинення електроживлення, якщо вона відповідає випадкам, визначеним Правилами роздрібного ринку електричної енергії..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1530"/>
      <w:bookmarkEnd w:id="2"/>
      <w:r w:rsidRPr="003D47D8">
        <w:rPr>
          <w:rFonts w:ascii="Times New Roman" w:hAnsi="Times New Roman" w:cs="Times New Roman"/>
          <w:color w:val="000000"/>
          <w:sz w:val="24"/>
          <w:szCs w:val="24"/>
        </w:rPr>
        <w:t>ОСР (ПрАТ «Львівобленерго») не розглядає заперечення щодо припинення електроживлення або звернення щодо неправомірності дій електропостачальника від споживачів електричної енергії.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1531"/>
      <w:bookmarkEnd w:id="3"/>
      <w:r w:rsidRPr="003D47D8">
        <w:rPr>
          <w:rFonts w:ascii="Times New Roman" w:hAnsi="Times New Roman" w:cs="Times New Roman"/>
          <w:color w:val="000000"/>
          <w:sz w:val="24"/>
          <w:szCs w:val="24"/>
        </w:rPr>
        <w:t>ОСР (ПрАТ «Львівобленерго») повинен припинити електроживлення споживача електричної енергії протягом 10 робочих днів з дати отримання звернення від електропостачальника.</w:t>
      </w:r>
    </w:p>
    <w:bookmarkEnd w:id="4"/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Згідно п. 5.2.1 Правил роздрібного ринку електричної енергії, затверджених постановою НКРЕКП №312 від 14.03.2018р. (далі - Правила), електропостачальник має право звертатися до оператора системи щодо відключення (обмеження) електроживлення споживача.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Згідно п. 5.1.2 Правил, оператор системи </w:t>
      </w:r>
      <w:r w:rsidRPr="003D47D8">
        <w:rPr>
          <w:rFonts w:ascii="Times New Roman" w:hAnsi="Times New Roman" w:cs="Times New Roman"/>
          <w:color w:val="000000"/>
          <w:sz w:val="24"/>
          <w:szCs w:val="24"/>
        </w:rPr>
        <w:t xml:space="preserve">(ПрАТ «Львівобленерго») </w:t>
      </w:r>
      <w:r w:rsidRPr="003D47D8">
        <w:rPr>
          <w:rFonts w:asciiTheme="majorBidi" w:hAnsiTheme="majorBidi" w:cstheme="majorBidi"/>
          <w:b/>
          <w:bCs/>
          <w:sz w:val="24"/>
          <w:szCs w:val="24"/>
        </w:rPr>
        <w:t>зобов'язаний</w:t>
      </w:r>
      <w:r w:rsidRPr="003D47D8">
        <w:rPr>
          <w:rFonts w:asciiTheme="majorBidi" w:hAnsiTheme="majorBidi" w:cstheme="majorBidi"/>
          <w:sz w:val="24"/>
          <w:szCs w:val="24"/>
        </w:rPr>
        <w:t xml:space="preserve"> припиняти у випадках та в порядку, визначених Кодексом систем розподілу або Кодексом системи передачі та цими Правилами, електроживлення споживача за зверненням електропостачальника відповідно до умов договору з електропостачальником.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Згідно п. 7.10 Правил, припинення електроживлення електроустановок споживача здійснюється оператором системи у порядку, визначеному Кодексом системи передачі та Кодексом систем розподілу.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У разі нездійснення оператором системи припинення електропостачання споживачу згідно з вимогою електропостачальника про відключення купівля-продаж електричної енергії за договором про постачання зупиняється, а обсяги електричної енергії, використані споживачем після дати, зазначеної у вимозі про відключення, покладаються адміністратором розрахунків на оператора системи як втрати.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ОСР не несе відповідальності за майнову шкоду та матеріальні збитки, заподіяні споживачу внаслідок виникнення надзвичайної ситуації техногенного характеру, припинення або обмеження електропостачання споживачу, здійснених у порядку, встановленому цими Правилами.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З огляду на викладене, повідомляємо Вам, що ПрАТ «Львівобленерго», як оператор системи розподілу (ОСР), згідно з вимогами законодавства України, </w:t>
      </w:r>
      <w:r w:rsidRPr="003D47D8">
        <w:rPr>
          <w:rFonts w:asciiTheme="majorBidi" w:hAnsiTheme="majorBidi" w:cstheme="majorBidi"/>
          <w:b/>
          <w:bCs/>
          <w:sz w:val="24"/>
          <w:szCs w:val="24"/>
        </w:rPr>
        <w:t>зобов’язаний</w:t>
      </w:r>
      <w:r w:rsidRPr="003D47D8">
        <w:rPr>
          <w:rFonts w:asciiTheme="majorBidi" w:hAnsiTheme="majorBidi" w:cstheme="majorBidi"/>
          <w:sz w:val="24"/>
          <w:szCs w:val="24"/>
        </w:rPr>
        <w:t xml:space="preserve"> припиняти електроживлення споживачу у випадку отримання відповідного звернення від електропостачальника. 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t>У випадку отримання споживачем попередження про припинення електропостачання у зв’язку із заборгованістю перед електропостачальником, такому споживачу необхідно забезпечити погашення заборгованості перед електропостачальником, або узгодити з електропостачальником відтермінування оплати заборгованості</w:t>
      </w:r>
      <w:r w:rsidR="00D92EE7" w:rsidRPr="003D47D8">
        <w:rPr>
          <w:rFonts w:asciiTheme="majorBidi" w:hAnsiTheme="majorBidi" w:cstheme="majorBidi"/>
          <w:b/>
          <w:bCs/>
          <w:sz w:val="24"/>
          <w:szCs w:val="24"/>
        </w:rPr>
        <w:t>, який в свою чергу повинен повідомити про відміну вимкнення оператора системи розподілу завчасно (до дня планового вимкнення)</w:t>
      </w:r>
      <w:r w:rsidRPr="003D47D8">
        <w:rPr>
          <w:rFonts w:asciiTheme="majorBidi" w:hAnsiTheme="majorBidi" w:cstheme="majorBidi"/>
          <w:b/>
          <w:bCs/>
          <w:sz w:val="24"/>
          <w:szCs w:val="24"/>
        </w:rPr>
        <w:t>. У разі незгоди із наявною заборгованістю або необхідності відтермінування оплати заборгованості перед електропостачальником, з метою уникнення відключення, споживачу необхідно звертатися не до оператора системи розподілу, а до ініціатора такого відключення – до електропостачальника.</w:t>
      </w:r>
    </w:p>
    <w:p w:rsidR="002626BD" w:rsidRPr="003D47D8" w:rsidRDefault="002626BD" w:rsidP="000F1883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</w:p>
    <w:p w:rsidR="000F1883" w:rsidRDefault="000F188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:rsidR="00835ED7" w:rsidRPr="003D47D8" w:rsidRDefault="00835ED7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lastRenderedPageBreak/>
        <w:t>Роз’яснення</w:t>
      </w:r>
    </w:p>
    <w:p w:rsidR="002626BD" w:rsidRPr="003D47D8" w:rsidRDefault="00835ED7" w:rsidP="000F1883">
      <w:pPr>
        <w:spacing w:after="0" w:line="240" w:lineRule="auto"/>
        <w:ind w:firstLine="567"/>
        <w:jc w:val="center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b/>
          <w:bCs/>
          <w:sz w:val="24"/>
          <w:szCs w:val="24"/>
        </w:rPr>
        <w:t>щодо порядку експлуатації автономної електростанції споживача</w:t>
      </w:r>
    </w:p>
    <w:p w:rsidR="00835ED7" w:rsidRPr="003D47D8" w:rsidRDefault="00835ED7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</w:p>
    <w:p w:rsidR="00875BD7" w:rsidRPr="003D47D8" w:rsidRDefault="00875BD7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Експлуатація автономних електростанцій споживача повинна здійснюватися згідно з вимогами глави 9 розділу </w:t>
      </w:r>
      <w:hyperlink r:id="rId6" w:history="1">
        <w:r w:rsidRPr="003D47D8">
          <w:rPr>
            <w:rStyle w:val="a8"/>
            <w:rFonts w:asciiTheme="majorBidi" w:hAnsiTheme="majorBidi" w:cstheme="majorBidi"/>
            <w:sz w:val="24"/>
            <w:szCs w:val="24"/>
            <w:lang w:val="en-US"/>
          </w:rPr>
          <w:t>VIII</w:t>
        </w:r>
        <w:r w:rsidRPr="003D47D8">
          <w:rPr>
            <w:rStyle w:val="a8"/>
            <w:rFonts w:asciiTheme="majorBidi" w:hAnsiTheme="majorBidi" w:cstheme="majorBidi"/>
            <w:sz w:val="24"/>
            <w:szCs w:val="24"/>
          </w:rPr>
          <w:t xml:space="preserve"> Правил технічної експлуатації електроустановок споживачів</w:t>
        </w:r>
      </w:hyperlink>
      <w:r w:rsidRPr="003D47D8">
        <w:rPr>
          <w:rFonts w:asciiTheme="majorBidi" w:hAnsiTheme="majorBidi" w:cstheme="majorBidi"/>
          <w:sz w:val="24"/>
          <w:szCs w:val="24"/>
        </w:rPr>
        <w:t>, затверджених наказом Мінпаливенерго України № 258 від 25.07.2006р., з подальшими змінами та доповненнями.</w:t>
      </w:r>
    </w:p>
    <w:p w:rsidR="004E4B61" w:rsidRPr="003D47D8" w:rsidRDefault="008343EC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П</w:t>
      </w:r>
      <w:r w:rsidR="00550F5B" w:rsidRPr="003D47D8">
        <w:rPr>
          <w:rFonts w:asciiTheme="majorBidi" w:hAnsiTheme="majorBidi" w:cstheme="majorBidi"/>
          <w:sz w:val="24"/>
          <w:szCs w:val="24"/>
        </w:rPr>
        <w:t xml:space="preserve">ерелік заходів щодо дотримання вимог нормативно-правових актів в частині технічної експлуатації </w:t>
      </w:r>
      <w:r w:rsidR="00D81404" w:rsidRPr="003D47D8">
        <w:rPr>
          <w:rFonts w:asciiTheme="majorBidi" w:hAnsiTheme="majorBidi" w:cstheme="majorBidi"/>
          <w:sz w:val="24"/>
          <w:szCs w:val="24"/>
        </w:rPr>
        <w:t>Ваших електроустановок</w:t>
      </w:r>
      <w:r w:rsidR="00202A7F" w:rsidRPr="003D47D8">
        <w:rPr>
          <w:rFonts w:asciiTheme="majorBidi" w:hAnsiTheme="majorBidi" w:cstheme="majorBidi"/>
          <w:sz w:val="24"/>
          <w:szCs w:val="24"/>
        </w:rPr>
        <w:t xml:space="preserve">, зокрема встановлених </w:t>
      </w:r>
      <w:r w:rsidR="00173704" w:rsidRPr="003D47D8">
        <w:rPr>
          <w:rFonts w:asciiTheme="majorBidi" w:hAnsiTheme="majorBidi" w:cstheme="majorBidi"/>
          <w:sz w:val="24"/>
          <w:szCs w:val="24"/>
        </w:rPr>
        <w:t>автономних електростанцій (</w:t>
      </w:r>
      <w:proofErr w:type="spellStart"/>
      <w:r w:rsidR="00202A7F" w:rsidRPr="003D47D8">
        <w:rPr>
          <w:rFonts w:asciiTheme="majorBidi" w:hAnsiTheme="majorBidi" w:cstheme="majorBidi"/>
          <w:sz w:val="24"/>
          <w:szCs w:val="24"/>
        </w:rPr>
        <w:t>АвЕС</w:t>
      </w:r>
      <w:proofErr w:type="spellEnd"/>
      <w:r w:rsidR="00173704" w:rsidRPr="003D47D8">
        <w:rPr>
          <w:rFonts w:asciiTheme="majorBidi" w:hAnsiTheme="majorBidi" w:cstheme="majorBidi"/>
          <w:sz w:val="24"/>
          <w:szCs w:val="24"/>
        </w:rPr>
        <w:t>)</w:t>
      </w:r>
      <w:r w:rsidR="00D81404" w:rsidRPr="003D47D8">
        <w:rPr>
          <w:rFonts w:asciiTheme="majorBidi" w:hAnsiTheme="majorBidi" w:cstheme="majorBidi"/>
          <w:sz w:val="24"/>
          <w:szCs w:val="24"/>
        </w:rPr>
        <w:t>:</w:t>
      </w:r>
    </w:p>
    <w:p w:rsidR="002413C0" w:rsidRPr="003D47D8" w:rsidRDefault="002413C0" w:rsidP="000F188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Перевірити наявність та достовірність інформації щодо наявних на об’єктах Вашої організації діючих автономних електростанцій в узгоджених з ПрАТ «Львівобленерго» Інструкціях про порядок включення цих автономних електростанцій.  </w:t>
      </w:r>
    </w:p>
    <w:p w:rsidR="002413C0" w:rsidRPr="003D47D8" w:rsidRDefault="002413C0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У випадку, якщо на Вашому об’єкті встановлено автономну електростанцію та відсутня Інструкція про порядок включення автономної електростанції, або наявна</w:t>
      </w:r>
      <w:r w:rsidR="00656FC9" w:rsidRPr="003D47D8">
        <w:rPr>
          <w:rFonts w:asciiTheme="majorBidi" w:hAnsiTheme="majorBidi" w:cstheme="majorBidi"/>
          <w:sz w:val="24"/>
          <w:szCs w:val="24"/>
        </w:rPr>
        <w:t xml:space="preserve"> </w:t>
      </w:r>
      <w:r w:rsidR="009B79D3" w:rsidRPr="003D47D8">
        <w:rPr>
          <w:rFonts w:asciiTheme="majorBidi" w:hAnsiTheme="majorBidi" w:cstheme="majorBidi"/>
          <w:sz w:val="24"/>
          <w:szCs w:val="24"/>
        </w:rPr>
        <w:t>схема</w:t>
      </w:r>
      <w:r w:rsidR="00656FC9" w:rsidRPr="003D47D8">
        <w:rPr>
          <w:rFonts w:asciiTheme="majorBidi" w:hAnsiTheme="majorBidi" w:cstheme="majorBidi"/>
          <w:sz w:val="24"/>
          <w:szCs w:val="24"/>
        </w:rPr>
        <w:t xml:space="preserve"> приєднання чи сама</w:t>
      </w:r>
      <w:r w:rsidRPr="003D47D8">
        <w:rPr>
          <w:rFonts w:asciiTheme="majorBidi" w:hAnsiTheme="majorBidi" w:cstheme="majorBidi"/>
          <w:sz w:val="24"/>
          <w:szCs w:val="24"/>
        </w:rPr>
        <w:t xml:space="preserve"> автономна електростанція не відповідає чинній Інструкції, Вам необхідно розробити та надати на погодження у відповідний район електромереж ПрАТ «Львівобленерго» Інструкцію про порядок включення автономної електростанції. Інструкція повинна містити:</w:t>
      </w:r>
    </w:p>
    <w:p w:rsidR="002413C0" w:rsidRPr="003D47D8" w:rsidRDefault="002413C0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список осіб споживача, які мають право оперативних переговорів з оперативними працівниками електропередавальної організації та право оперативних перемикань;</w:t>
      </w:r>
    </w:p>
    <w:p w:rsidR="002413C0" w:rsidRPr="003D47D8" w:rsidRDefault="002413C0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наказ про призначення особи, відповідальної за технічний стан і експлуатацію автономної електростанції;</w:t>
      </w:r>
    </w:p>
    <w:p w:rsidR="002413C0" w:rsidRPr="003D47D8" w:rsidRDefault="002413C0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номери телефонів диспетчерського зв'язку електропередавальної організації;</w:t>
      </w:r>
    </w:p>
    <w:p w:rsidR="002413C0" w:rsidRPr="003D47D8" w:rsidRDefault="002413C0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електричну схему приєднання автономної електростанції до електромережі</w:t>
      </w:r>
      <w:r w:rsidR="00D56AF2" w:rsidRPr="003D47D8">
        <w:rPr>
          <w:rFonts w:asciiTheme="majorBidi" w:hAnsiTheme="majorBidi" w:cstheme="majorBidi"/>
          <w:sz w:val="24"/>
          <w:szCs w:val="24"/>
        </w:rPr>
        <w:t>, затверджену особою, відповідальною за електрогосподарство</w:t>
      </w:r>
      <w:r w:rsidRPr="003D47D8">
        <w:rPr>
          <w:rFonts w:asciiTheme="majorBidi" w:hAnsiTheme="majorBidi" w:cstheme="majorBidi"/>
          <w:sz w:val="24"/>
          <w:szCs w:val="24"/>
        </w:rPr>
        <w:t>.</w:t>
      </w:r>
    </w:p>
    <w:p w:rsidR="002413C0" w:rsidRPr="003D47D8" w:rsidRDefault="002413C0" w:rsidP="000F1883">
      <w:pPr>
        <w:pStyle w:val="a4"/>
        <w:spacing w:after="0" w:line="24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</w:p>
    <w:p w:rsidR="00D56AF2" w:rsidRPr="003D47D8" w:rsidRDefault="00D56AF2" w:rsidP="000F188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Перевірити наявність та достовірність інформації щодо наявних на об’єктах Вашої організації діючих автономних електростанцій в узгодженому з ПрАТ «Львівобленерго» Положенні про взаємовідносини.  </w:t>
      </w:r>
    </w:p>
    <w:p w:rsidR="00D56AF2" w:rsidRPr="003D47D8" w:rsidRDefault="00D56AF2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У випадку, якщо на Вашому об’єкті встановлено автономну електростанцію та відсутнє Положення про взаємовідносини, або наявна автономна електростанція не відображена у чинному Положенні про взаємовідносини, або потужність, номінальна напруга або схема увімкнення наявної автономної електростанції не відповідає чинному Положенню про взаємовідносини, Вам необхідно звернутися у відповідний район електромереж ПрАТ «Львівобленерго» із заявою про розробку або внесення змін до Положення про взаємовідносини, долучивши до заяви Інструкцію про порядок включення автономної електростанції (дивитись п.</w:t>
      </w:r>
      <w:r w:rsidR="006A42F4" w:rsidRPr="003D47D8">
        <w:rPr>
          <w:rFonts w:asciiTheme="majorBidi" w:hAnsiTheme="majorBidi" w:cstheme="majorBidi"/>
          <w:sz w:val="24"/>
          <w:szCs w:val="24"/>
        </w:rPr>
        <w:t>1</w:t>
      </w:r>
      <w:r w:rsidRPr="003D47D8">
        <w:rPr>
          <w:rFonts w:asciiTheme="majorBidi" w:hAnsiTheme="majorBidi" w:cstheme="majorBidi"/>
          <w:sz w:val="24"/>
          <w:szCs w:val="24"/>
        </w:rPr>
        <w:t>).</w:t>
      </w:r>
    </w:p>
    <w:p w:rsidR="00AE3FF6" w:rsidRPr="003D47D8" w:rsidRDefault="00AE3FF6" w:rsidP="000F188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Надати до ПрАТ «Львівобленерго» </w:t>
      </w:r>
      <w:r w:rsidR="00CD271E" w:rsidRPr="003D47D8">
        <w:rPr>
          <w:rFonts w:asciiTheme="majorBidi" w:hAnsiTheme="majorBidi" w:cstheme="majorBidi"/>
          <w:sz w:val="24"/>
          <w:szCs w:val="24"/>
        </w:rPr>
        <w:t xml:space="preserve">копію наказу про призначення особи, відповідальної за електрогосподарство, та </w:t>
      </w:r>
      <w:r w:rsidR="00821645" w:rsidRPr="003D47D8">
        <w:rPr>
          <w:rFonts w:asciiTheme="majorBidi" w:hAnsiTheme="majorBidi" w:cstheme="majorBidi"/>
          <w:sz w:val="24"/>
          <w:szCs w:val="24"/>
        </w:rPr>
        <w:t xml:space="preserve">актуальні </w:t>
      </w:r>
      <w:r w:rsidRPr="003D47D8">
        <w:rPr>
          <w:rFonts w:asciiTheme="majorBidi" w:hAnsiTheme="majorBidi" w:cstheme="majorBidi"/>
          <w:sz w:val="24"/>
          <w:szCs w:val="24"/>
        </w:rPr>
        <w:t>списки осіб, які мають право оперативних переговорів з оперативними працівниками ПрАТ «Львівобленерго» та право оперативних перемикань в електричних мережах Ваших об’єктів, де встановлені діючі автономні електростанції</w:t>
      </w:r>
      <w:r w:rsidR="00821645" w:rsidRPr="003D47D8">
        <w:rPr>
          <w:rFonts w:asciiTheme="majorBidi" w:hAnsiTheme="majorBidi" w:cstheme="majorBidi"/>
          <w:sz w:val="24"/>
          <w:szCs w:val="24"/>
        </w:rPr>
        <w:t>, із вказанням посад, груп з електробезпеки та контактних телефонів цих працівників</w:t>
      </w:r>
      <w:r w:rsidRPr="003D47D8">
        <w:rPr>
          <w:rFonts w:asciiTheme="majorBidi" w:hAnsiTheme="majorBidi" w:cstheme="majorBidi"/>
          <w:sz w:val="24"/>
          <w:szCs w:val="24"/>
        </w:rPr>
        <w:t xml:space="preserve">. </w:t>
      </w:r>
    </w:p>
    <w:p w:rsidR="007B08E3" w:rsidRPr="003D47D8" w:rsidRDefault="007B08E3" w:rsidP="000F1883">
      <w:pPr>
        <w:pStyle w:val="a4"/>
        <w:spacing w:after="0" w:line="24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</w:p>
    <w:p w:rsidR="006A42F4" w:rsidRPr="003D47D8" w:rsidRDefault="006A42F4" w:rsidP="000F188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5" w:name="1193"/>
      <w:r w:rsidRPr="003D47D8">
        <w:rPr>
          <w:rFonts w:asciiTheme="majorBidi" w:hAnsiTheme="majorBidi" w:cstheme="majorBidi"/>
          <w:sz w:val="24"/>
          <w:szCs w:val="24"/>
        </w:rPr>
        <w:t xml:space="preserve">Перевірити укладений договір споживача про надання послуг з розподілу електричної енергії на предмет відображення у договорі (акт розмежування, однолінійна схема) інформації про наявність на об’єктах Вашої організації діючих автономних електростанцій. </w:t>
      </w:r>
    </w:p>
    <w:p w:rsidR="006A42F4" w:rsidRPr="003D47D8" w:rsidRDefault="006A42F4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 xml:space="preserve">У випадку, якщо на Вашому об’єкті (електроустановці) встановлено автономну електростанцію, яка не відображена у договорі, або потужність, номінальна напруга або схема увімкнення наявної автономної електростанції не відповідає умовам договору, Вам необхідно звернутися у </w:t>
      </w:r>
      <w:r w:rsidR="007B08E3" w:rsidRPr="003D47D8">
        <w:rPr>
          <w:rFonts w:asciiTheme="majorBidi" w:hAnsiTheme="majorBidi" w:cstheme="majorBidi"/>
          <w:sz w:val="24"/>
          <w:szCs w:val="24"/>
        </w:rPr>
        <w:t xml:space="preserve">центр обслуговування клієнтів (ЦОК) </w:t>
      </w:r>
      <w:r w:rsidRPr="003D47D8">
        <w:rPr>
          <w:rFonts w:asciiTheme="majorBidi" w:hAnsiTheme="majorBidi" w:cstheme="majorBidi"/>
          <w:sz w:val="24"/>
          <w:szCs w:val="24"/>
        </w:rPr>
        <w:t>ПрАТ «Львівобленерго» із заявою про внесення змін до договору споживача про надання послуг з розподілу електричної енергії, долучивши до заяви такі документи:</w:t>
      </w:r>
    </w:p>
    <w:p w:rsidR="006A42F4" w:rsidRPr="003D47D8" w:rsidRDefault="00CD271E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ч</w:t>
      </w:r>
      <w:r w:rsidR="006A42F4" w:rsidRPr="003D47D8">
        <w:rPr>
          <w:rFonts w:asciiTheme="majorBidi" w:hAnsiTheme="majorBidi" w:cstheme="majorBidi"/>
          <w:sz w:val="24"/>
          <w:szCs w:val="24"/>
        </w:rPr>
        <w:t>инну або розроблену та подану на узгодження Інструкцію про порядок включення автономної електростанції (дивитись п. 1);</w:t>
      </w:r>
    </w:p>
    <w:p w:rsidR="006A42F4" w:rsidRPr="003D47D8" w:rsidRDefault="006A42F4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паспортні дані автономної електростанції;</w:t>
      </w:r>
    </w:p>
    <w:p w:rsidR="006A42F4" w:rsidRPr="003D47D8" w:rsidRDefault="006A42F4" w:rsidP="000F188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sz w:val="24"/>
          <w:szCs w:val="24"/>
        </w:rPr>
        <w:t>проектну документацію щодо підключення автономної електростанції (за наявності)</w:t>
      </w:r>
      <w:r w:rsidR="00CD271E" w:rsidRPr="003D47D8">
        <w:rPr>
          <w:rFonts w:asciiTheme="majorBidi" w:hAnsiTheme="majorBidi" w:cstheme="majorBidi"/>
          <w:sz w:val="24"/>
          <w:szCs w:val="24"/>
        </w:rPr>
        <w:t>.</w:t>
      </w:r>
    </w:p>
    <w:bookmarkEnd w:id="5"/>
    <w:p w:rsidR="007B08E3" w:rsidRPr="003D47D8" w:rsidRDefault="007B08E3" w:rsidP="000F188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81404" w:rsidRPr="003D47D8" w:rsidRDefault="00671D4C" w:rsidP="000F188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7D8">
        <w:rPr>
          <w:rFonts w:ascii="Times New Roman" w:hAnsi="Times New Roman" w:cs="Times New Roman"/>
          <w:sz w:val="24"/>
          <w:szCs w:val="24"/>
        </w:rPr>
        <w:t xml:space="preserve">Зразок </w:t>
      </w:r>
      <w:hyperlink r:id="rId7" w:history="1">
        <w:r w:rsidRPr="003D47D8">
          <w:rPr>
            <w:rStyle w:val="a8"/>
            <w:rFonts w:ascii="Times New Roman" w:hAnsi="Times New Roman" w:cs="Times New Roman"/>
            <w:sz w:val="24"/>
            <w:szCs w:val="24"/>
          </w:rPr>
          <w:t>Інструкції</w:t>
        </w:r>
        <w:r w:rsidR="007E5C35" w:rsidRPr="003D47D8">
          <w:rPr>
            <w:rStyle w:val="a8"/>
            <w:rFonts w:ascii="Times New Roman" w:hAnsi="Times New Roman" w:cs="Times New Roman"/>
            <w:sz w:val="24"/>
            <w:szCs w:val="24"/>
          </w:rPr>
          <w:t xml:space="preserve"> про порядок включення автономної електростанцій</w:t>
        </w:r>
      </w:hyperlink>
      <w:r w:rsidR="007E5C35" w:rsidRPr="003D47D8">
        <w:rPr>
          <w:rFonts w:ascii="Times New Roman" w:hAnsi="Times New Roman" w:cs="Times New Roman"/>
          <w:sz w:val="24"/>
          <w:szCs w:val="24"/>
        </w:rPr>
        <w:t xml:space="preserve"> та </w:t>
      </w:r>
      <w:hyperlink r:id="rId8" w:history="1">
        <w:r w:rsidRPr="003D47D8">
          <w:rPr>
            <w:rStyle w:val="a8"/>
            <w:rFonts w:ascii="Times New Roman" w:hAnsi="Times New Roman" w:cs="Times New Roman"/>
            <w:sz w:val="24"/>
            <w:szCs w:val="24"/>
          </w:rPr>
          <w:t xml:space="preserve">Положення </w:t>
        </w:r>
        <w:r w:rsidR="004F63F0" w:rsidRPr="003D47D8">
          <w:rPr>
            <w:rStyle w:val="a8"/>
            <w:rFonts w:ascii="Times New Roman" w:hAnsi="Times New Roman" w:cs="Times New Roman"/>
            <w:sz w:val="24"/>
            <w:szCs w:val="24"/>
          </w:rPr>
          <w:t>про </w:t>
        </w:r>
        <w:bookmarkStart w:id="6" w:name="w1_1"/>
        <w:r w:rsidR="004F63F0" w:rsidRPr="003D47D8">
          <w:rPr>
            <w:rStyle w:val="a8"/>
            <w:rFonts w:ascii="Times New Roman" w:hAnsi="Times New Roman" w:cs="Times New Roman"/>
            <w:sz w:val="24"/>
            <w:szCs w:val="24"/>
          </w:rPr>
          <w:t>взаємовід</w:t>
        </w:r>
        <w:bookmarkEnd w:id="6"/>
        <w:r w:rsidR="004F63F0" w:rsidRPr="003D47D8">
          <w:rPr>
            <w:rStyle w:val="a8"/>
            <w:rFonts w:ascii="Times New Roman" w:hAnsi="Times New Roman" w:cs="Times New Roman"/>
            <w:sz w:val="24"/>
            <w:szCs w:val="24"/>
          </w:rPr>
          <w:t>носини</w:t>
        </w:r>
      </w:hyperlink>
      <w:r w:rsidR="00D246EC" w:rsidRPr="003D47D8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3D47D8">
        <w:rPr>
          <w:rFonts w:ascii="Times New Roman" w:hAnsi="Times New Roman" w:cs="Times New Roman"/>
          <w:color w:val="333333"/>
          <w:sz w:val="24"/>
          <w:szCs w:val="24"/>
        </w:rPr>
        <w:t>Ви можете зав</w:t>
      </w:r>
      <w:r w:rsidRPr="003D47D8">
        <w:rPr>
          <w:rFonts w:ascii="Times New Roman" w:hAnsi="Times New Roman" w:cs="Times New Roman"/>
          <w:sz w:val="24"/>
          <w:szCs w:val="24"/>
        </w:rPr>
        <w:t>антажити на офіційному сайті ПрАТ «Львівобленерго»</w:t>
      </w:r>
      <w:r w:rsidR="00CF1DA0" w:rsidRPr="003D47D8">
        <w:rPr>
          <w:rFonts w:ascii="Times New Roman" w:hAnsi="Times New Roman" w:cs="Times New Roman"/>
          <w:sz w:val="24"/>
          <w:szCs w:val="24"/>
        </w:rPr>
        <w:t xml:space="preserve"> (</w:t>
      </w:r>
      <w:r w:rsidR="00CF1DA0" w:rsidRPr="003D47D8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CF1DA0" w:rsidRPr="003D47D8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="00CF1DA0" w:rsidRPr="003D47D8">
        <w:rPr>
          <w:rFonts w:ascii="Times New Roman" w:hAnsi="Times New Roman" w:cs="Times New Roman"/>
          <w:sz w:val="24"/>
          <w:szCs w:val="24"/>
          <w:lang w:val="en-US"/>
        </w:rPr>
        <w:t>loe</w:t>
      </w:r>
      <w:proofErr w:type="spellEnd"/>
      <w:r w:rsidR="00CF1DA0" w:rsidRPr="003D47D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CF1DA0" w:rsidRPr="003D47D8">
        <w:rPr>
          <w:rFonts w:ascii="Times New Roman" w:hAnsi="Times New Roman" w:cs="Times New Roman"/>
          <w:sz w:val="24"/>
          <w:szCs w:val="24"/>
          <w:lang w:val="en-US"/>
        </w:rPr>
        <w:t>lviv</w:t>
      </w:r>
      <w:proofErr w:type="spellEnd"/>
      <w:r w:rsidR="00CF1DA0" w:rsidRPr="003D47D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CF1DA0" w:rsidRPr="003D47D8">
        <w:rPr>
          <w:rFonts w:ascii="Times New Roman" w:hAnsi="Times New Roman" w:cs="Times New Roman"/>
          <w:sz w:val="24"/>
          <w:szCs w:val="24"/>
          <w:lang w:val="en-US"/>
        </w:rPr>
        <w:t>ua</w:t>
      </w:r>
      <w:proofErr w:type="spellEnd"/>
      <w:r w:rsidR="00CF1DA0" w:rsidRPr="003D47D8">
        <w:rPr>
          <w:rFonts w:ascii="Times New Roman" w:hAnsi="Times New Roman" w:cs="Times New Roman"/>
          <w:sz w:val="24"/>
          <w:szCs w:val="24"/>
        </w:rPr>
        <w:t>)</w:t>
      </w:r>
      <w:r w:rsidRPr="003D47D8">
        <w:rPr>
          <w:rFonts w:ascii="Times New Roman" w:hAnsi="Times New Roman" w:cs="Times New Roman"/>
          <w:sz w:val="24"/>
          <w:szCs w:val="24"/>
        </w:rPr>
        <w:t xml:space="preserve"> в розділі</w:t>
      </w:r>
      <w:r w:rsidR="00CF1DA0" w:rsidRPr="003D47D8">
        <w:rPr>
          <w:rFonts w:ascii="Times New Roman" w:hAnsi="Times New Roman" w:cs="Times New Roman"/>
          <w:sz w:val="24"/>
          <w:szCs w:val="24"/>
        </w:rPr>
        <w:t xml:space="preserve"> «Компаніям»</w:t>
      </w:r>
      <w:r w:rsidRPr="003D47D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964B1" w:rsidRPr="003D47D8" w:rsidRDefault="009964B1" w:rsidP="000F188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4B1" w:rsidRPr="003D47D8" w:rsidRDefault="009964B1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Згідно статті 58 Закону України «Про ринок електричної енергії»  споживач зобов'язаний</w:t>
      </w:r>
      <w:bookmarkStart w:id="7" w:name="1196"/>
      <w:r w:rsidRPr="003D47D8">
        <w:rPr>
          <w:rFonts w:asciiTheme="majorBidi" w:hAnsiTheme="majorBidi" w:cstheme="majorBidi"/>
          <w:color w:val="000000"/>
          <w:sz w:val="24"/>
          <w:szCs w:val="24"/>
        </w:rPr>
        <w:t xml:space="preserve"> дотримуватися правил технічної експлуатації, правил безпеки під час експлуатації власних електроустановок, нормативно-правових актів, що регулюють функціонування ринку електричної енергії, та умов укладених договорів.</w:t>
      </w:r>
      <w:bookmarkEnd w:id="7"/>
    </w:p>
    <w:p w:rsidR="009964B1" w:rsidRPr="003D47D8" w:rsidRDefault="009964B1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Згідно статті 77 Закону України «Про ринок електричної енергії», порушення вимог нормативно-правових актів, нормативно-технічних документів з питань технічної експлуатації електричних станцій і мереж, енергетичного обладнання і мереж електроенергетичних підприємств та споживачів, виготовлення, монтажу, налагодження та випробування енергоустановок і мереж, виконання проектних робіт на енергоустановках і мережах, є правопорушеннями на ринку електричної енергії.</w:t>
      </w:r>
    </w:p>
    <w:p w:rsidR="00E92B88" w:rsidRPr="003D47D8" w:rsidRDefault="00E92B88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Згідно п. 5.5.12 Правил роздрібного ринку електричної енергії, споживачі, які мають у власності резервне джерело живлення (електроустановку, яка призначена для виробництва або перетворення та розподілу електричної енергії), про що має бути зазначено в договорі з оператором системи, несуть повну відповідальність за його технічний стан і готовність до своєчасного пуску.</w:t>
      </w:r>
    </w:p>
    <w:p w:rsidR="00E92B88" w:rsidRPr="003D47D8" w:rsidRDefault="00E92B88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Збитки та негативні наслідки від несвоєчасного або несанкціонованого пуску резервних джерел живлення відшкодовуються за рахунок їх власників.</w:t>
      </w:r>
    </w:p>
    <w:p w:rsidR="00152B5F" w:rsidRPr="003D47D8" w:rsidRDefault="00152B5F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152B5F" w:rsidRPr="003D47D8" w:rsidRDefault="00152B5F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Згідно п. 11.5.10 Кодексу систем розподілу електричної енергії, користувачі, які мають у власності резервне джерело живлення (електроустановку, яка призначена для виробництва електричної енергії, або УЗЕ), про що має бути зазначено в договорі про надання послуг з розподілу електричної енергії, несуть повну відповідальність за його технічний стан та готовність до своєчасного пуску.</w:t>
      </w:r>
    </w:p>
    <w:p w:rsidR="00152B5F" w:rsidRDefault="00152B5F" w:rsidP="000F1883">
      <w:pPr>
        <w:spacing w:after="0" w:line="240" w:lineRule="auto"/>
        <w:ind w:firstLine="70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D47D8">
        <w:rPr>
          <w:rFonts w:asciiTheme="majorBidi" w:hAnsiTheme="majorBidi" w:cstheme="majorBidi"/>
          <w:color w:val="000000"/>
          <w:sz w:val="24"/>
          <w:szCs w:val="24"/>
        </w:rPr>
        <w:t>Збитки та негативні наслідки від несвоєчасного або несанкціонованого пуску резервних джерел живлення відшкодовуються за рахунок їх власників.</w:t>
      </w:r>
    </w:p>
    <w:p w:rsidR="009964B1" w:rsidRDefault="009964B1" w:rsidP="000F1883">
      <w:pPr>
        <w:pStyle w:val="a4"/>
        <w:spacing w:after="0" w:line="240" w:lineRule="auto"/>
        <w:ind w:left="0" w:firstLine="709"/>
        <w:jc w:val="both"/>
        <w:rPr>
          <w:rFonts w:asciiTheme="majorBidi" w:hAnsiTheme="majorBidi" w:cstheme="majorBidi"/>
          <w:sz w:val="24"/>
          <w:szCs w:val="24"/>
        </w:rPr>
      </w:pPr>
    </w:p>
    <w:p w:rsidR="00152B5F" w:rsidRPr="00D56AF2" w:rsidRDefault="00152B5F" w:rsidP="000F1883">
      <w:pPr>
        <w:pStyle w:val="a4"/>
        <w:spacing w:after="0" w:line="240" w:lineRule="auto"/>
        <w:ind w:left="0" w:firstLine="709"/>
        <w:jc w:val="both"/>
        <w:rPr>
          <w:rFonts w:asciiTheme="majorBidi" w:hAnsiTheme="majorBidi" w:cstheme="majorBidi"/>
          <w:sz w:val="24"/>
          <w:szCs w:val="24"/>
        </w:rPr>
      </w:pPr>
    </w:p>
    <w:sectPr w:rsidR="00152B5F" w:rsidRPr="00D56AF2" w:rsidSect="00550F5B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93399"/>
    <w:multiLevelType w:val="hybridMultilevel"/>
    <w:tmpl w:val="A7A05342"/>
    <w:lvl w:ilvl="0" w:tplc="28DE11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5627E6"/>
    <w:multiLevelType w:val="hybridMultilevel"/>
    <w:tmpl w:val="F33277A4"/>
    <w:lvl w:ilvl="0" w:tplc="CEA88B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EEA0ABC"/>
    <w:multiLevelType w:val="hybridMultilevel"/>
    <w:tmpl w:val="A7A05342"/>
    <w:lvl w:ilvl="0" w:tplc="28DE11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A1F672F"/>
    <w:multiLevelType w:val="hybridMultilevel"/>
    <w:tmpl w:val="80407DB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0B75B1E"/>
    <w:multiLevelType w:val="hybridMultilevel"/>
    <w:tmpl w:val="A588DC32"/>
    <w:lvl w:ilvl="0" w:tplc="0422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ECF16BD"/>
    <w:multiLevelType w:val="hybridMultilevel"/>
    <w:tmpl w:val="BF280544"/>
    <w:lvl w:ilvl="0" w:tplc="65D898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E85A52"/>
    <w:multiLevelType w:val="hybridMultilevel"/>
    <w:tmpl w:val="BE740E5C"/>
    <w:lvl w:ilvl="0" w:tplc="786660E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B1E5CD0"/>
    <w:multiLevelType w:val="hybridMultilevel"/>
    <w:tmpl w:val="5A108334"/>
    <w:lvl w:ilvl="0" w:tplc="EF589D4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F0E76CE"/>
    <w:multiLevelType w:val="hybridMultilevel"/>
    <w:tmpl w:val="2A00A4C4"/>
    <w:lvl w:ilvl="0" w:tplc="8B3CE54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4E56893"/>
    <w:multiLevelType w:val="hybridMultilevel"/>
    <w:tmpl w:val="C03422EC"/>
    <w:lvl w:ilvl="0" w:tplc="54B4D90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825338D"/>
    <w:multiLevelType w:val="hybridMultilevel"/>
    <w:tmpl w:val="C6F8B156"/>
    <w:lvl w:ilvl="0" w:tplc="786660EC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10"/>
  </w:num>
  <w:num w:numId="7">
    <w:abstractNumId w:val="7"/>
  </w:num>
  <w:num w:numId="8">
    <w:abstractNumId w:val="2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C59"/>
    <w:rsid w:val="0000418E"/>
    <w:rsid w:val="00055624"/>
    <w:rsid w:val="00061990"/>
    <w:rsid w:val="00085047"/>
    <w:rsid w:val="00092F3C"/>
    <w:rsid w:val="000C71C7"/>
    <w:rsid w:val="000E3DB6"/>
    <w:rsid w:val="000E60AC"/>
    <w:rsid w:val="000F0B4C"/>
    <w:rsid w:val="000F1883"/>
    <w:rsid w:val="000F34A1"/>
    <w:rsid w:val="00103C67"/>
    <w:rsid w:val="00116733"/>
    <w:rsid w:val="00120EBF"/>
    <w:rsid w:val="00137086"/>
    <w:rsid w:val="00152B5F"/>
    <w:rsid w:val="00153CEC"/>
    <w:rsid w:val="001679B7"/>
    <w:rsid w:val="00173704"/>
    <w:rsid w:val="00174FF0"/>
    <w:rsid w:val="00175C3D"/>
    <w:rsid w:val="00181F48"/>
    <w:rsid w:val="00196737"/>
    <w:rsid w:val="001A6A28"/>
    <w:rsid w:val="001C78E3"/>
    <w:rsid w:val="001E48D7"/>
    <w:rsid w:val="00202A7F"/>
    <w:rsid w:val="002153C2"/>
    <w:rsid w:val="002322B2"/>
    <w:rsid w:val="00240B79"/>
    <w:rsid w:val="002413C0"/>
    <w:rsid w:val="002431E8"/>
    <w:rsid w:val="00254B46"/>
    <w:rsid w:val="002623A2"/>
    <w:rsid w:val="002626BD"/>
    <w:rsid w:val="00263EF1"/>
    <w:rsid w:val="00264006"/>
    <w:rsid w:val="00274A90"/>
    <w:rsid w:val="00277953"/>
    <w:rsid w:val="00287219"/>
    <w:rsid w:val="002A1B95"/>
    <w:rsid w:val="002B0103"/>
    <w:rsid w:val="002B7F71"/>
    <w:rsid w:val="002D4587"/>
    <w:rsid w:val="002D6318"/>
    <w:rsid w:val="002D6448"/>
    <w:rsid w:val="002D67CD"/>
    <w:rsid w:val="002E3DEE"/>
    <w:rsid w:val="002F0236"/>
    <w:rsid w:val="002F1E1D"/>
    <w:rsid w:val="00300CE4"/>
    <w:rsid w:val="00307D49"/>
    <w:rsid w:val="00323031"/>
    <w:rsid w:val="00324C27"/>
    <w:rsid w:val="00335C59"/>
    <w:rsid w:val="00336B1B"/>
    <w:rsid w:val="00336E22"/>
    <w:rsid w:val="0034506B"/>
    <w:rsid w:val="003500B5"/>
    <w:rsid w:val="003545FD"/>
    <w:rsid w:val="00362C91"/>
    <w:rsid w:val="00366F94"/>
    <w:rsid w:val="003719B1"/>
    <w:rsid w:val="00372F40"/>
    <w:rsid w:val="00390E94"/>
    <w:rsid w:val="003C61D0"/>
    <w:rsid w:val="003D47D8"/>
    <w:rsid w:val="003F2B72"/>
    <w:rsid w:val="00400D9C"/>
    <w:rsid w:val="0041160C"/>
    <w:rsid w:val="004144C8"/>
    <w:rsid w:val="00427665"/>
    <w:rsid w:val="00446192"/>
    <w:rsid w:val="004652AA"/>
    <w:rsid w:val="00467D0C"/>
    <w:rsid w:val="004749A3"/>
    <w:rsid w:val="004753B0"/>
    <w:rsid w:val="004851D0"/>
    <w:rsid w:val="004A1FFE"/>
    <w:rsid w:val="004A2070"/>
    <w:rsid w:val="004A364E"/>
    <w:rsid w:val="004A5726"/>
    <w:rsid w:val="004B5D6A"/>
    <w:rsid w:val="004C1315"/>
    <w:rsid w:val="004C5127"/>
    <w:rsid w:val="004D6977"/>
    <w:rsid w:val="004E2119"/>
    <w:rsid w:val="004E4B61"/>
    <w:rsid w:val="004F21AB"/>
    <w:rsid w:val="004F2A7C"/>
    <w:rsid w:val="004F63F0"/>
    <w:rsid w:val="004F71C7"/>
    <w:rsid w:val="005063EC"/>
    <w:rsid w:val="0051021E"/>
    <w:rsid w:val="00515185"/>
    <w:rsid w:val="0051664C"/>
    <w:rsid w:val="00517A01"/>
    <w:rsid w:val="00524C19"/>
    <w:rsid w:val="00550F5B"/>
    <w:rsid w:val="005532F3"/>
    <w:rsid w:val="0055371F"/>
    <w:rsid w:val="00554E77"/>
    <w:rsid w:val="0055554B"/>
    <w:rsid w:val="00556456"/>
    <w:rsid w:val="00557E97"/>
    <w:rsid w:val="0056470F"/>
    <w:rsid w:val="0057621E"/>
    <w:rsid w:val="00591CD7"/>
    <w:rsid w:val="005A04F8"/>
    <w:rsid w:val="005A33F6"/>
    <w:rsid w:val="005A64BD"/>
    <w:rsid w:val="005B3DAF"/>
    <w:rsid w:val="005D50DA"/>
    <w:rsid w:val="005D57B1"/>
    <w:rsid w:val="005E48D4"/>
    <w:rsid w:val="00630455"/>
    <w:rsid w:val="00630FB3"/>
    <w:rsid w:val="006368B9"/>
    <w:rsid w:val="00646898"/>
    <w:rsid w:val="00656FC9"/>
    <w:rsid w:val="00662B49"/>
    <w:rsid w:val="00670AB2"/>
    <w:rsid w:val="00671D4C"/>
    <w:rsid w:val="006740E9"/>
    <w:rsid w:val="00691D92"/>
    <w:rsid w:val="006936AD"/>
    <w:rsid w:val="006976EB"/>
    <w:rsid w:val="006A42F4"/>
    <w:rsid w:val="006A534D"/>
    <w:rsid w:val="006B0824"/>
    <w:rsid w:val="006B71A0"/>
    <w:rsid w:val="006C0755"/>
    <w:rsid w:val="006D520E"/>
    <w:rsid w:val="006D6A14"/>
    <w:rsid w:val="006E1E30"/>
    <w:rsid w:val="006E29C1"/>
    <w:rsid w:val="006F0679"/>
    <w:rsid w:val="006F4C71"/>
    <w:rsid w:val="006F5497"/>
    <w:rsid w:val="006F7F35"/>
    <w:rsid w:val="007045EE"/>
    <w:rsid w:val="007059C3"/>
    <w:rsid w:val="00714A82"/>
    <w:rsid w:val="00716F7E"/>
    <w:rsid w:val="00721783"/>
    <w:rsid w:val="00747C55"/>
    <w:rsid w:val="007552A2"/>
    <w:rsid w:val="00757D5D"/>
    <w:rsid w:val="00762343"/>
    <w:rsid w:val="007625DE"/>
    <w:rsid w:val="00765A27"/>
    <w:rsid w:val="007661C6"/>
    <w:rsid w:val="0077198F"/>
    <w:rsid w:val="00773E69"/>
    <w:rsid w:val="0078265A"/>
    <w:rsid w:val="0079134B"/>
    <w:rsid w:val="007A09DB"/>
    <w:rsid w:val="007B08E3"/>
    <w:rsid w:val="007B1971"/>
    <w:rsid w:val="007B455F"/>
    <w:rsid w:val="007B49B7"/>
    <w:rsid w:val="007C60E6"/>
    <w:rsid w:val="007D7B93"/>
    <w:rsid w:val="007E5C35"/>
    <w:rsid w:val="007E7159"/>
    <w:rsid w:val="007F5F67"/>
    <w:rsid w:val="00802432"/>
    <w:rsid w:val="00807FBB"/>
    <w:rsid w:val="00814721"/>
    <w:rsid w:val="00821645"/>
    <w:rsid w:val="00823F61"/>
    <w:rsid w:val="008343EC"/>
    <w:rsid w:val="00835ED7"/>
    <w:rsid w:val="0084714B"/>
    <w:rsid w:val="00856E6E"/>
    <w:rsid w:val="00873C4A"/>
    <w:rsid w:val="00875BD7"/>
    <w:rsid w:val="00877B10"/>
    <w:rsid w:val="00882AC5"/>
    <w:rsid w:val="008834F3"/>
    <w:rsid w:val="00890743"/>
    <w:rsid w:val="008928EA"/>
    <w:rsid w:val="008A3AC4"/>
    <w:rsid w:val="008A5D03"/>
    <w:rsid w:val="008C150F"/>
    <w:rsid w:val="008D0A24"/>
    <w:rsid w:val="008D0ED1"/>
    <w:rsid w:val="008D2F6E"/>
    <w:rsid w:val="008D458B"/>
    <w:rsid w:val="008F33B3"/>
    <w:rsid w:val="00903C89"/>
    <w:rsid w:val="00906788"/>
    <w:rsid w:val="009210CF"/>
    <w:rsid w:val="009268C6"/>
    <w:rsid w:val="009351B6"/>
    <w:rsid w:val="00941E39"/>
    <w:rsid w:val="00973E82"/>
    <w:rsid w:val="00977B9C"/>
    <w:rsid w:val="00980630"/>
    <w:rsid w:val="009964B1"/>
    <w:rsid w:val="00997C9A"/>
    <w:rsid w:val="009A4771"/>
    <w:rsid w:val="009A67EE"/>
    <w:rsid w:val="009B79D3"/>
    <w:rsid w:val="009C0EAB"/>
    <w:rsid w:val="009F463F"/>
    <w:rsid w:val="009F734F"/>
    <w:rsid w:val="00A05047"/>
    <w:rsid w:val="00A22772"/>
    <w:rsid w:val="00A304FD"/>
    <w:rsid w:val="00A30BC4"/>
    <w:rsid w:val="00A37737"/>
    <w:rsid w:val="00A43D41"/>
    <w:rsid w:val="00A71911"/>
    <w:rsid w:val="00A71A93"/>
    <w:rsid w:val="00A84B31"/>
    <w:rsid w:val="00A90E7E"/>
    <w:rsid w:val="00AC03C4"/>
    <w:rsid w:val="00AC3B90"/>
    <w:rsid w:val="00AC4E9B"/>
    <w:rsid w:val="00AC7D99"/>
    <w:rsid w:val="00AD2E36"/>
    <w:rsid w:val="00AE3FF6"/>
    <w:rsid w:val="00B01B10"/>
    <w:rsid w:val="00B17E92"/>
    <w:rsid w:val="00B26922"/>
    <w:rsid w:val="00B533AB"/>
    <w:rsid w:val="00B54A6C"/>
    <w:rsid w:val="00B66A54"/>
    <w:rsid w:val="00B73EFB"/>
    <w:rsid w:val="00B7704D"/>
    <w:rsid w:val="00B80C3A"/>
    <w:rsid w:val="00B92406"/>
    <w:rsid w:val="00B93236"/>
    <w:rsid w:val="00B96322"/>
    <w:rsid w:val="00BA0A6A"/>
    <w:rsid w:val="00BA17E1"/>
    <w:rsid w:val="00BA18DD"/>
    <w:rsid w:val="00BC49C1"/>
    <w:rsid w:val="00BC7261"/>
    <w:rsid w:val="00BD0E6D"/>
    <w:rsid w:val="00BF04EE"/>
    <w:rsid w:val="00BF7628"/>
    <w:rsid w:val="00C0623F"/>
    <w:rsid w:val="00C15183"/>
    <w:rsid w:val="00C34E1E"/>
    <w:rsid w:val="00C43669"/>
    <w:rsid w:val="00C57131"/>
    <w:rsid w:val="00C65419"/>
    <w:rsid w:val="00C65FDF"/>
    <w:rsid w:val="00C778F1"/>
    <w:rsid w:val="00C909E8"/>
    <w:rsid w:val="00C913E0"/>
    <w:rsid w:val="00CB260A"/>
    <w:rsid w:val="00CC077F"/>
    <w:rsid w:val="00CD271E"/>
    <w:rsid w:val="00CF1DA0"/>
    <w:rsid w:val="00D246EC"/>
    <w:rsid w:val="00D259EF"/>
    <w:rsid w:val="00D36154"/>
    <w:rsid w:val="00D36C56"/>
    <w:rsid w:val="00D41C3F"/>
    <w:rsid w:val="00D42479"/>
    <w:rsid w:val="00D460B4"/>
    <w:rsid w:val="00D56AF2"/>
    <w:rsid w:val="00D6760E"/>
    <w:rsid w:val="00D7192D"/>
    <w:rsid w:val="00D81404"/>
    <w:rsid w:val="00D92EE7"/>
    <w:rsid w:val="00D940D4"/>
    <w:rsid w:val="00D979C6"/>
    <w:rsid w:val="00DA12A2"/>
    <w:rsid w:val="00DB04EB"/>
    <w:rsid w:val="00DB54EF"/>
    <w:rsid w:val="00DB7F00"/>
    <w:rsid w:val="00DC3527"/>
    <w:rsid w:val="00DE1F26"/>
    <w:rsid w:val="00DF0245"/>
    <w:rsid w:val="00DF0371"/>
    <w:rsid w:val="00DF212E"/>
    <w:rsid w:val="00E03FD0"/>
    <w:rsid w:val="00E1459B"/>
    <w:rsid w:val="00E16041"/>
    <w:rsid w:val="00E21781"/>
    <w:rsid w:val="00E31F13"/>
    <w:rsid w:val="00E3792A"/>
    <w:rsid w:val="00E6154F"/>
    <w:rsid w:val="00E651B1"/>
    <w:rsid w:val="00E67705"/>
    <w:rsid w:val="00E708AA"/>
    <w:rsid w:val="00E7630B"/>
    <w:rsid w:val="00E76353"/>
    <w:rsid w:val="00E84390"/>
    <w:rsid w:val="00E91496"/>
    <w:rsid w:val="00E92B88"/>
    <w:rsid w:val="00E9406E"/>
    <w:rsid w:val="00EA3BD0"/>
    <w:rsid w:val="00EB4970"/>
    <w:rsid w:val="00EC66A8"/>
    <w:rsid w:val="00ED481C"/>
    <w:rsid w:val="00F029F8"/>
    <w:rsid w:val="00F03891"/>
    <w:rsid w:val="00F26BBE"/>
    <w:rsid w:val="00F30B94"/>
    <w:rsid w:val="00F54666"/>
    <w:rsid w:val="00F6214B"/>
    <w:rsid w:val="00F62358"/>
    <w:rsid w:val="00F719E7"/>
    <w:rsid w:val="00F72810"/>
    <w:rsid w:val="00F738A9"/>
    <w:rsid w:val="00F82A20"/>
    <w:rsid w:val="00F82D5A"/>
    <w:rsid w:val="00F96337"/>
    <w:rsid w:val="00FD3BFF"/>
    <w:rsid w:val="00FE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BDF6"/>
  <w15:docId w15:val="{469F07EB-7763-44D4-B58E-4827444B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DF21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pacing w:val="-1"/>
      <w:kern w:val="65535"/>
      <w:position w:val="-1"/>
      <w:sz w:val="24"/>
      <w:szCs w:val="24"/>
      <w:lang w:val="en-US" w:eastAsia="ru-RU"/>
    </w:rPr>
  </w:style>
  <w:style w:type="paragraph" w:styleId="a4">
    <w:name w:val="List Paragraph"/>
    <w:basedOn w:val="a"/>
    <w:uiPriority w:val="34"/>
    <w:qFormat/>
    <w:rsid w:val="004F21A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30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630FB3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181F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336E22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D246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e.lviv.ua/page/vzaemovidn" TargetMode="External"/><Relationship Id="rId3" Type="http://schemas.openxmlformats.org/officeDocument/2006/relationships/styles" Target="styles.xml"/><Relationship Id="rId7" Type="http://schemas.openxmlformats.org/officeDocument/2006/relationships/hyperlink" Target="https://loe.lviv.ua/page/instr_avton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on.rada.gov.ua/laws/show/z1143-0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32E85-50E0-4110-A662-3DCDFED04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6891</Words>
  <Characters>3929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Пастернак Олег Володимирович</cp:lastModifiedBy>
  <cp:revision>4</cp:revision>
  <cp:lastPrinted>2025-08-08T11:53:00Z</cp:lastPrinted>
  <dcterms:created xsi:type="dcterms:W3CDTF">2025-08-12T10:38:00Z</dcterms:created>
  <dcterms:modified xsi:type="dcterms:W3CDTF">2025-08-12T11:00:00Z</dcterms:modified>
</cp:coreProperties>
</file>