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BCB6A" w14:textId="77777777" w:rsidR="006A0236" w:rsidRPr="00E53255" w:rsidRDefault="006A0236" w:rsidP="006A0236">
      <w:pPr>
        <w:spacing w:after="100" w:line="240" w:lineRule="auto"/>
        <w:jc w:val="center"/>
        <w:rPr>
          <w:rFonts w:ascii="Times New Roman" w:hAnsi="Times New Roman" w:cs="Times New Roman"/>
          <w:b/>
          <w:sz w:val="26"/>
          <w:szCs w:val="26"/>
        </w:rPr>
      </w:pPr>
      <w:bookmarkStart w:id="0" w:name="_Hlk162950139"/>
      <w:r w:rsidRPr="00E53255">
        <w:rPr>
          <w:rFonts w:ascii="Times New Roman" w:hAnsi="Times New Roman" w:cs="Times New Roman"/>
          <w:b/>
          <w:sz w:val="26"/>
          <w:szCs w:val="26"/>
        </w:rPr>
        <w:t xml:space="preserve">Договір    № </w:t>
      </w:r>
      <w:r>
        <w:rPr>
          <w:rFonts w:ascii="Times New Roman" w:hAnsi="Times New Roman" w:cs="Times New Roman"/>
          <w:b/>
          <w:sz w:val="26"/>
          <w:szCs w:val="26"/>
        </w:rPr>
        <w:fldChar w:fldCharType="begin"/>
      </w:r>
      <w:r>
        <w:rPr>
          <w:rFonts w:ascii="Times New Roman" w:hAnsi="Times New Roman" w:cs="Times New Roman"/>
          <w:b/>
          <w:sz w:val="26"/>
          <w:szCs w:val="26"/>
        </w:rPr>
        <w:instrText xml:space="preserve"> MERGEFIELD "M__пп_номер_договору" </w:instrText>
      </w:r>
      <w:r>
        <w:rPr>
          <w:rFonts w:ascii="Times New Roman" w:hAnsi="Times New Roman" w:cs="Times New Roman"/>
          <w:b/>
          <w:sz w:val="26"/>
          <w:szCs w:val="26"/>
        </w:rPr>
        <w:fldChar w:fldCharType="separate"/>
      </w:r>
      <w:r w:rsidRPr="003D77F4">
        <w:rPr>
          <w:rFonts w:ascii="Times New Roman" w:hAnsi="Times New Roman" w:cs="Times New Roman"/>
          <w:b/>
          <w:noProof/>
          <w:sz w:val="26"/>
          <w:szCs w:val="26"/>
        </w:rPr>
        <w:t>36</w:t>
      </w:r>
      <w:r>
        <w:rPr>
          <w:rFonts w:ascii="Times New Roman" w:hAnsi="Times New Roman" w:cs="Times New Roman"/>
          <w:b/>
          <w:sz w:val="26"/>
          <w:szCs w:val="26"/>
        </w:rPr>
        <w:fldChar w:fldCharType="end"/>
      </w:r>
      <w:r>
        <w:rPr>
          <w:rFonts w:ascii="Times New Roman" w:hAnsi="Times New Roman" w:cs="Times New Roman"/>
          <w:b/>
          <w:sz w:val="26"/>
          <w:szCs w:val="26"/>
        </w:rPr>
        <w:t>-24</w:t>
      </w:r>
      <w:r w:rsidRPr="00E53255">
        <w:rPr>
          <w:rFonts w:ascii="Times New Roman" w:hAnsi="Times New Roman" w:cs="Times New Roman"/>
          <w:b/>
          <w:sz w:val="26"/>
          <w:szCs w:val="26"/>
        </w:rPr>
        <w:br/>
        <w:t>про здійснення розрахунково-касового обслуговування</w:t>
      </w:r>
    </w:p>
    <w:p w14:paraId="18277EF2" w14:textId="77777777" w:rsidR="006A0236" w:rsidRPr="00E53255" w:rsidRDefault="006A0236" w:rsidP="006A0236">
      <w:pPr>
        <w:spacing w:after="100" w:line="240" w:lineRule="auto"/>
        <w:jc w:val="both"/>
        <w:rPr>
          <w:rFonts w:ascii="Times New Roman" w:hAnsi="Times New Roman" w:cs="Times New Roman"/>
          <w:sz w:val="26"/>
          <w:szCs w:val="26"/>
        </w:rPr>
      </w:pPr>
      <w:r w:rsidRPr="00E53255">
        <w:rPr>
          <w:rFonts w:ascii="Times New Roman" w:hAnsi="Times New Roman" w:cs="Times New Roman"/>
          <w:sz w:val="26"/>
          <w:szCs w:val="26"/>
        </w:rPr>
        <w:tab/>
      </w:r>
      <w:r w:rsidRPr="00E53255">
        <w:rPr>
          <w:rFonts w:ascii="Times New Roman" w:hAnsi="Times New Roman" w:cs="Times New Roman"/>
          <w:sz w:val="26"/>
          <w:szCs w:val="26"/>
          <w:u w:val="single"/>
        </w:rPr>
        <w:t xml:space="preserve">       м. Золочів   </w:t>
      </w:r>
      <w:r w:rsidRPr="00E53255">
        <w:rPr>
          <w:rFonts w:ascii="Times New Roman" w:hAnsi="Times New Roman" w:cs="Times New Roman"/>
          <w:sz w:val="26"/>
          <w:szCs w:val="26"/>
        </w:rPr>
        <w:t xml:space="preserve">                                                    </w:t>
      </w:r>
      <w:r w:rsidRPr="00E53255">
        <w:rPr>
          <w:rFonts w:ascii="Times New Roman" w:hAnsi="Times New Roman" w:cs="Times New Roman"/>
          <w:sz w:val="26"/>
          <w:szCs w:val="26"/>
        </w:rPr>
        <w:tab/>
        <w:t xml:space="preserve">  </w:t>
      </w:r>
      <w:r>
        <w:rPr>
          <w:rFonts w:ascii="Times New Roman" w:hAnsi="Times New Roman" w:cs="Times New Roman"/>
          <w:sz w:val="26"/>
          <w:szCs w:val="26"/>
        </w:rPr>
        <w:t xml:space="preserve">                 </w:t>
      </w:r>
      <w:r w:rsidRPr="00E53255">
        <w:rPr>
          <w:rFonts w:ascii="Times New Roman" w:hAnsi="Times New Roman" w:cs="Times New Roman"/>
          <w:sz w:val="26"/>
          <w:szCs w:val="26"/>
        </w:rPr>
        <w:t xml:space="preserve">  </w:t>
      </w:r>
      <w:r w:rsidRPr="003E4ED8">
        <w:rPr>
          <w:rFonts w:ascii="Times New Roman" w:hAnsi="Times New Roman" w:cs="Times New Roman"/>
          <w:sz w:val="26"/>
          <w:szCs w:val="26"/>
          <w:u w:val="single"/>
        </w:rPr>
        <w:t>01 квітня 2024</w:t>
      </w:r>
    </w:p>
    <w:p w14:paraId="3E3DD0CC" w14:textId="77777777" w:rsidR="006A0236" w:rsidRPr="00E53255" w:rsidRDefault="006A0236" w:rsidP="006A0236">
      <w:pPr>
        <w:spacing w:after="0" w:line="240" w:lineRule="auto"/>
        <w:jc w:val="both"/>
        <w:rPr>
          <w:rFonts w:ascii="Times New Roman" w:hAnsi="Times New Roman" w:cs="Times New Roman"/>
          <w:sz w:val="26"/>
          <w:szCs w:val="26"/>
        </w:rPr>
      </w:pPr>
      <w:r w:rsidRPr="00E53255">
        <w:rPr>
          <w:rFonts w:ascii="Times New Roman" w:hAnsi="Times New Roman" w:cs="Times New Roman"/>
          <w:sz w:val="26"/>
          <w:szCs w:val="26"/>
        </w:rPr>
        <w:t xml:space="preserve">            (місце складання)                                                                                        (дата)</w:t>
      </w:r>
    </w:p>
    <w:p w14:paraId="647FF581" w14:textId="77777777" w:rsidR="006A0236" w:rsidRPr="00764045" w:rsidRDefault="006A0236" w:rsidP="006A0236">
      <w:pPr>
        <w:spacing w:after="60"/>
        <w:jc w:val="both"/>
        <w:rPr>
          <w:rFonts w:ascii="Times New Roman" w:hAnsi="Times New Roman" w:cs="Times New Roman"/>
          <w:sz w:val="16"/>
          <w:szCs w:val="16"/>
        </w:rPr>
      </w:pPr>
    </w:p>
    <w:p w14:paraId="1BFA3613" w14:textId="77777777" w:rsidR="006A0236" w:rsidRPr="00E53255" w:rsidRDefault="006A0236" w:rsidP="006A0236">
      <w:pPr>
        <w:spacing w:after="0"/>
        <w:ind w:firstLine="567"/>
        <w:jc w:val="both"/>
        <w:rPr>
          <w:rFonts w:ascii="Times New Roman" w:hAnsi="Times New Roman" w:cs="Times New Roman"/>
          <w:sz w:val="26"/>
          <w:szCs w:val="26"/>
          <w:u w:val="single"/>
        </w:rPr>
      </w:pPr>
      <w:r w:rsidRPr="00E53255">
        <w:rPr>
          <w:rFonts w:ascii="Times New Roman" w:hAnsi="Times New Roman" w:cs="Times New Roman"/>
          <w:sz w:val="26"/>
          <w:szCs w:val="26"/>
        </w:rPr>
        <w:t xml:space="preserve">Управління Державної казначейської служби України у Золочівському районі Львівської області в особі начальника управління Державної казначейської служби України у Золочівському районі Львівської області – </w:t>
      </w:r>
      <w:proofErr w:type="spellStart"/>
      <w:r w:rsidRPr="00E53255">
        <w:rPr>
          <w:rFonts w:ascii="Times New Roman" w:hAnsi="Times New Roman" w:cs="Times New Roman"/>
          <w:sz w:val="26"/>
          <w:szCs w:val="26"/>
        </w:rPr>
        <w:t>Буковського</w:t>
      </w:r>
      <w:proofErr w:type="spellEnd"/>
      <w:r w:rsidRPr="00E53255">
        <w:rPr>
          <w:rFonts w:ascii="Times New Roman" w:hAnsi="Times New Roman" w:cs="Times New Roman"/>
          <w:sz w:val="26"/>
          <w:szCs w:val="26"/>
        </w:rPr>
        <w:t xml:space="preserve"> Андрія (далі – орган Казначейства), який діє на підставі Положення про Управління Державної казначейської служби України у Львівській області, затвердженого наказом Державної казначейської служби України від 21.11.2011 № 114 у редакції наказу Державної казначейської служби України від 10.05.2018 №150 з одного боку, та</w:t>
      </w:r>
      <w:r>
        <w:rPr>
          <w:rFonts w:ascii="Times New Roman" w:hAnsi="Times New Roman" w:cs="Times New Roman"/>
          <w:sz w:val="26"/>
          <w:szCs w:val="26"/>
        </w:rPr>
        <w:t xml:space="preserve"> </w:t>
      </w:r>
      <w:r w:rsidRPr="0046474E">
        <w:rPr>
          <w:rFonts w:ascii="Times New Roman" w:hAnsi="Times New Roman" w:cs="Times New Roman"/>
          <w:sz w:val="26"/>
          <w:szCs w:val="26"/>
          <w:u w:val="single"/>
        </w:rPr>
        <w:fldChar w:fldCharType="begin"/>
      </w:r>
      <w:r w:rsidRPr="0046474E">
        <w:rPr>
          <w:rFonts w:ascii="Times New Roman" w:hAnsi="Times New Roman" w:cs="Times New Roman"/>
          <w:sz w:val="26"/>
          <w:szCs w:val="26"/>
          <w:u w:val="single"/>
        </w:rPr>
        <w:instrText xml:space="preserve"> MERGEFIELD PNAZ </w:instrText>
      </w:r>
      <w:r w:rsidRPr="0046474E">
        <w:rPr>
          <w:rFonts w:ascii="Times New Roman" w:hAnsi="Times New Roman" w:cs="Times New Roman"/>
          <w:sz w:val="26"/>
          <w:szCs w:val="26"/>
          <w:u w:val="single"/>
        </w:rPr>
        <w:fldChar w:fldCharType="separate"/>
      </w:r>
      <w:r w:rsidRPr="003D77F4">
        <w:rPr>
          <w:rFonts w:ascii="Times New Roman" w:hAnsi="Times New Roman" w:cs="Times New Roman"/>
          <w:noProof/>
          <w:sz w:val="26"/>
          <w:szCs w:val="26"/>
          <w:u w:val="single"/>
        </w:rPr>
        <w:t>Комунальне некомерційне підприємство "Золочівська центральна районна лікарня" Золочівської міської ради Золочівського району Львівської області</w:t>
      </w:r>
      <w:r w:rsidRPr="0046474E">
        <w:rPr>
          <w:rFonts w:ascii="Times New Roman" w:hAnsi="Times New Roman" w:cs="Times New Roman"/>
          <w:sz w:val="26"/>
          <w:szCs w:val="26"/>
          <w:u w:val="single"/>
        </w:rPr>
        <w:fldChar w:fldCharType="end"/>
      </w:r>
      <w:r>
        <w:rPr>
          <w:rFonts w:ascii="Times New Roman" w:hAnsi="Times New Roman" w:cs="Times New Roman"/>
          <w:sz w:val="26"/>
          <w:szCs w:val="26"/>
        </w:rPr>
        <w:t>,</w:t>
      </w:r>
    </w:p>
    <w:p w14:paraId="68F93311" w14:textId="77777777" w:rsidR="006A0236" w:rsidRPr="00AC6182" w:rsidRDefault="006A0236" w:rsidP="006A0236">
      <w:pPr>
        <w:spacing w:after="0"/>
        <w:ind w:firstLine="567"/>
        <w:jc w:val="both"/>
        <w:rPr>
          <w:rFonts w:ascii="Times New Roman" w:hAnsi="Times New Roman" w:cs="Times New Roman"/>
          <w:sz w:val="20"/>
          <w:szCs w:val="20"/>
        </w:rPr>
      </w:pPr>
      <w:r w:rsidRPr="00AC6182">
        <w:rPr>
          <w:rFonts w:ascii="Times New Roman" w:hAnsi="Times New Roman" w:cs="Times New Roman"/>
          <w:sz w:val="20"/>
          <w:szCs w:val="20"/>
        </w:rPr>
        <w:t xml:space="preserve">                                     (повне найменування / прізвище, власне ім’я клієнта)</w:t>
      </w:r>
    </w:p>
    <w:p w14:paraId="3B290DE9" w14:textId="77777777" w:rsidR="006A0236" w:rsidRPr="00E53255" w:rsidRDefault="006A0236" w:rsidP="006A0236">
      <w:pPr>
        <w:spacing w:after="0" w:line="240" w:lineRule="auto"/>
        <w:jc w:val="both"/>
        <w:rPr>
          <w:rFonts w:ascii="Times New Roman" w:hAnsi="Times New Roman" w:cs="Times New Roman"/>
          <w:sz w:val="26"/>
          <w:szCs w:val="26"/>
        </w:rPr>
      </w:pPr>
      <w:r w:rsidRPr="00E53255">
        <w:rPr>
          <w:rFonts w:ascii="Times New Roman" w:hAnsi="Times New Roman" w:cs="Times New Roman"/>
          <w:sz w:val="26"/>
          <w:szCs w:val="26"/>
        </w:rPr>
        <w:t>(далі – Клієнт)</w:t>
      </w:r>
      <w:r w:rsidRPr="00E53255">
        <w:rPr>
          <w:rFonts w:ascii="Times New Roman" w:hAnsi="Times New Roman" w:cs="Times New Roman"/>
          <w:b/>
          <w:sz w:val="26"/>
          <w:szCs w:val="26"/>
        </w:rPr>
        <w:t xml:space="preserve"> </w:t>
      </w:r>
      <w:r w:rsidRPr="00E53255">
        <w:rPr>
          <w:rFonts w:ascii="Times New Roman" w:hAnsi="Times New Roman" w:cs="Times New Roman"/>
          <w:sz w:val="26"/>
          <w:szCs w:val="26"/>
        </w:rPr>
        <w:t xml:space="preserve">в особі </w:t>
      </w:r>
      <w:r w:rsidRPr="00B04DB3">
        <w:rPr>
          <w:rFonts w:ascii="Times New Roman" w:hAnsi="Times New Roman" w:cs="Times New Roman"/>
          <w:sz w:val="26"/>
          <w:szCs w:val="26"/>
          <w:u w:val="single"/>
        </w:rPr>
        <w:fldChar w:fldCharType="begin"/>
      </w:r>
      <w:r w:rsidRPr="00B04DB3">
        <w:rPr>
          <w:rFonts w:ascii="Times New Roman" w:hAnsi="Times New Roman" w:cs="Times New Roman"/>
          <w:sz w:val="26"/>
          <w:szCs w:val="26"/>
          <w:u w:val="single"/>
        </w:rPr>
        <w:instrText xml:space="preserve"> MERGEFIELD Посада_керівника_установи </w:instrText>
      </w:r>
      <w:r w:rsidRPr="00B04DB3">
        <w:rPr>
          <w:rFonts w:ascii="Times New Roman" w:hAnsi="Times New Roman" w:cs="Times New Roman"/>
          <w:sz w:val="26"/>
          <w:szCs w:val="26"/>
          <w:u w:val="single"/>
        </w:rPr>
        <w:fldChar w:fldCharType="separate"/>
      </w:r>
      <w:r w:rsidRPr="003D77F4">
        <w:rPr>
          <w:rFonts w:ascii="Times New Roman" w:hAnsi="Times New Roman" w:cs="Times New Roman"/>
          <w:noProof/>
          <w:sz w:val="26"/>
          <w:szCs w:val="26"/>
          <w:u w:val="single"/>
        </w:rPr>
        <w:t>директора</w:t>
      </w:r>
      <w:r w:rsidRPr="00B04DB3">
        <w:rPr>
          <w:rFonts w:ascii="Times New Roman" w:hAnsi="Times New Roman" w:cs="Times New Roman"/>
          <w:sz w:val="26"/>
          <w:szCs w:val="26"/>
          <w:u w:val="single"/>
        </w:rPr>
        <w:fldChar w:fldCharType="end"/>
      </w:r>
      <w:r w:rsidRPr="00B04DB3">
        <w:rPr>
          <w:rFonts w:ascii="Times New Roman" w:hAnsi="Times New Roman" w:cs="Times New Roman"/>
          <w:sz w:val="26"/>
          <w:szCs w:val="26"/>
          <w:u w:val="single"/>
        </w:rPr>
        <w:t xml:space="preserve">, </w:t>
      </w:r>
      <w:r w:rsidRPr="00B04DB3">
        <w:rPr>
          <w:rFonts w:ascii="Times New Roman" w:hAnsi="Times New Roman" w:cs="Times New Roman"/>
          <w:sz w:val="26"/>
          <w:szCs w:val="26"/>
          <w:u w:val="single"/>
        </w:rPr>
        <w:fldChar w:fldCharType="begin"/>
      </w:r>
      <w:r w:rsidRPr="00B04DB3">
        <w:rPr>
          <w:rFonts w:ascii="Times New Roman" w:hAnsi="Times New Roman" w:cs="Times New Roman"/>
          <w:sz w:val="26"/>
          <w:szCs w:val="26"/>
          <w:u w:val="single"/>
        </w:rPr>
        <w:instrText xml:space="preserve"> MERGEFIELD "Прізвище_імя_по_батькові_керівника_ус" </w:instrText>
      </w:r>
      <w:r w:rsidRPr="00B04DB3">
        <w:rPr>
          <w:rFonts w:ascii="Times New Roman" w:hAnsi="Times New Roman" w:cs="Times New Roman"/>
          <w:sz w:val="26"/>
          <w:szCs w:val="26"/>
          <w:u w:val="single"/>
        </w:rPr>
        <w:fldChar w:fldCharType="separate"/>
      </w:r>
      <w:r w:rsidRPr="003D77F4">
        <w:rPr>
          <w:rFonts w:ascii="Times New Roman" w:hAnsi="Times New Roman" w:cs="Times New Roman"/>
          <w:noProof/>
          <w:sz w:val="26"/>
          <w:szCs w:val="26"/>
          <w:u w:val="single"/>
        </w:rPr>
        <w:t>Яцунського Тараса</w:t>
      </w:r>
      <w:r w:rsidRPr="00B04DB3">
        <w:rPr>
          <w:rFonts w:ascii="Times New Roman" w:hAnsi="Times New Roman" w:cs="Times New Roman"/>
          <w:sz w:val="26"/>
          <w:szCs w:val="26"/>
          <w:u w:val="single"/>
        </w:rPr>
        <w:fldChar w:fldCharType="end"/>
      </w:r>
      <w:r w:rsidRPr="00E53255">
        <w:rPr>
          <w:rFonts w:ascii="Times New Roman" w:hAnsi="Times New Roman" w:cs="Times New Roman"/>
          <w:sz w:val="26"/>
          <w:szCs w:val="26"/>
        </w:rPr>
        <w:t>,</w:t>
      </w:r>
      <w:r w:rsidRPr="00E53255">
        <w:rPr>
          <w:rFonts w:ascii="Times New Roman" w:hAnsi="Times New Roman" w:cs="Times New Roman"/>
          <w:sz w:val="26"/>
          <w:szCs w:val="26"/>
        </w:rPr>
        <w:br/>
      </w:r>
      <w:r w:rsidRPr="00B04DB3">
        <w:rPr>
          <w:rFonts w:ascii="Times New Roman" w:hAnsi="Times New Roman" w:cs="Times New Roman"/>
          <w:sz w:val="20"/>
          <w:szCs w:val="20"/>
        </w:rPr>
        <w:t xml:space="preserve">       (найменування посади керівника, прізвище, власне ім’я) </w:t>
      </w:r>
      <w:r w:rsidRPr="00B04DB3">
        <w:rPr>
          <w:rFonts w:ascii="Times New Roman" w:hAnsi="Times New Roman" w:cs="Times New Roman"/>
          <w:sz w:val="20"/>
          <w:szCs w:val="20"/>
        </w:rPr>
        <w:br/>
      </w:r>
      <w:r w:rsidRPr="00E53255">
        <w:rPr>
          <w:rFonts w:ascii="Times New Roman" w:hAnsi="Times New Roman" w:cs="Times New Roman"/>
          <w:sz w:val="26"/>
          <w:szCs w:val="26"/>
        </w:rPr>
        <w:t>який діє на підставі*</w:t>
      </w:r>
      <w:r>
        <w:rPr>
          <w:rFonts w:ascii="Times New Roman" w:hAnsi="Times New Roman" w:cs="Times New Roma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53255">
        <w:rPr>
          <w:rFonts w:ascii="Times New Roman" w:hAnsi="Times New Roman" w:cs="Times New Roman"/>
          <w:sz w:val="26"/>
          <w:szCs w:val="26"/>
        </w:rPr>
        <w:t>,</w:t>
      </w:r>
    </w:p>
    <w:p w14:paraId="31076B5A" w14:textId="77777777" w:rsidR="006A0236" w:rsidRPr="00AC6182" w:rsidRDefault="006A0236" w:rsidP="006A0236">
      <w:pPr>
        <w:spacing w:after="0" w:line="240" w:lineRule="auto"/>
        <w:jc w:val="both"/>
        <w:rPr>
          <w:rFonts w:ascii="Times New Roman" w:hAnsi="Times New Roman" w:cs="Times New Roman"/>
          <w:sz w:val="20"/>
          <w:szCs w:val="20"/>
        </w:rPr>
      </w:pPr>
      <w:r w:rsidRPr="00AC6182">
        <w:rPr>
          <w:rFonts w:ascii="Times New Roman" w:hAnsi="Times New Roman" w:cs="Times New Roman"/>
          <w:sz w:val="20"/>
          <w:szCs w:val="20"/>
        </w:rPr>
        <w:t xml:space="preserve">                                                                    (назва установчого документа)</w:t>
      </w:r>
    </w:p>
    <w:p w14:paraId="04AE2F05" w14:textId="77777777" w:rsidR="006A0236" w:rsidRPr="00E53255" w:rsidRDefault="006A0236" w:rsidP="006A0236">
      <w:pPr>
        <w:spacing w:after="0" w:line="240" w:lineRule="auto"/>
        <w:jc w:val="both"/>
        <w:rPr>
          <w:rFonts w:ascii="Times New Roman" w:hAnsi="Times New Roman" w:cs="Times New Roman"/>
          <w:sz w:val="26"/>
          <w:szCs w:val="26"/>
        </w:rPr>
      </w:pPr>
      <w:r w:rsidRPr="00E53255">
        <w:rPr>
          <w:rFonts w:ascii="Times New Roman" w:hAnsi="Times New Roman" w:cs="Times New Roman"/>
          <w:sz w:val="26"/>
          <w:szCs w:val="26"/>
        </w:rPr>
        <w:t>з другого боку (далі – Сторони), уклали цей договір (далі – Договір) про</w:t>
      </w:r>
      <w:r w:rsidRPr="00E53255">
        <w:rPr>
          <w:rFonts w:ascii="Times New Roman" w:hAnsi="Times New Roman" w:cs="Times New Roman"/>
          <w:b/>
          <w:sz w:val="26"/>
          <w:szCs w:val="26"/>
        </w:rPr>
        <w:t xml:space="preserve"> </w:t>
      </w:r>
      <w:r w:rsidRPr="00E53255">
        <w:rPr>
          <w:rFonts w:ascii="Times New Roman" w:hAnsi="Times New Roman" w:cs="Times New Roman"/>
          <w:sz w:val="26"/>
          <w:szCs w:val="26"/>
        </w:rPr>
        <w:t>таке</w:t>
      </w:r>
      <w:r w:rsidRPr="00E53255">
        <w:rPr>
          <w:rFonts w:ascii="Times New Roman" w:hAnsi="Times New Roman" w:cs="Times New Roman"/>
          <w:sz w:val="26"/>
          <w:szCs w:val="26"/>
          <w:lang w:val="ru-RU"/>
        </w:rPr>
        <w:t>:</w:t>
      </w:r>
    </w:p>
    <w:p w14:paraId="294E85B2" w14:textId="77777777" w:rsidR="006A0236" w:rsidRPr="00764045" w:rsidRDefault="006A0236" w:rsidP="006A0236">
      <w:pPr>
        <w:spacing w:after="0" w:line="240" w:lineRule="auto"/>
        <w:jc w:val="both"/>
        <w:rPr>
          <w:rFonts w:ascii="Times New Roman" w:hAnsi="Times New Roman" w:cs="Times New Roman"/>
          <w:sz w:val="16"/>
          <w:szCs w:val="16"/>
        </w:rPr>
      </w:pPr>
    </w:p>
    <w:p w14:paraId="446BBDF4" w14:textId="77777777" w:rsidR="006A0236" w:rsidRPr="00E53255" w:rsidRDefault="006A0236" w:rsidP="006A0236">
      <w:pPr>
        <w:spacing w:after="120" w:line="240" w:lineRule="auto"/>
        <w:jc w:val="center"/>
        <w:rPr>
          <w:rFonts w:ascii="Times New Roman" w:hAnsi="Times New Roman" w:cs="Times New Roman"/>
          <w:sz w:val="26"/>
          <w:szCs w:val="26"/>
        </w:rPr>
      </w:pPr>
      <w:r w:rsidRPr="00E53255">
        <w:rPr>
          <w:rFonts w:ascii="Times New Roman" w:hAnsi="Times New Roman" w:cs="Times New Roman"/>
          <w:b/>
          <w:sz w:val="26"/>
          <w:szCs w:val="26"/>
        </w:rPr>
        <w:t>1. Визначення основних термінів</w:t>
      </w:r>
    </w:p>
    <w:p w14:paraId="74630DA2"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У Договорі наведені нижче терміни вживаються в такому значенні:</w:t>
      </w:r>
    </w:p>
    <w:p w14:paraId="170EF172"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апаратно-програмний комплекс криптографічного захисту інформації (далі – комплекс КЗІ) – апаратно-програмний комплекс криптографічного захисту інформації Казначейства, за допомогою якого Клієнт здійснює підключення до системи дистанційного обслуговування «Клієнт казначейства – Казначейство» з робочого місця Клієнта шляхом встановлення захищеної сесії;</w:t>
      </w:r>
    </w:p>
    <w:p w14:paraId="335163FA"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інсталяційний пакет – інсталятор програмного забезпечення для встановлення клієнтської частини комплексу КЗІ на робочих місцях Клієнта, інструктивний матеріал з його налаштування та файл даних авторизації для його використання;</w:t>
      </w:r>
    </w:p>
    <w:p w14:paraId="54754530"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операційний день – день, протягом якого орган Казначейства, залучений до виконання платіжної операції, здійснює свою діяльність, необхідну для виконання платіжних операцій. Тривалість операційного дня встановлює орган Казначейства з урахуванням регламенту роботи системи електронних платежів Національного банку України;</w:t>
      </w:r>
    </w:p>
    <w:p w14:paraId="31EC1456"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операційний час – частина операційного дня органу Казначейства, протягом якої приймаються платіжні та інші документи, які подаються в процесі казначейського обслуговування, від Клієнта. Тривалість операційного часу встановлює орган Казначейства;</w:t>
      </w:r>
    </w:p>
    <w:p w14:paraId="48D4EF2C"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система дистанційного обслуговування «Клієнт казначейства – Казначейство» (далі – СДО) – інформаційний ресурс Казначейства, який включає програмно-технічний комплекс «Клієнт казначейства – Казначейство», для надання Клієнту послуг з дистанційного казначейського обслуговування.</w:t>
      </w:r>
    </w:p>
    <w:p w14:paraId="2BE85336"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 xml:space="preserve">Інші терміни вживаються у значеннях, визначених Законом України «Про електронні документи та електронний документообіг», Законом України «Про електронну </w:t>
      </w:r>
      <w:r w:rsidRPr="00E53255">
        <w:rPr>
          <w:rFonts w:ascii="Times New Roman" w:hAnsi="Times New Roman" w:cs="Times New Roman"/>
          <w:sz w:val="26"/>
          <w:szCs w:val="26"/>
        </w:rPr>
        <w:lastRenderedPageBreak/>
        <w:t>ідентифікацію та електронні довірчі послуги», Законом України «Про захист інформації в інформаційно-комунікаційних системах», Законом України «Про захист персональних даних», Законом України «Про платіжні послуги», нормативно-правовими актами Національного банку України, а також нормативно-правовими актами, що регламентують бюджетний процес.</w:t>
      </w:r>
    </w:p>
    <w:p w14:paraId="0ACD0B7F" w14:textId="77777777" w:rsidR="006A0236" w:rsidRPr="00764045" w:rsidRDefault="006A0236" w:rsidP="006A0236">
      <w:pPr>
        <w:spacing w:after="0" w:line="240" w:lineRule="auto"/>
        <w:ind w:firstLine="709"/>
        <w:jc w:val="both"/>
        <w:rPr>
          <w:rFonts w:ascii="Times New Roman" w:hAnsi="Times New Roman" w:cs="Times New Roman"/>
          <w:sz w:val="16"/>
          <w:szCs w:val="16"/>
        </w:rPr>
      </w:pPr>
    </w:p>
    <w:p w14:paraId="773EC88C" w14:textId="77777777" w:rsidR="006A0236" w:rsidRPr="00E53255" w:rsidRDefault="006A0236" w:rsidP="006A0236">
      <w:pPr>
        <w:spacing w:after="120" w:line="240" w:lineRule="auto"/>
        <w:ind w:firstLine="709"/>
        <w:jc w:val="center"/>
        <w:rPr>
          <w:rFonts w:ascii="Times New Roman" w:hAnsi="Times New Roman" w:cs="Times New Roman"/>
          <w:sz w:val="26"/>
          <w:szCs w:val="26"/>
        </w:rPr>
      </w:pPr>
      <w:r w:rsidRPr="00E53255">
        <w:rPr>
          <w:rFonts w:ascii="Times New Roman" w:hAnsi="Times New Roman" w:cs="Times New Roman"/>
          <w:b/>
          <w:sz w:val="26"/>
          <w:szCs w:val="26"/>
        </w:rPr>
        <w:t>2. Предмет та загальні умови Договору</w:t>
      </w:r>
    </w:p>
    <w:p w14:paraId="3EA092A7"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Орган Казначейства забезпечує обслуговування Клієнта відповідно до умов Договору.</w:t>
      </w:r>
    </w:p>
    <w:p w14:paraId="3126EACF"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Орган Казначейства відкриває Клієнту бюджетні та/або небюджетні рахунки, здійснює їх розрахунково-касове обслуговування відповідно до вимог законодавства України та умов Договору.</w:t>
      </w:r>
    </w:p>
    <w:p w14:paraId="3D0ACE62"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До отримання органом Казначейства повідомлення про взяття рахунка на облік територіальними органами ДПС операції за цим рахунком здійснюються лише із зарахування коштів.</w:t>
      </w:r>
    </w:p>
    <w:p w14:paraId="629C4E81"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Згідно з умовами Договору може застосовуватися дистанційне обслуговування рахунка (рахунків) шляхом надання Клієнту віддаленого доступу до СДО з використанням засобів криптографічного захисту інформації.</w:t>
      </w:r>
    </w:p>
    <w:p w14:paraId="217CA0F4"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Під час застосування СДО обслуговування рахунка (рахунків) Клієнта здійснюється на підставі документів в електронній формі, в тому числі електронних документів.</w:t>
      </w:r>
    </w:p>
    <w:p w14:paraId="45376E4E"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 xml:space="preserve">Сторони погоджуються, що документи, підписані з використанням кваліфікованих електронних підписів та кваліфікованої електронної печатки і передані через СДО, а також отримані Клієнтом через СДО, визнаються такими, що мають юридичну силу на рівні з паперовими документами. </w:t>
      </w:r>
    </w:p>
    <w:p w14:paraId="7A8F92FB"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Документи, подані та отримані через СДО, не потребують подальшого подання таких документів у паперовій формі.</w:t>
      </w:r>
    </w:p>
    <w:p w14:paraId="71068F8E" w14:textId="77777777" w:rsidR="006A0236" w:rsidRPr="00E53255" w:rsidRDefault="006A0236" w:rsidP="006A0236">
      <w:pPr>
        <w:spacing w:after="0" w:line="240" w:lineRule="auto"/>
        <w:ind w:firstLine="567"/>
        <w:jc w:val="both"/>
        <w:rPr>
          <w:rFonts w:ascii="Times New Roman" w:hAnsi="Times New Roman" w:cs="Times New Roman"/>
          <w:sz w:val="26"/>
          <w:szCs w:val="26"/>
        </w:rPr>
      </w:pPr>
      <w:r w:rsidRPr="00E53255">
        <w:rPr>
          <w:rFonts w:ascii="Times New Roman" w:hAnsi="Times New Roman" w:cs="Times New Roman"/>
          <w:sz w:val="26"/>
          <w:szCs w:val="26"/>
        </w:rPr>
        <w:t>Положення Договору не можуть суперечити положенням законодавства України. За наявності таких суперечностей відповідне положення Договору вважається таким, що замінене положенням законодавства України, якому воно суперечить. Недійсність окремих положень Договору не впливає на дійсність інших його положень та всього документа в цілому.</w:t>
      </w:r>
    </w:p>
    <w:p w14:paraId="23BE3BD7" w14:textId="77777777" w:rsidR="006A0236" w:rsidRPr="00764045" w:rsidRDefault="006A0236" w:rsidP="006A0236">
      <w:pPr>
        <w:spacing w:after="0" w:line="240" w:lineRule="auto"/>
        <w:ind w:firstLine="709"/>
        <w:jc w:val="both"/>
        <w:rPr>
          <w:rFonts w:ascii="Times New Roman" w:hAnsi="Times New Roman" w:cs="Times New Roman"/>
          <w:sz w:val="16"/>
          <w:szCs w:val="16"/>
        </w:rPr>
      </w:pPr>
    </w:p>
    <w:p w14:paraId="540A6751" w14:textId="77777777" w:rsidR="006A0236" w:rsidRPr="00E53255" w:rsidRDefault="006A0236" w:rsidP="006A0236">
      <w:pPr>
        <w:spacing w:after="120" w:line="240" w:lineRule="auto"/>
        <w:jc w:val="center"/>
        <w:rPr>
          <w:sz w:val="26"/>
          <w:szCs w:val="26"/>
        </w:rPr>
      </w:pPr>
      <w:r w:rsidRPr="00E53255">
        <w:rPr>
          <w:rFonts w:ascii="Times New Roman" w:hAnsi="Times New Roman" w:cs="Times New Roman"/>
          <w:b/>
          <w:sz w:val="26"/>
          <w:szCs w:val="26"/>
        </w:rPr>
        <w:t xml:space="preserve">3. Права та </w:t>
      </w:r>
      <w:proofErr w:type="spellStart"/>
      <w:r w:rsidRPr="00E53255">
        <w:rPr>
          <w:rFonts w:ascii="Times New Roman" w:hAnsi="Times New Roman" w:cs="Times New Roman"/>
          <w:b/>
          <w:sz w:val="26"/>
          <w:szCs w:val="26"/>
        </w:rPr>
        <w:t>зобов</w:t>
      </w:r>
      <w:proofErr w:type="spellEnd"/>
      <w:r w:rsidRPr="00E53255">
        <w:rPr>
          <w:rFonts w:ascii="Times New Roman" w:hAnsi="Times New Roman" w:cs="Times New Roman"/>
          <w:b/>
          <w:sz w:val="26"/>
          <w:szCs w:val="26"/>
          <w:lang w:val="en-US"/>
        </w:rPr>
        <w:t>’</w:t>
      </w:r>
      <w:proofErr w:type="spellStart"/>
      <w:r w:rsidRPr="00E53255">
        <w:rPr>
          <w:rFonts w:ascii="Times New Roman" w:hAnsi="Times New Roman" w:cs="Times New Roman"/>
          <w:b/>
          <w:sz w:val="26"/>
          <w:szCs w:val="26"/>
        </w:rPr>
        <w:t>язання</w:t>
      </w:r>
      <w:proofErr w:type="spellEnd"/>
      <w:r w:rsidRPr="00E53255">
        <w:rPr>
          <w:rFonts w:ascii="Times New Roman" w:hAnsi="Times New Roman" w:cs="Times New Roman"/>
          <w:b/>
          <w:sz w:val="26"/>
          <w:szCs w:val="26"/>
        </w:rPr>
        <w:t xml:space="preserve"> Сторін</w:t>
      </w:r>
    </w:p>
    <w:p w14:paraId="2E2A81D1" w14:textId="77777777" w:rsidR="006A0236" w:rsidRPr="00E53255" w:rsidRDefault="006A0236" w:rsidP="006A0236">
      <w:pPr>
        <w:pStyle w:val="NormalWeb"/>
        <w:spacing w:before="60" w:after="60"/>
        <w:ind w:firstLine="567"/>
        <w:jc w:val="both"/>
        <w:rPr>
          <w:sz w:val="26"/>
          <w:szCs w:val="26"/>
        </w:rPr>
      </w:pPr>
      <w:r w:rsidRPr="00E53255">
        <w:rPr>
          <w:rFonts w:eastAsia="Calibri"/>
          <w:sz w:val="26"/>
          <w:szCs w:val="26"/>
          <w:lang w:eastAsia="en-US"/>
        </w:rPr>
        <w:t>1. Орган Казначейства має право:</w:t>
      </w:r>
    </w:p>
    <w:p w14:paraId="2FC2FE47" w14:textId="77777777" w:rsidR="006A0236" w:rsidRPr="00E53255" w:rsidRDefault="006A0236" w:rsidP="006A0236">
      <w:pPr>
        <w:spacing w:after="120" w:line="240" w:lineRule="auto"/>
        <w:ind w:firstLine="567"/>
        <w:jc w:val="both"/>
        <w:rPr>
          <w:sz w:val="26"/>
          <w:szCs w:val="26"/>
        </w:rPr>
      </w:pPr>
      <w:r w:rsidRPr="00E53255">
        <w:rPr>
          <w:rFonts w:ascii="Times New Roman" w:hAnsi="Times New Roman" w:cs="Times New Roman"/>
          <w:sz w:val="26"/>
          <w:szCs w:val="26"/>
        </w:rPr>
        <w:t>1) подавати ДПС повідомлення про відкриття / закриття рахунка (рахунків) Клієнта;</w:t>
      </w:r>
    </w:p>
    <w:p w14:paraId="66A1AAFB"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2) вимагати від Клієнта правильності оформлення платіжних та інших документів, які подаються в процесі казначейського обслуговування клієнтів, відповідно до законодавства України та повертати їх Клієнту в разі виявлених порушень. Платіжні та інші документи, які подаються в процесі казначейського обслуговування клієнтів, повертаються Клієнту з посиланням на підстави, передбачені законодавством України;</w:t>
      </w:r>
    </w:p>
    <w:p w14:paraId="63293A12"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 xml:space="preserve">3) відмовляти Клієнту у видачі грошових </w:t>
      </w:r>
      <w:proofErr w:type="spellStart"/>
      <w:r w:rsidRPr="00E53255">
        <w:rPr>
          <w:rFonts w:eastAsia="Calibri"/>
          <w:sz w:val="26"/>
          <w:szCs w:val="26"/>
          <w:lang w:eastAsia="en-US"/>
        </w:rPr>
        <w:t>чеків</w:t>
      </w:r>
      <w:proofErr w:type="spellEnd"/>
      <w:r w:rsidRPr="00E53255">
        <w:rPr>
          <w:rFonts w:eastAsia="Calibri"/>
          <w:sz w:val="26"/>
          <w:szCs w:val="26"/>
          <w:lang w:eastAsia="en-US"/>
        </w:rPr>
        <w:t xml:space="preserve"> на отримання готівки на різні потреби в уповноваженому банку в разі неподання ним попередньо заявки на видачу готівки;</w:t>
      </w:r>
    </w:p>
    <w:p w14:paraId="3FA5AB0B"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4) одержувати підтвердні документи, необхідні для здійснення контролю за цільовим спрямуванням бюджетних коштів.</w:t>
      </w:r>
    </w:p>
    <w:p w14:paraId="519F8B0E"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 xml:space="preserve">У разі подання підтвердних документів через СДО в неналежній якості (нечітке зображення, відсутність частини сторінок, фрагментів інформації) вимагати їх подання в паперовій формі; </w:t>
      </w:r>
    </w:p>
    <w:p w14:paraId="70A66B8E"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lastRenderedPageBreak/>
        <w:t>5) застосовувати заходи впливу за порушення бюджетного законодавства України відповідно до пунктів 1, 2 частини першої статті 117 Бюджетного кодексу України з повідомленням про це Клієнта**;</w:t>
      </w:r>
    </w:p>
    <w:p w14:paraId="3B790DC3"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6) отримувати від Клієнта підтвердження залишків коштів на рахунку (рахунках) станом на 01 січня поточного року. У разі неотримання підтвердження протягом місяця залишок коштів уважається підтвердженим;</w:t>
      </w:r>
    </w:p>
    <w:p w14:paraId="2E11D053"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7) закривати / відкривати рахунок (рахунки) Клієнта відповідно до Порядку відкриття та закриття рахунків у національній валюті в органах Державної казначейської служби України, затвердженого наказом Міністерства фінансів України від 22 червня 2012 року № 758, зареєстрованого в Міністерстві юстиції України 18 липня 2012 року за № 1206/21518 (зі змінами);</w:t>
      </w:r>
    </w:p>
    <w:p w14:paraId="7C71DBDC"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8) здійснювати безспірне списання коштів бюджетів, коштів з рахунка (рахунків) Клієнта відповідно до Порядку виконання рішень про стягнення коштів державного та місцевих бюджетів або боржників, затвердженого постановою Кабінету Міністрів України від 03 серпня 2011 року № 845;</w:t>
      </w:r>
    </w:p>
    <w:p w14:paraId="370C93B7" w14:textId="77777777" w:rsidR="006A0236" w:rsidRPr="00E53255" w:rsidRDefault="006A0236" w:rsidP="006A0236">
      <w:pPr>
        <w:pStyle w:val="NormalWeb"/>
        <w:spacing w:before="0" w:after="120"/>
        <w:ind w:firstLine="567"/>
        <w:jc w:val="both"/>
        <w:rPr>
          <w:rFonts w:eastAsia="Calibri"/>
          <w:sz w:val="26"/>
          <w:szCs w:val="26"/>
          <w:shd w:val="clear" w:color="auto" w:fill="FFFF00"/>
          <w:lang w:eastAsia="en-US"/>
        </w:rPr>
      </w:pPr>
      <w:r w:rsidRPr="00E53255">
        <w:rPr>
          <w:rFonts w:eastAsia="Calibri"/>
          <w:sz w:val="26"/>
          <w:szCs w:val="26"/>
          <w:lang w:eastAsia="en-US"/>
        </w:rPr>
        <w:t>9) здійснювати на підставі платіжної інструкції, яку формує орган Казначейства для здійснення внутрішніх операцій, списання коштів з рахунка Клієнта у разі невиконання ним вимог законодавства України щодо переказу коштів між учасниками розрахунків та/або недотримання ним вимог щодо строків і обсягів таких розрахунків</w:t>
      </w:r>
      <w:bookmarkStart w:id="1" w:name="__DdeLink__533_1123012643"/>
      <w:r w:rsidRPr="00E53255">
        <w:rPr>
          <w:rFonts w:eastAsia="Calibri"/>
          <w:sz w:val="26"/>
          <w:szCs w:val="26"/>
          <w:lang w:eastAsia="en-US"/>
        </w:rPr>
        <w:t>**</w:t>
      </w:r>
      <w:bookmarkEnd w:id="1"/>
      <w:r w:rsidRPr="00E53255">
        <w:rPr>
          <w:rFonts w:eastAsia="Calibri"/>
          <w:sz w:val="26"/>
          <w:szCs w:val="26"/>
          <w:lang w:eastAsia="en-US"/>
        </w:rPr>
        <w:t>*;</w:t>
      </w:r>
    </w:p>
    <w:p w14:paraId="788B92A4"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10) перераховувати залишки бюджетних коштів, які склалися на кінець бюджетного періоду, до відповідного бюджету згідно із вимогами статті 57 Бюджетного кодексу України;</w:t>
      </w:r>
    </w:p>
    <w:p w14:paraId="1D85A281" w14:textId="77777777" w:rsidR="006A0236" w:rsidRPr="00E53255" w:rsidRDefault="006A0236" w:rsidP="006A0236">
      <w:pPr>
        <w:pStyle w:val="NormalWeb"/>
        <w:spacing w:before="0" w:after="120"/>
        <w:ind w:firstLine="567"/>
        <w:jc w:val="both"/>
        <w:rPr>
          <w:rFonts w:eastAsia="Calibri"/>
          <w:color w:val="000000"/>
          <w:sz w:val="26"/>
          <w:szCs w:val="26"/>
          <w:shd w:val="clear" w:color="auto" w:fill="FFFF00"/>
          <w:lang w:eastAsia="en-US"/>
        </w:rPr>
      </w:pPr>
      <w:r w:rsidRPr="00E53255">
        <w:rPr>
          <w:rFonts w:eastAsia="Calibri"/>
          <w:sz w:val="26"/>
          <w:szCs w:val="26"/>
          <w:lang w:eastAsia="en-US"/>
        </w:rPr>
        <w:t>11) здійснювати приймання розрахункових документів протягом операційного часу, який встановлюється Регламентом роботи Державної казначейської служби України та її територіальних органів;</w:t>
      </w:r>
    </w:p>
    <w:p w14:paraId="2AB7EB55"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 xml:space="preserve">12) здійснювати розрахункові та інші операції з виконання бюджетів відповідно до регламентів роботи Казначейства, СДО**** та </w:t>
      </w:r>
      <w:r w:rsidRPr="00E53255">
        <w:rPr>
          <w:sz w:val="26"/>
          <w:szCs w:val="26"/>
        </w:rPr>
        <w:t>регламенту роботи системи електронних платежів Національного банку України</w:t>
      </w:r>
      <w:r w:rsidRPr="00E53255">
        <w:rPr>
          <w:rFonts w:eastAsia="Calibri"/>
          <w:sz w:val="26"/>
          <w:szCs w:val="26"/>
          <w:lang w:eastAsia="en-US"/>
        </w:rPr>
        <w:t xml:space="preserve"> у терміни, визначені бюджетним законодавством України;</w:t>
      </w:r>
    </w:p>
    <w:p w14:paraId="6CCBE5C1"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13) вимагати від Клієнта виконання умов розрахунково-касового обслуговування та інших обумовлених Договором послуг;</w:t>
      </w:r>
    </w:p>
    <w:p w14:paraId="653A210F"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14) ініціювати перевірку Клієнта спеціальним уповноваженим центральним органом виконавчої влади з питань організації спеціального зв</w:t>
      </w:r>
      <w:r w:rsidRPr="00E53255">
        <w:rPr>
          <w:rFonts w:eastAsia="Calibri"/>
          <w:sz w:val="26"/>
          <w:szCs w:val="26"/>
          <w:lang w:val="en-US" w:eastAsia="en-US"/>
        </w:rPr>
        <w:t>’</w:t>
      </w:r>
      <w:proofErr w:type="spellStart"/>
      <w:r w:rsidRPr="00E53255">
        <w:rPr>
          <w:rFonts w:eastAsia="Calibri"/>
          <w:sz w:val="26"/>
          <w:szCs w:val="26"/>
          <w:lang w:eastAsia="en-US"/>
        </w:rPr>
        <w:t>язку</w:t>
      </w:r>
      <w:proofErr w:type="spellEnd"/>
      <w:r w:rsidRPr="00E53255">
        <w:rPr>
          <w:rFonts w:eastAsia="Calibri"/>
          <w:sz w:val="26"/>
          <w:szCs w:val="26"/>
          <w:lang w:eastAsia="en-US"/>
        </w:rPr>
        <w:t xml:space="preserve"> та захисту інформації або підпорядкованого йому регіонального органу стосовно дотримання Клієнтом вимог законодавства</w:t>
      </w:r>
      <w:r w:rsidRPr="00E53255">
        <w:rPr>
          <w:rFonts w:eastAsia="Calibri"/>
          <w:sz w:val="26"/>
          <w:szCs w:val="26"/>
          <w:lang w:val="en-US" w:eastAsia="en-US"/>
        </w:rPr>
        <w:t xml:space="preserve"> </w:t>
      </w:r>
      <w:r w:rsidRPr="00E53255">
        <w:rPr>
          <w:rFonts w:eastAsia="Calibri"/>
          <w:sz w:val="26"/>
          <w:szCs w:val="26"/>
          <w:lang w:eastAsia="en-US"/>
        </w:rPr>
        <w:t>України з питань захисту інформації, електронної ідентифікації та електронних довірчих послуг під час роботи в СДО****;</w:t>
      </w:r>
    </w:p>
    <w:p w14:paraId="021337B6"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15) скасувати доступ Клієнта та/або його посадових осіб до СДО у разі порушення ним умов Договору, правил використання СДО та вимог законодавства України у сфері захисту інформації, електронної ідентифікації та електронних довірчих послуг. Відновлення доступу Клієнта до СДО здійснюється після усунення Клієнтом виявлених порушень та у разі прийняття органом Казначейства відповідного рішення щодо можливості відновлення доступу до СДО;</w:t>
      </w:r>
    </w:p>
    <w:p w14:paraId="364CECE0"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16) запроваджувати новітні програмні, технічні та технологічні засоби для вдосконалення роботи СДО та доповнення її новим функціоналом****;</w:t>
      </w:r>
    </w:p>
    <w:p w14:paraId="40282A37"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17) вносити зміни до Договору в порядку та у спосіб, визначені Договором.</w:t>
      </w:r>
    </w:p>
    <w:p w14:paraId="5FE84C7B" w14:textId="77777777" w:rsidR="006A0236" w:rsidRPr="00E53255" w:rsidRDefault="006A0236" w:rsidP="006A0236">
      <w:pPr>
        <w:pStyle w:val="NormalWeb"/>
        <w:spacing w:before="0" w:after="0"/>
        <w:ind w:firstLine="567"/>
        <w:jc w:val="both"/>
        <w:rPr>
          <w:rFonts w:eastAsia="Calibri"/>
          <w:sz w:val="26"/>
          <w:szCs w:val="26"/>
          <w:lang w:eastAsia="en-US"/>
        </w:rPr>
      </w:pPr>
    </w:p>
    <w:p w14:paraId="6DCAF5FA" w14:textId="77777777" w:rsidR="006A0236" w:rsidRPr="00E53255" w:rsidRDefault="006A0236" w:rsidP="006A0236">
      <w:pPr>
        <w:pStyle w:val="NormalWeb"/>
        <w:spacing w:before="0"/>
        <w:ind w:firstLine="567"/>
        <w:jc w:val="both"/>
        <w:rPr>
          <w:rFonts w:eastAsia="Calibri"/>
          <w:sz w:val="26"/>
          <w:szCs w:val="26"/>
          <w:lang w:eastAsia="en-US"/>
        </w:rPr>
      </w:pPr>
      <w:r w:rsidRPr="00E53255">
        <w:rPr>
          <w:rFonts w:eastAsia="Calibri"/>
          <w:sz w:val="26"/>
          <w:szCs w:val="26"/>
          <w:lang w:eastAsia="en-US"/>
        </w:rPr>
        <w:t>2. Клієнт має право:</w:t>
      </w:r>
    </w:p>
    <w:p w14:paraId="1E4B7C39"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 розпоряджатися грошовими коштами, що обліковуються на його рахунку (рахунках), відповідно до законодавства України;</w:t>
      </w:r>
    </w:p>
    <w:p w14:paraId="50E948AF"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 xml:space="preserve">2) отримувати від органу Казначейства всю необхідну інформацію, </w:t>
      </w:r>
      <w:proofErr w:type="spellStart"/>
      <w:r w:rsidRPr="00E53255">
        <w:rPr>
          <w:rFonts w:eastAsia="Calibri"/>
          <w:sz w:val="26"/>
          <w:szCs w:val="26"/>
          <w:lang w:eastAsia="en-US"/>
        </w:rPr>
        <w:t>пов</w:t>
      </w:r>
      <w:proofErr w:type="spellEnd"/>
      <w:r w:rsidRPr="00E53255">
        <w:rPr>
          <w:rFonts w:eastAsia="Calibri"/>
          <w:sz w:val="26"/>
          <w:szCs w:val="26"/>
          <w:lang w:val="en-US" w:eastAsia="en-US"/>
        </w:rPr>
        <w:t>’</w:t>
      </w:r>
      <w:proofErr w:type="spellStart"/>
      <w:r w:rsidRPr="00E53255">
        <w:rPr>
          <w:rFonts w:eastAsia="Calibri"/>
          <w:sz w:val="26"/>
          <w:szCs w:val="26"/>
          <w:lang w:eastAsia="en-US"/>
        </w:rPr>
        <w:t>язану</w:t>
      </w:r>
      <w:proofErr w:type="spellEnd"/>
      <w:r w:rsidRPr="00E53255">
        <w:rPr>
          <w:rFonts w:eastAsia="Calibri"/>
          <w:sz w:val="26"/>
          <w:szCs w:val="26"/>
          <w:lang w:eastAsia="en-US"/>
        </w:rPr>
        <w:t xml:space="preserve"> з виконанням Договору;</w:t>
      </w:r>
    </w:p>
    <w:p w14:paraId="20964156"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3) вимагати від органу Казначейства виконання умов розрахунково-касового обслуговування та інших обумовлених Договором послуг;</w:t>
      </w:r>
    </w:p>
    <w:p w14:paraId="3F5538F7"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4) контролювати своєчасність зарахування коштів на свої рахунки і їх перерахування;</w:t>
      </w:r>
    </w:p>
    <w:p w14:paraId="43772277"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5) отримувати виписки з рахунку (рахунків) наступного робочого дня після здійснення операцій;</w:t>
      </w:r>
    </w:p>
    <w:p w14:paraId="4C71F4B0"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6) використовувати СДО для подання документів в електронній формі, в тому числі електронних документів, виконання інших операцій і дій, передбачених функціональними можливостями СДО, з урахуванням умов Договору та правил використання СДО****;</w:t>
      </w:r>
    </w:p>
    <w:p w14:paraId="4AC4EC63"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 xml:space="preserve">7) отримати в територіальному підрозділі кваліфікованого надавача електронних довірчих послуг Казначейства інсталяційний пакет. </w:t>
      </w:r>
    </w:p>
    <w:p w14:paraId="7FAD73BE"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 xml:space="preserve">Клієнт може уповноважити іншу особу отримати інсталяційний пакет згідно з листом за підписом керівника та скріпленого відбитком печатки Клієнта, із </w:t>
      </w:r>
      <w:proofErr w:type="spellStart"/>
      <w:r w:rsidRPr="00E53255">
        <w:rPr>
          <w:rFonts w:eastAsia="Calibri"/>
          <w:sz w:val="26"/>
          <w:szCs w:val="26"/>
          <w:lang w:eastAsia="en-US"/>
        </w:rPr>
        <w:t>пред</w:t>
      </w:r>
      <w:proofErr w:type="spellEnd"/>
      <w:r w:rsidRPr="00E53255">
        <w:rPr>
          <w:rFonts w:eastAsia="Calibri"/>
          <w:sz w:val="26"/>
          <w:szCs w:val="26"/>
          <w:lang w:val="en-US" w:eastAsia="en-US"/>
        </w:rPr>
        <w:t>’</w:t>
      </w:r>
      <w:r w:rsidRPr="00E53255">
        <w:rPr>
          <w:rFonts w:eastAsia="Calibri"/>
          <w:sz w:val="26"/>
          <w:szCs w:val="26"/>
          <w:lang w:eastAsia="en-US"/>
        </w:rPr>
        <w:t>явленням документа, що посвідчує таку особу****;</w:t>
      </w:r>
    </w:p>
    <w:p w14:paraId="3C3E41CD"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8) визначати перелік посадових осіб, яким надається доступ до СДО, та їх повноваження стосовно обробки інформації (в тому числі перегляд інформації, виконання операцій) у СДО з урахуванням вимог підпунктів 5, 6 пункту 4 цього розділу****;</w:t>
      </w:r>
    </w:p>
    <w:p w14:paraId="3B6F2007"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 xml:space="preserve">9) подавати протягом операційного часу до органу Казначейства документи в паперовій формі разом із електронним носієм інформації, на якому записано файли </w:t>
      </w:r>
      <w:proofErr w:type="spellStart"/>
      <w:r w:rsidRPr="00E53255">
        <w:rPr>
          <w:rFonts w:eastAsia="Calibri"/>
          <w:sz w:val="26"/>
          <w:szCs w:val="26"/>
          <w:lang w:eastAsia="en-US"/>
        </w:rPr>
        <w:t>проєктів</w:t>
      </w:r>
      <w:proofErr w:type="spellEnd"/>
      <w:r w:rsidRPr="00E53255">
        <w:rPr>
          <w:rFonts w:eastAsia="Calibri"/>
          <w:sz w:val="26"/>
          <w:szCs w:val="26"/>
          <w:lang w:eastAsia="en-US"/>
        </w:rPr>
        <w:t xml:space="preserve"> цих документів, у разі неможливості передавання через СДО документів в електронній формі, в тому числі електронних документів, з технічних причин або в інших випадках, визначених законодавством України;</w:t>
      </w:r>
    </w:p>
    <w:p w14:paraId="312C7C1E"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10) надавати пропозиції органу Казначейства щодо вдосконалення СДО****;</w:t>
      </w:r>
    </w:p>
    <w:p w14:paraId="12A260FE" w14:textId="77777777" w:rsidR="006A0236" w:rsidRPr="00E53255" w:rsidRDefault="006A0236" w:rsidP="006A0236">
      <w:pPr>
        <w:pStyle w:val="NormalWeb"/>
        <w:spacing w:before="0" w:after="200"/>
        <w:ind w:firstLine="567"/>
        <w:jc w:val="both"/>
        <w:rPr>
          <w:rFonts w:eastAsia="Calibri"/>
          <w:sz w:val="26"/>
          <w:szCs w:val="26"/>
          <w:lang w:eastAsia="en-US"/>
        </w:rPr>
      </w:pPr>
      <w:r w:rsidRPr="00E53255">
        <w:rPr>
          <w:rFonts w:eastAsia="Calibri"/>
          <w:sz w:val="26"/>
          <w:szCs w:val="26"/>
          <w:lang w:eastAsia="en-US"/>
        </w:rPr>
        <w:t>11) звертатись за консультаціями з питань експлуатації СДО до відповідних структурних підрозділів Казначейства та органів Казначейства, які здійснюють технічну підтримку користувачів електронних сервісів Казначейства****.</w:t>
      </w:r>
    </w:p>
    <w:p w14:paraId="7A6FBECC" w14:textId="77777777" w:rsidR="006A0236" w:rsidRPr="00E53255" w:rsidRDefault="006A0236" w:rsidP="006A0236">
      <w:pPr>
        <w:pStyle w:val="NormalWeb"/>
        <w:spacing w:before="0"/>
        <w:ind w:firstLine="567"/>
        <w:jc w:val="both"/>
        <w:rPr>
          <w:rFonts w:eastAsia="Calibri"/>
          <w:sz w:val="26"/>
          <w:szCs w:val="26"/>
          <w:lang w:eastAsia="en-US"/>
        </w:rPr>
      </w:pPr>
      <w:r w:rsidRPr="00E53255">
        <w:rPr>
          <w:rFonts w:eastAsia="Calibri"/>
          <w:sz w:val="26"/>
          <w:szCs w:val="26"/>
          <w:lang w:eastAsia="en-US"/>
        </w:rPr>
        <w:t xml:space="preserve">3. Орган Казначейства </w:t>
      </w:r>
      <w:proofErr w:type="spellStart"/>
      <w:r w:rsidRPr="00E53255">
        <w:rPr>
          <w:rFonts w:eastAsia="Calibri"/>
          <w:sz w:val="26"/>
          <w:szCs w:val="26"/>
          <w:lang w:eastAsia="en-US"/>
        </w:rPr>
        <w:t>зобов</w:t>
      </w:r>
      <w:proofErr w:type="spellEnd"/>
      <w:r w:rsidRPr="00E53255">
        <w:rPr>
          <w:rFonts w:eastAsia="Calibri"/>
          <w:sz w:val="26"/>
          <w:szCs w:val="26"/>
          <w:lang w:val="en-US" w:eastAsia="en-US"/>
        </w:rPr>
        <w:t>’</w:t>
      </w:r>
      <w:proofErr w:type="spellStart"/>
      <w:r w:rsidRPr="00E53255">
        <w:rPr>
          <w:rFonts w:eastAsia="Calibri"/>
          <w:sz w:val="26"/>
          <w:szCs w:val="26"/>
          <w:lang w:eastAsia="en-US"/>
        </w:rPr>
        <w:t>язується</w:t>
      </w:r>
      <w:proofErr w:type="spellEnd"/>
      <w:r w:rsidRPr="00E53255">
        <w:rPr>
          <w:rFonts w:eastAsia="Calibri"/>
          <w:sz w:val="26"/>
          <w:szCs w:val="26"/>
          <w:lang w:eastAsia="en-US"/>
        </w:rPr>
        <w:t>:</w:t>
      </w:r>
    </w:p>
    <w:p w14:paraId="2BF77FBD"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 належним чином виконувати умови Договору;</w:t>
      </w:r>
    </w:p>
    <w:p w14:paraId="50EC313A"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2) здійснювати розрахунково-касові операції та операції з виконання бюджету за дорученням Клієнта з урахуванням вимог підпунктів 11, 12 пункту 1 цього розділу;</w:t>
      </w:r>
    </w:p>
    <w:p w14:paraId="1029676C"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3) надавати Клієнту всі послуги з розрахунково-касового обслуговування в межах повноважень, визначених законодавством України;</w:t>
      </w:r>
    </w:p>
    <w:p w14:paraId="1F715C8C"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4) надавати Клієнту послуги з дистанційного обслуговування в межах повноважень, визначених законодавством України, згідно з умовами Договору та правилами використання СДО****;</w:t>
      </w:r>
    </w:p>
    <w:p w14:paraId="5AF8372E"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5) надавати доступ до СДО посадовим особам, визначеним Клієнтом на підставі документів, поданих згідно з підпунктом 3 пункту 4 цього розділу****;</w:t>
      </w:r>
    </w:p>
    <w:p w14:paraId="7F69D51F"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lastRenderedPageBreak/>
        <w:t>6) забезпечувати своєчасне зарахування коштів на рахунок Клієнта;</w:t>
      </w:r>
    </w:p>
    <w:p w14:paraId="1A21F84E" w14:textId="77777777" w:rsidR="006A0236" w:rsidRPr="00E53255" w:rsidRDefault="006A0236" w:rsidP="006A0236">
      <w:pPr>
        <w:pStyle w:val="NormalWeb"/>
        <w:spacing w:before="0" w:after="120"/>
        <w:ind w:firstLine="567"/>
        <w:jc w:val="both"/>
        <w:rPr>
          <w:sz w:val="26"/>
          <w:szCs w:val="26"/>
        </w:rPr>
      </w:pPr>
      <w:r w:rsidRPr="00E53255">
        <w:rPr>
          <w:rFonts w:eastAsia="Calibri"/>
          <w:sz w:val="26"/>
          <w:szCs w:val="26"/>
          <w:lang w:eastAsia="en-US"/>
        </w:rPr>
        <w:t>7) повідомляти Клієнту номер рахунка (рахунків), відкритого у відповідному органі Казначейства;</w:t>
      </w:r>
    </w:p>
    <w:p w14:paraId="243F8D7F" w14:textId="77777777" w:rsidR="006A0236" w:rsidRPr="00E53255" w:rsidRDefault="006A0236" w:rsidP="006A0236">
      <w:pPr>
        <w:spacing w:after="120" w:line="240" w:lineRule="auto"/>
        <w:ind w:firstLine="567"/>
        <w:jc w:val="both"/>
        <w:rPr>
          <w:sz w:val="26"/>
          <w:szCs w:val="26"/>
        </w:rPr>
      </w:pPr>
      <w:r w:rsidRPr="00E53255">
        <w:rPr>
          <w:rFonts w:ascii="Times New Roman" w:hAnsi="Times New Roman" w:cs="Times New Roman"/>
          <w:sz w:val="26"/>
          <w:szCs w:val="26"/>
        </w:rPr>
        <w:t>8) здійснювати за дорученням Клієнта перерахування платежів з бюджетних рахунків для зарахування надходжень, які відкриваються для зарахування власних надходжень бюджетних установ, на поточний рахунок у банку державного сектору у випадках, визначених законодавством України****</w:t>
      </w:r>
      <w:r w:rsidRPr="00E53255">
        <w:rPr>
          <w:sz w:val="26"/>
          <w:szCs w:val="26"/>
        </w:rPr>
        <w:t>*</w:t>
      </w:r>
      <w:r w:rsidRPr="00E53255">
        <w:rPr>
          <w:rFonts w:ascii="Times New Roman" w:hAnsi="Times New Roman" w:cs="Times New Roman"/>
          <w:sz w:val="26"/>
          <w:szCs w:val="26"/>
        </w:rPr>
        <w:t>;</w:t>
      </w:r>
    </w:p>
    <w:p w14:paraId="35240DB7" w14:textId="77777777" w:rsidR="006A0236" w:rsidRPr="00E53255" w:rsidRDefault="006A0236" w:rsidP="006A0236">
      <w:pPr>
        <w:pStyle w:val="NormalWeb"/>
        <w:spacing w:before="0" w:after="0"/>
        <w:ind w:firstLine="567"/>
        <w:jc w:val="both"/>
        <w:rPr>
          <w:sz w:val="26"/>
          <w:szCs w:val="26"/>
        </w:rPr>
      </w:pPr>
      <w:r w:rsidRPr="00E53255">
        <w:rPr>
          <w:rFonts w:eastAsia="Calibri"/>
          <w:sz w:val="26"/>
          <w:szCs w:val="26"/>
          <w:lang w:eastAsia="en-US"/>
        </w:rPr>
        <w:t>9) видавати виписки наступного робочого дня після здійснення операцій за рахунком (рахунками) Клієнта особам, які мають право першого та другого підписів і зазначені у картці зі зразками підписів та відбитка печатки.</w:t>
      </w:r>
    </w:p>
    <w:p w14:paraId="432EF162" w14:textId="77777777" w:rsidR="006A0236" w:rsidRPr="00E53255" w:rsidRDefault="006A0236" w:rsidP="006A0236">
      <w:pPr>
        <w:spacing w:after="0" w:line="240" w:lineRule="auto"/>
        <w:ind w:firstLine="567"/>
        <w:jc w:val="both"/>
        <w:rPr>
          <w:sz w:val="26"/>
          <w:szCs w:val="26"/>
        </w:rPr>
      </w:pPr>
      <w:r w:rsidRPr="00E53255">
        <w:rPr>
          <w:rFonts w:ascii="Times New Roman" w:hAnsi="Times New Roman" w:cs="Times New Roman"/>
          <w:sz w:val="26"/>
          <w:szCs w:val="26"/>
        </w:rPr>
        <w:t xml:space="preserve">Клієнт може уповноважити інших осіб отримувати виписки з підтвердними документами згідно з листом за підписом осіб, які мають право першого та другого підписів, та скріплених відбитком печатки, які наведені у картці зі зразками підписів та відбитка печатки, із </w:t>
      </w:r>
      <w:proofErr w:type="spellStart"/>
      <w:r w:rsidRPr="00E53255">
        <w:rPr>
          <w:rFonts w:ascii="Times New Roman" w:hAnsi="Times New Roman" w:cs="Times New Roman"/>
          <w:sz w:val="26"/>
          <w:szCs w:val="26"/>
        </w:rPr>
        <w:t>пред</w:t>
      </w:r>
      <w:proofErr w:type="spellEnd"/>
      <w:r w:rsidRPr="00E53255">
        <w:rPr>
          <w:rFonts w:ascii="Times New Roman" w:hAnsi="Times New Roman" w:cs="Times New Roman"/>
          <w:sz w:val="26"/>
          <w:szCs w:val="26"/>
          <w:lang w:val="en-US"/>
        </w:rPr>
        <w:t>’</w:t>
      </w:r>
      <w:r w:rsidRPr="00E53255">
        <w:rPr>
          <w:rFonts w:ascii="Times New Roman" w:hAnsi="Times New Roman" w:cs="Times New Roman"/>
          <w:sz w:val="26"/>
          <w:szCs w:val="26"/>
        </w:rPr>
        <w:t>явленням документа, що посвідчує таку особу. У разі зміни уповноважених осіб Клієнта надається новий лист.</w:t>
      </w:r>
    </w:p>
    <w:p w14:paraId="7AEF1683"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У разі застосування СДО виписки формуються в електронній формі засобами СДО та в паперовій формі не надаються****;</w:t>
      </w:r>
    </w:p>
    <w:p w14:paraId="413F9E98"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10) видавати уповноваженим особам Клієнта з урахуванням вимог підпункту 9 цього пункту дублікат виписки з рахунка (рахунків) у разі втрати Клієнтом виписки за письмовою заявою, підписаною першим та другим підписами осіб Клієнта та скріпленою відбитком печатки, які наведені у картці зі зразками підписів та відбитка печатки;</w:t>
      </w:r>
    </w:p>
    <w:p w14:paraId="40B40290"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11) гарантувати таємницю інформації за рахунком (рахунками) Клієнта (в тому числі щодо стану рахунка (рахунків), дати відкриття, його реквізитів). Без згоди Клієнта довідки третім особам з питань інформації за рахунком (рахунками) можуть бути надані лише у випадках, передбачених законом;</w:t>
      </w:r>
    </w:p>
    <w:p w14:paraId="54D323E1"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12) своєчасно інформувати Клієнта про зміну порядку розрахунково-касового обслуговування, надавати консультації з питань, що виникають у цьому процесі;</w:t>
      </w:r>
    </w:p>
    <w:p w14:paraId="43145936"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13) забезпечувати Клієнта грошовими чековими книжками для отримання готівки з рахунка органу Казначейства, відкритого в банку, за умови оплати Клієнтом їх вартості відповідному банку;</w:t>
      </w:r>
    </w:p>
    <w:p w14:paraId="7EAF4AB9"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14) повідомляти Клієнта про часткове або повне припинення роботи у випадках, передбачених законодавством України;</w:t>
      </w:r>
    </w:p>
    <w:p w14:paraId="25D2A0CE"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15) повідомляти Клієнта про відновлення роботи;</w:t>
      </w:r>
    </w:p>
    <w:p w14:paraId="1C6FD395" w14:textId="77777777" w:rsidR="006A0236" w:rsidRPr="00E53255" w:rsidRDefault="006A0236" w:rsidP="006A0236">
      <w:pPr>
        <w:pStyle w:val="NormalWeb"/>
        <w:spacing w:before="0" w:after="200"/>
        <w:ind w:firstLine="567"/>
        <w:jc w:val="both"/>
        <w:rPr>
          <w:rFonts w:eastAsia="Calibri"/>
          <w:sz w:val="26"/>
          <w:szCs w:val="26"/>
          <w:lang w:eastAsia="en-US"/>
        </w:rPr>
      </w:pPr>
      <w:r w:rsidRPr="00E53255">
        <w:rPr>
          <w:rFonts w:eastAsia="Calibri"/>
          <w:sz w:val="26"/>
          <w:szCs w:val="26"/>
          <w:lang w:eastAsia="en-US"/>
        </w:rPr>
        <w:t>16) повідомляти Клієнта про припинення дистанційного обслуговування із зазначенням причин****.</w:t>
      </w:r>
    </w:p>
    <w:p w14:paraId="0914BF51" w14:textId="77777777" w:rsidR="006A0236" w:rsidRPr="00E53255" w:rsidRDefault="006A0236" w:rsidP="006A0236">
      <w:pPr>
        <w:pStyle w:val="NormalWeb"/>
        <w:spacing w:before="0"/>
        <w:ind w:firstLine="567"/>
        <w:jc w:val="both"/>
        <w:rPr>
          <w:rFonts w:eastAsia="Calibri"/>
          <w:sz w:val="26"/>
          <w:szCs w:val="26"/>
          <w:lang w:eastAsia="en-US"/>
        </w:rPr>
      </w:pPr>
      <w:r w:rsidRPr="00E53255">
        <w:rPr>
          <w:rFonts w:eastAsia="Calibri"/>
          <w:sz w:val="26"/>
          <w:szCs w:val="26"/>
          <w:lang w:eastAsia="en-US"/>
        </w:rPr>
        <w:t xml:space="preserve">4. Клієнт </w:t>
      </w:r>
      <w:proofErr w:type="spellStart"/>
      <w:r w:rsidRPr="00E53255">
        <w:rPr>
          <w:rFonts w:eastAsia="Calibri"/>
          <w:sz w:val="26"/>
          <w:szCs w:val="26"/>
          <w:lang w:eastAsia="en-US"/>
        </w:rPr>
        <w:t>зобов</w:t>
      </w:r>
      <w:proofErr w:type="spellEnd"/>
      <w:r w:rsidRPr="00E53255">
        <w:rPr>
          <w:rFonts w:eastAsia="Calibri"/>
          <w:sz w:val="26"/>
          <w:szCs w:val="26"/>
          <w:lang w:val="en-US" w:eastAsia="en-US"/>
        </w:rPr>
        <w:t>’</w:t>
      </w:r>
      <w:proofErr w:type="spellStart"/>
      <w:r w:rsidRPr="00E53255">
        <w:rPr>
          <w:rFonts w:eastAsia="Calibri"/>
          <w:sz w:val="26"/>
          <w:szCs w:val="26"/>
          <w:lang w:eastAsia="en-US"/>
        </w:rPr>
        <w:t>язується</w:t>
      </w:r>
      <w:proofErr w:type="spellEnd"/>
      <w:r w:rsidRPr="00E53255">
        <w:rPr>
          <w:rFonts w:eastAsia="Calibri"/>
          <w:sz w:val="26"/>
          <w:szCs w:val="26"/>
          <w:lang w:eastAsia="en-US"/>
        </w:rPr>
        <w:t>:</w:t>
      </w:r>
    </w:p>
    <w:p w14:paraId="7BFC4523"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 виконувати вимоги законодавства України з питань здійснення розрахунково-касових операцій і надання звітності та умов Договору;</w:t>
      </w:r>
    </w:p>
    <w:p w14:paraId="17F55132"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2) дотримуватись під час роботи в СДО вимог законодавства України з питань захисту інформації, електронної ідентифікації та електронних довірчих послуг, регламенту роботи кваліфікованого надавача електронних довірчих послуг Казначейства, умов Договору та правил використання СДО****;</w:t>
      </w:r>
    </w:p>
    <w:p w14:paraId="393899D8"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lastRenderedPageBreak/>
        <w:t xml:space="preserve">3) визначати перелік осіб, яким надається доступ до СДО, та надавати документи для підключення до СДО за переліком та формами, визначеними Казначейством, та у разі зміни інформації </w:t>
      </w:r>
      <w:r w:rsidRPr="00E53255">
        <w:rPr>
          <w:sz w:val="26"/>
          <w:szCs w:val="26"/>
        </w:rPr>
        <w:t xml:space="preserve">своєчасно </w:t>
      </w:r>
      <w:r w:rsidRPr="00E53255">
        <w:rPr>
          <w:rFonts w:eastAsia="Calibri"/>
          <w:sz w:val="26"/>
          <w:szCs w:val="26"/>
          <w:lang w:eastAsia="en-US"/>
        </w:rPr>
        <w:t>оновлювати їх****;</w:t>
      </w:r>
    </w:p>
    <w:p w14:paraId="4B72D387"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4) забезпечити налаштування клієнтського робочого місця, з якого здійснюється вхід у СДО за допомогою інсталяційного пакета****;</w:t>
      </w:r>
    </w:p>
    <w:p w14:paraId="0F29B6A4"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5) призначати розпорядчим документом посадових осіб, відповідальних за експлуатацію клієнтської частини комплексу КЗІ та СДО, у тому числі відповідальних за накладання кваліфікованого електронного підпису та/або кваліфікованої електронної печатки****;</w:t>
      </w:r>
    </w:p>
    <w:p w14:paraId="4E5067D3"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6) забезпечити наявність та відповідність вимогам законодавства України захищених носіїв особистих ключів, на яких містяться особисті ключі посадових осіб, яким надається доступ до СДО, дотримання вимог щодо конфіденційності та неможливості доступу інших осіб до особистих ключів****;</w:t>
      </w:r>
    </w:p>
    <w:p w14:paraId="7DABF6F8"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7) не надавати стороннім особам програмне забезпечення, файл даних авторизації, забезпечити нерозголошення паролів, що використовуються в комплексі КЗІ та СДО****;</w:t>
      </w:r>
    </w:p>
    <w:p w14:paraId="492E88D2"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8) забезпечити працездатність на робочих станціях, з яких здійснюється доступ до СДО, програмного забезпечення антивірусного захисту інформації, що входить до Переліку засобів загального призначення, які дозволені для забезпечення технічного захисту інформації, необхідність охорони якої визначено законодавством України****;</w:t>
      </w:r>
    </w:p>
    <w:p w14:paraId="1943BC87"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9) забезпечити захист клієнтської частини комплексу КЗІ та СДО від несанкціонованого доступу, а також використовувати і зберігати ідентифікаційні дані Клієнта так, щоб не допускати їх потрапляння у розпорядження стороннім особам. У разі виявлення несанкціонованого доступу протягом 24 годин з моменту виявлення інформувати орган Казначейства****;</w:t>
      </w:r>
    </w:p>
    <w:p w14:paraId="56A45185"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 xml:space="preserve">10) не допускати внесення змін до програмного забезпечення, яке використовується для роботи з СДО; </w:t>
      </w:r>
    </w:p>
    <w:p w14:paraId="78D84A48"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11) забезпечити недопущення суміщення повноважень посадових осіб, яким надається доступ до СДО, у частині накладання кваліфікованого електронного підпису, за винятком застосування кваліфікованої електронної печатки****;</w:t>
      </w:r>
    </w:p>
    <w:p w14:paraId="1CA6ACBC"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12) повідомляти орган Казначейства про зміни в установчих документах, зміни місцезнаходження, номерів телефонів;</w:t>
      </w:r>
    </w:p>
    <w:p w14:paraId="413D7673"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13) перераховувати зі своїх спеціальних реєстраційних рахунків на бюджетні рахунки для зарахування до спеціального фонду бюджету власних надходжень бюджетних установ кошти в обсягах, необхідних для здійснення органом Казначейства операцій з повернення помилково або надміру зарахованих платежів*****;</w:t>
      </w:r>
    </w:p>
    <w:p w14:paraId="6DF5DE8F"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14) з метою отримання грошової чекової книжки для отримання готівки з рахунка органу Казначейства, відкритого в банку, здійснювати оплату її вартості відповідному банку;</w:t>
      </w:r>
    </w:p>
    <w:p w14:paraId="0C680A6A"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15) повідомляти орган Казначейства про всі виявлені неточності або помилки у виписках з рахунка (рахунків) та інших документах або про невизнання (</w:t>
      </w:r>
      <w:proofErr w:type="spellStart"/>
      <w:r w:rsidRPr="00E53255">
        <w:rPr>
          <w:rFonts w:eastAsia="Calibri"/>
          <w:sz w:val="26"/>
          <w:szCs w:val="26"/>
          <w:lang w:eastAsia="en-US"/>
        </w:rPr>
        <w:t>непідтвердження</w:t>
      </w:r>
      <w:proofErr w:type="spellEnd"/>
      <w:r w:rsidRPr="00E53255">
        <w:rPr>
          <w:rFonts w:eastAsia="Calibri"/>
          <w:sz w:val="26"/>
          <w:szCs w:val="26"/>
          <w:lang w:eastAsia="en-US"/>
        </w:rPr>
        <w:t>) підсумкового сальдо за рахунком не пізніше наступного дня після дати отримання виписки;</w:t>
      </w:r>
    </w:p>
    <w:p w14:paraId="0E643EBB"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16) повідомляти орган Казначейства про зарахування на рахунок Клієнта коштів, що йому не належать, і у п’ятиденний строк з дня надходження коштів на рахунок, але не пізніше останнього робочого дня місяця, подавати до органу Казначейства платіжну інструкцію на перерахування коштів власнику;</w:t>
      </w:r>
    </w:p>
    <w:p w14:paraId="36C74495"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lastRenderedPageBreak/>
        <w:t>17) надавати органу Казначейства платіжні, розпорядчі та інші документи, які подаються в процесі казначейського обслуговування клієнтів;</w:t>
      </w:r>
    </w:p>
    <w:p w14:paraId="159EC7E5"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18) своєчасно подавати до органу Казначейства перелік рахунків після отримання повідомлення про відкриття / закриття рахунків;</w:t>
      </w:r>
    </w:p>
    <w:p w14:paraId="076765C6"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19) надавати органу Казначейства звітність у терміни та за формами, установленими законодавством України;</w:t>
      </w:r>
    </w:p>
    <w:p w14:paraId="24B81EA5" w14:textId="77777777" w:rsidR="006A0236" w:rsidRPr="00E53255" w:rsidRDefault="006A0236" w:rsidP="006A0236">
      <w:pPr>
        <w:pStyle w:val="NormalWeb"/>
        <w:spacing w:before="0" w:after="0"/>
        <w:ind w:firstLine="567"/>
        <w:jc w:val="both"/>
        <w:rPr>
          <w:rFonts w:eastAsia="Calibri"/>
          <w:b/>
          <w:sz w:val="26"/>
          <w:szCs w:val="26"/>
          <w:lang w:eastAsia="en-US"/>
        </w:rPr>
      </w:pPr>
      <w:r w:rsidRPr="00E53255">
        <w:rPr>
          <w:rFonts w:eastAsia="Calibri"/>
          <w:sz w:val="26"/>
          <w:szCs w:val="26"/>
          <w:lang w:eastAsia="en-US"/>
        </w:rPr>
        <w:t>20) здавати готівку в банк для подальшого зарахування на рахунки, відкриті в органі Казначейства, відповідно до Інструкції про порядок організації касової роботи банками та проведення платіжних операцій надавачами платіжних послуг в Україні, затвердженої постановою Правління Національного банку України від 25 вересня 2018 року № 103.</w:t>
      </w:r>
    </w:p>
    <w:p w14:paraId="467C5EE2" w14:textId="77777777" w:rsidR="006A0236" w:rsidRPr="00764045" w:rsidRDefault="006A0236" w:rsidP="006A0236">
      <w:pPr>
        <w:pStyle w:val="NormalWeb"/>
        <w:spacing w:before="0" w:after="120"/>
        <w:ind w:firstLine="709"/>
        <w:jc w:val="center"/>
        <w:rPr>
          <w:rFonts w:eastAsia="Calibri"/>
          <w:b/>
          <w:sz w:val="16"/>
          <w:szCs w:val="16"/>
          <w:lang w:eastAsia="en-US"/>
        </w:rPr>
      </w:pPr>
    </w:p>
    <w:p w14:paraId="2C50CDC2" w14:textId="77777777" w:rsidR="006A0236" w:rsidRPr="00E53255" w:rsidRDefault="006A0236" w:rsidP="006A0236">
      <w:pPr>
        <w:pStyle w:val="NormalWeb"/>
        <w:spacing w:before="0" w:after="120"/>
        <w:ind w:firstLine="709"/>
        <w:jc w:val="center"/>
        <w:rPr>
          <w:rFonts w:eastAsia="Calibri"/>
          <w:sz w:val="26"/>
          <w:szCs w:val="26"/>
          <w:lang w:eastAsia="en-US"/>
        </w:rPr>
      </w:pPr>
      <w:r w:rsidRPr="00E53255">
        <w:rPr>
          <w:rFonts w:eastAsia="Calibri"/>
          <w:b/>
          <w:sz w:val="26"/>
          <w:szCs w:val="26"/>
          <w:lang w:eastAsia="en-US"/>
        </w:rPr>
        <w:t>4. Розрахунки за готівкове обслуговування</w:t>
      </w:r>
    </w:p>
    <w:p w14:paraId="32F25428" w14:textId="77777777" w:rsidR="006A0236"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Оплата банківських послуг з видачі готівки з рахунків, відкритих в банку відповідно до Плану рахунків бухгалтерського обліку банків України, затвердженого постановою Правління Національного банку України</w:t>
      </w:r>
      <w:r>
        <w:rPr>
          <w:rFonts w:eastAsia="Calibri"/>
          <w:sz w:val="26"/>
          <w:szCs w:val="26"/>
          <w:lang w:eastAsia="en-US"/>
        </w:rPr>
        <w:t xml:space="preserve"> </w:t>
      </w:r>
      <w:r w:rsidRPr="00E53255">
        <w:rPr>
          <w:rFonts w:eastAsia="Calibri"/>
          <w:sz w:val="26"/>
          <w:szCs w:val="26"/>
          <w:lang w:eastAsia="en-US"/>
        </w:rPr>
        <w:t>від 11 вересня 2017 року № 89, за чеками органу Казначейства здійснюється Клієнтом на підставі договору, укладеного ним з відповідним банком.</w:t>
      </w:r>
    </w:p>
    <w:p w14:paraId="159363B7" w14:textId="77777777" w:rsidR="006A0236" w:rsidRPr="00764045" w:rsidRDefault="006A0236" w:rsidP="006A0236">
      <w:pPr>
        <w:pStyle w:val="NormalWeb"/>
        <w:spacing w:before="0" w:after="0"/>
        <w:ind w:firstLine="567"/>
        <w:jc w:val="both"/>
        <w:rPr>
          <w:rFonts w:eastAsia="Calibri"/>
          <w:sz w:val="16"/>
          <w:szCs w:val="16"/>
          <w:lang w:eastAsia="en-US"/>
        </w:rPr>
      </w:pPr>
    </w:p>
    <w:p w14:paraId="52652D82" w14:textId="77777777" w:rsidR="006A0236" w:rsidRPr="00E53255" w:rsidRDefault="006A0236" w:rsidP="006A0236">
      <w:pPr>
        <w:pStyle w:val="NormalWeb"/>
        <w:spacing w:before="0" w:after="120"/>
        <w:ind w:firstLine="709"/>
        <w:jc w:val="center"/>
        <w:rPr>
          <w:rFonts w:eastAsia="Calibri"/>
          <w:sz w:val="26"/>
          <w:szCs w:val="26"/>
          <w:lang w:eastAsia="en-US"/>
        </w:rPr>
      </w:pPr>
      <w:r w:rsidRPr="00E53255">
        <w:rPr>
          <w:rFonts w:eastAsia="Calibri"/>
          <w:b/>
          <w:sz w:val="26"/>
          <w:szCs w:val="26"/>
          <w:lang w:eastAsia="en-US"/>
        </w:rPr>
        <w:t>5. Форс-мажор</w:t>
      </w:r>
    </w:p>
    <w:p w14:paraId="0E8FBFC1"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1. Сторони погодилися, що у разі виникнення форс-мажорних обставин вони звільняються від виконання своїх зобов’язань на час дії зазначених обставин.</w:t>
      </w:r>
    </w:p>
    <w:p w14:paraId="3BBBF554" w14:textId="77777777" w:rsidR="006A0236" w:rsidRPr="00E53255" w:rsidRDefault="006A0236" w:rsidP="006A0236">
      <w:pPr>
        <w:pStyle w:val="NormalWeb"/>
        <w:spacing w:before="0" w:after="200"/>
        <w:ind w:firstLine="567"/>
        <w:jc w:val="both"/>
        <w:rPr>
          <w:rFonts w:eastAsia="Calibri"/>
          <w:sz w:val="26"/>
          <w:szCs w:val="26"/>
          <w:lang w:eastAsia="en-US"/>
        </w:rPr>
      </w:pPr>
      <w:r w:rsidRPr="00E53255">
        <w:rPr>
          <w:rFonts w:eastAsia="Calibri"/>
          <w:sz w:val="26"/>
          <w:szCs w:val="26"/>
          <w:lang w:eastAsia="en-US"/>
        </w:rPr>
        <w:t>Про настання форс-мажорних обставин Сторони мають інформувати одна одну невідкладно.</w:t>
      </w:r>
    </w:p>
    <w:p w14:paraId="34BF636B"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2. У разі продовження строку дії форс-мажорних обставин більше ніж на дванадцять місяців кожна зі Сторін в установленому порядку має право відмовитись від подальшого виконання зобов’язань за Договором.</w:t>
      </w:r>
    </w:p>
    <w:p w14:paraId="2D55D9C9" w14:textId="77777777" w:rsidR="006A0236" w:rsidRPr="00764045" w:rsidRDefault="006A0236" w:rsidP="006A0236">
      <w:pPr>
        <w:pStyle w:val="NormalWeb"/>
        <w:spacing w:before="0" w:after="0"/>
        <w:ind w:firstLine="567"/>
        <w:jc w:val="both"/>
        <w:rPr>
          <w:rFonts w:eastAsia="Calibri"/>
          <w:sz w:val="16"/>
          <w:szCs w:val="16"/>
          <w:lang w:eastAsia="en-US"/>
        </w:rPr>
      </w:pPr>
    </w:p>
    <w:p w14:paraId="5190CCA9" w14:textId="77777777" w:rsidR="006A0236" w:rsidRPr="00E53255" w:rsidRDefault="006A0236" w:rsidP="006A0236">
      <w:pPr>
        <w:pStyle w:val="NormalWeb"/>
        <w:spacing w:before="0" w:after="120"/>
        <w:jc w:val="center"/>
        <w:rPr>
          <w:rFonts w:eastAsia="Calibri"/>
          <w:sz w:val="26"/>
          <w:szCs w:val="26"/>
          <w:lang w:eastAsia="en-US"/>
        </w:rPr>
      </w:pPr>
      <w:r w:rsidRPr="00E53255">
        <w:rPr>
          <w:rFonts w:eastAsia="Calibri"/>
          <w:b/>
          <w:sz w:val="26"/>
          <w:szCs w:val="26"/>
          <w:lang w:eastAsia="en-US"/>
        </w:rPr>
        <w:t>6. Порядок закриття рахунків</w:t>
      </w:r>
    </w:p>
    <w:p w14:paraId="3B0844AA"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Рахунки закриваються у порядку та у випадках, визначених законодавством України.</w:t>
      </w:r>
    </w:p>
    <w:p w14:paraId="473EFC5C" w14:textId="77777777" w:rsidR="006A0236" w:rsidRPr="00764045" w:rsidRDefault="006A0236" w:rsidP="006A0236">
      <w:pPr>
        <w:pStyle w:val="NormalWeb"/>
        <w:spacing w:before="0" w:after="0"/>
        <w:ind w:firstLine="709"/>
        <w:jc w:val="both"/>
        <w:rPr>
          <w:rFonts w:eastAsia="Calibri"/>
          <w:sz w:val="16"/>
          <w:szCs w:val="16"/>
          <w:lang w:eastAsia="en-US"/>
        </w:rPr>
      </w:pPr>
    </w:p>
    <w:p w14:paraId="56641DA7" w14:textId="77777777" w:rsidR="006A0236" w:rsidRPr="00E53255" w:rsidRDefault="006A0236" w:rsidP="006A0236">
      <w:pPr>
        <w:pStyle w:val="NormalWeb"/>
        <w:spacing w:before="0" w:after="120"/>
        <w:ind w:firstLine="709"/>
        <w:jc w:val="center"/>
        <w:rPr>
          <w:rFonts w:eastAsia="Calibri"/>
          <w:sz w:val="26"/>
          <w:szCs w:val="26"/>
          <w:lang w:eastAsia="en-US"/>
        </w:rPr>
      </w:pPr>
      <w:r w:rsidRPr="00E53255">
        <w:rPr>
          <w:rFonts w:eastAsia="Calibri"/>
          <w:b/>
          <w:sz w:val="26"/>
          <w:szCs w:val="26"/>
          <w:lang w:eastAsia="en-US"/>
        </w:rPr>
        <w:t>7. Строк дії Договору, порядок його зміни та розірвання</w:t>
      </w:r>
    </w:p>
    <w:p w14:paraId="59D26D67" w14:textId="77777777" w:rsidR="006A0236" w:rsidRPr="00E53255" w:rsidRDefault="006A0236" w:rsidP="006A0236">
      <w:pPr>
        <w:pStyle w:val="NormalWeb"/>
        <w:spacing w:before="0" w:after="200"/>
        <w:ind w:firstLine="567"/>
        <w:jc w:val="both"/>
        <w:rPr>
          <w:rFonts w:eastAsia="Calibri"/>
          <w:sz w:val="26"/>
          <w:szCs w:val="26"/>
          <w:lang w:eastAsia="en-US"/>
        </w:rPr>
      </w:pPr>
      <w:r w:rsidRPr="00E53255">
        <w:rPr>
          <w:rFonts w:eastAsia="Calibri"/>
          <w:sz w:val="26"/>
          <w:szCs w:val="26"/>
          <w:lang w:eastAsia="en-US"/>
        </w:rPr>
        <w:t>1. Договір набирає чинності з моменту його підписання і діє протягом невизначеного строку до моменту його розірвання.</w:t>
      </w:r>
    </w:p>
    <w:p w14:paraId="78BBEB2C" w14:textId="77777777" w:rsidR="006A0236" w:rsidRPr="00E53255" w:rsidRDefault="006A0236" w:rsidP="006A0236">
      <w:pPr>
        <w:pStyle w:val="NormalWeb"/>
        <w:spacing w:before="0" w:after="200"/>
        <w:ind w:firstLine="567"/>
        <w:jc w:val="both"/>
        <w:rPr>
          <w:rFonts w:eastAsia="Calibri"/>
          <w:sz w:val="26"/>
          <w:szCs w:val="26"/>
          <w:lang w:eastAsia="en-US"/>
        </w:rPr>
      </w:pPr>
      <w:r w:rsidRPr="00E53255">
        <w:rPr>
          <w:rFonts w:eastAsia="Calibri"/>
          <w:sz w:val="26"/>
          <w:szCs w:val="26"/>
          <w:lang w:eastAsia="en-US"/>
        </w:rPr>
        <w:t>2. З дати укладення Договору всі попередні домовленості та вчинені правочини між Клієнтом та органом Казначейства втрачають чинність.</w:t>
      </w:r>
    </w:p>
    <w:p w14:paraId="5C39E042" w14:textId="77777777" w:rsidR="006A0236" w:rsidRPr="00E53255" w:rsidRDefault="006A0236" w:rsidP="006A0236">
      <w:pPr>
        <w:pStyle w:val="NormalWeb"/>
        <w:spacing w:before="0" w:after="200"/>
        <w:ind w:firstLine="567"/>
        <w:jc w:val="both"/>
        <w:rPr>
          <w:rFonts w:eastAsia="Calibri"/>
          <w:sz w:val="26"/>
          <w:szCs w:val="26"/>
          <w:lang w:eastAsia="en-US"/>
        </w:rPr>
      </w:pPr>
      <w:r w:rsidRPr="00E53255">
        <w:rPr>
          <w:rFonts w:eastAsia="Calibri"/>
          <w:sz w:val="26"/>
          <w:szCs w:val="26"/>
          <w:lang w:eastAsia="en-US"/>
        </w:rPr>
        <w:t>3. Зміни до Договору оформляються додатковими угодами, які є невід</w:t>
      </w:r>
      <w:r w:rsidRPr="00E53255">
        <w:rPr>
          <w:rFonts w:eastAsia="Calibri"/>
          <w:sz w:val="26"/>
          <w:szCs w:val="26"/>
          <w:lang w:val="en-US" w:eastAsia="en-US"/>
        </w:rPr>
        <w:t>’</w:t>
      </w:r>
      <w:r w:rsidRPr="00E53255">
        <w:rPr>
          <w:rFonts w:eastAsia="Calibri"/>
          <w:sz w:val="26"/>
          <w:szCs w:val="26"/>
          <w:lang w:eastAsia="en-US"/>
        </w:rPr>
        <w:t>ємною частиною Договору.</w:t>
      </w:r>
    </w:p>
    <w:p w14:paraId="335D25C2"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4. Договір розривається за згодою Сторін або у випадках, передбачених законом чи Договором.</w:t>
      </w:r>
    </w:p>
    <w:p w14:paraId="177E5EE4" w14:textId="77777777" w:rsidR="006A0236" w:rsidRPr="00E53255" w:rsidRDefault="006A0236" w:rsidP="006A0236">
      <w:pPr>
        <w:pStyle w:val="NormalWeb"/>
        <w:spacing w:before="0" w:after="200"/>
        <w:ind w:firstLine="567"/>
        <w:jc w:val="both"/>
        <w:rPr>
          <w:rFonts w:eastAsia="Calibri"/>
          <w:sz w:val="26"/>
          <w:szCs w:val="26"/>
          <w:lang w:eastAsia="en-US"/>
        </w:rPr>
      </w:pPr>
      <w:r w:rsidRPr="00E53255">
        <w:rPr>
          <w:rFonts w:eastAsia="Calibri"/>
          <w:sz w:val="26"/>
          <w:szCs w:val="26"/>
          <w:lang w:eastAsia="en-US"/>
        </w:rPr>
        <w:t>У разі порушення Клієнтом умов Договору та умов законодавства України</w:t>
      </w:r>
      <w:r w:rsidRPr="00E53255">
        <w:rPr>
          <w:rFonts w:eastAsia="Calibri"/>
          <w:strike/>
          <w:sz w:val="26"/>
          <w:szCs w:val="26"/>
          <w:lang w:eastAsia="en-US"/>
        </w:rPr>
        <w:t xml:space="preserve"> </w:t>
      </w:r>
      <w:r w:rsidRPr="00E53255">
        <w:rPr>
          <w:rFonts w:eastAsia="Calibri"/>
          <w:sz w:val="26"/>
          <w:szCs w:val="26"/>
          <w:lang w:eastAsia="en-US"/>
        </w:rPr>
        <w:t>орган Казначейства має право в односторонньому порядку розірвати Договір, попередивши про це Клієнта будь-яким із доступних засобів. Датою розірвання Договору у такому випадку вважається дата відправлення органом Казначейства відповідного повідомлення Клієнту.</w:t>
      </w:r>
    </w:p>
    <w:p w14:paraId="660B1B61"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5. Договір складається у двох примірниках, які мають однакову юридичну силу.</w:t>
      </w:r>
    </w:p>
    <w:p w14:paraId="53264E2D" w14:textId="77777777" w:rsidR="006A0236" w:rsidRPr="00764045" w:rsidRDefault="006A0236" w:rsidP="006A0236">
      <w:pPr>
        <w:pStyle w:val="NormalWeb"/>
        <w:spacing w:before="0" w:after="0"/>
        <w:ind w:firstLine="567"/>
        <w:jc w:val="both"/>
        <w:rPr>
          <w:rFonts w:eastAsia="Calibri"/>
          <w:sz w:val="16"/>
          <w:szCs w:val="16"/>
          <w:lang w:eastAsia="en-US"/>
        </w:rPr>
      </w:pPr>
    </w:p>
    <w:p w14:paraId="7F91EA70" w14:textId="77777777" w:rsidR="006A0236" w:rsidRPr="00E53255" w:rsidRDefault="006A0236" w:rsidP="006A0236">
      <w:pPr>
        <w:pStyle w:val="NormalWeb"/>
        <w:spacing w:before="0" w:after="120"/>
        <w:ind w:firstLine="709"/>
        <w:jc w:val="center"/>
        <w:rPr>
          <w:rFonts w:eastAsia="Calibri"/>
          <w:sz w:val="26"/>
          <w:szCs w:val="26"/>
          <w:lang w:eastAsia="en-US"/>
        </w:rPr>
      </w:pPr>
      <w:r w:rsidRPr="00E53255">
        <w:rPr>
          <w:rFonts w:eastAsia="Calibri"/>
          <w:b/>
          <w:sz w:val="26"/>
          <w:szCs w:val="26"/>
          <w:lang w:eastAsia="en-US"/>
        </w:rPr>
        <w:lastRenderedPageBreak/>
        <w:t>8. Порядок розгляду спорів</w:t>
      </w:r>
    </w:p>
    <w:p w14:paraId="1BDBBF94"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Спори, що виникають протягом дії Договору, розв’язуються шляхом переговорів, а у разі недосягнення згоди – у судовому порядку.</w:t>
      </w:r>
    </w:p>
    <w:p w14:paraId="58515207" w14:textId="77777777" w:rsidR="006A0236" w:rsidRPr="00764045" w:rsidRDefault="006A0236" w:rsidP="006A0236">
      <w:pPr>
        <w:pStyle w:val="NormalWeb"/>
        <w:spacing w:before="0" w:after="0"/>
        <w:ind w:firstLine="567"/>
        <w:jc w:val="both"/>
        <w:rPr>
          <w:rFonts w:eastAsia="Calibri"/>
          <w:sz w:val="16"/>
          <w:szCs w:val="16"/>
          <w:lang w:eastAsia="en-US"/>
        </w:rPr>
      </w:pPr>
    </w:p>
    <w:p w14:paraId="42C4B866" w14:textId="77777777" w:rsidR="006A0236" w:rsidRPr="00E53255" w:rsidRDefault="006A0236" w:rsidP="006A0236">
      <w:pPr>
        <w:pStyle w:val="NormalWeb"/>
        <w:spacing w:before="0" w:after="120"/>
        <w:ind w:firstLine="709"/>
        <w:jc w:val="center"/>
        <w:rPr>
          <w:rFonts w:eastAsia="Calibri"/>
          <w:sz w:val="26"/>
          <w:szCs w:val="26"/>
          <w:lang w:eastAsia="en-US"/>
        </w:rPr>
      </w:pPr>
      <w:r w:rsidRPr="00E53255">
        <w:rPr>
          <w:rFonts w:eastAsia="Calibri"/>
          <w:b/>
          <w:sz w:val="26"/>
          <w:szCs w:val="26"/>
          <w:lang w:eastAsia="en-US"/>
        </w:rPr>
        <w:t>9. Відповідальність Сторін</w:t>
      </w:r>
    </w:p>
    <w:p w14:paraId="0FE30370" w14:textId="77777777" w:rsidR="006A0236" w:rsidRPr="00E53255" w:rsidRDefault="006A0236" w:rsidP="006A0236">
      <w:pPr>
        <w:pStyle w:val="NormalWeb"/>
        <w:spacing w:before="0" w:after="200"/>
        <w:ind w:firstLine="567"/>
        <w:jc w:val="both"/>
        <w:rPr>
          <w:rFonts w:eastAsia="Calibri"/>
          <w:sz w:val="26"/>
          <w:szCs w:val="26"/>
          <w:lang w:eastAsia="en-US"/>
        </w:rPr>
      </w:pPr>
      <w:r w:rsidRPr="00E53255">
        <w:rPr>
          <w:rFonts w:eastAsia="Calibri"/>
          <w:sz w:val="26"/>
          <w:szCs w:val="26"/>
          <w:lang w:eastAsia="en-US"/>
        </w:rPr>
        <w:t>1. За невиконання або неналежне виконання зобов’язань за Договором Сторони несуть відповідальність згідно із законом.</w:t>
      </w:r>
    </w:p>
    <w:p w14:paraId="1307A620" w14:textId="77777777" w:rsidR="006A0236" w:rsidRPr="00E53255" w:rsidRDefault="006A0236" w:rsidP="006A0236">
      <w:pPr>
        <w:pStyle w:val="NormalWeb"/>
        <w:spacing w:before="0" w:after="120"/>
        <w:ind w:firstLine="567"/>
        <w:jc w:val="both"/>
        <w:rPr>
          <w:rFonts w:eastAsia="Calibri"/>
          <w:sz w:val="26"/>
          <w:szCs w:val="26"/>
          <w:lang w:eastAsia="en-US"/>
        </w:rPr>
      </w:pPr>
      <w:r w:rsidRPr="00E53255">
        <w:rPr>
          <w:rFonts w:eastAsia="Calibri"/>
          <w:sz w:val="26"/>
          <w:szCs w:val="26"/>
          <w:lang w:eastAsia="en-US"/>
        </w:rPr>
        <w:t>2. Орган Казначейства не несе відповідальності за:</w:t>
      </w:r>
    </w:p>
    <w:p w14:paraId="277CC336"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достовірність змісту оформлених Клієнтом платіжних інструкцій, розпорядчих та інших документів, які подаються в процесі казначейського обслуговування, та за відповідність інформації, зазначеної у підтвердних документах Клієнта, суті операції;</w:t>
      </w:r>
    </w:p>
    <w:p w14:paraId="7859C12F"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невикористання Клієнтом послуг, обумовлених Договором;</w:t>
      </w:r>
    </w:p>
    <w:p w14:paraId="26552EB9" w14:textId="77777777" w:rsidR="006A0236" w:rsidRPr="00E53255" w:rsidRDefault="006A0236" w:rsidP="006A0236">
      <w:pPr>
        <w:pStyle w:val="NormalWeb"/>
        <w:spacing w:before="0" w:after="0"/>
        <w:ind w:firstLine="567"/>
        <w:jc w:val="both"/>
        <w:rPr>
          <w:rFonts w:eastAsia="Calibri"/>
          <w:sz w:val="26"/>
          <w:szCs w:val="26"/>
          <w:lang w:eastAsia="en-US"/>
        </w:rPr>
      </w:pPr>
      <w:r w:rsidRPr="00E53255">
        <w:rPr>
          <w:rFonts w:eastAsia="Calibri"/>
          <w:sz w:val="26"/>
          <w:szCs w:val="26"/>
          <w:lang w:eastAsia="en-US"/>
        </w:rPr>
        <w:t xml:space="preserve">відсутність доступу до СДО та/або </w:t>
      </w:r>
      <w:proofErr w:type="spellStart"/>
      <w:r w:rsidRPr="00E53255">
        <w:rPr>
          <w:rFonts w:eastAsia="Calibri"/>
          <w:sz w:val="26"/>
          <w:szCs w:val="26"/>
          <w:lang w:eastAsia="en-US"/>
        </w:rPr>
        <w:t>збої</w:t>
      </w:r>
      <w:proofErr w:type="spellEnd"/>
      <w:r w:rsidRPr="00E53255">
        <w:rPr>
          <w:rFonts w:eastAsia="Calibri"/>
          <w:sz w:val="26"/>
          <w:szCs w:val="26"/>
          <w:lang w:eastAsia="en-US"/>
        </w:rPr>
        <w:t xml:space="preserve"> в обміні інформацією, які виникли через несправності лінії зв’язку, відключення або перебої електроживлення, незадовільну якість послуги з доступу до мережі Інтернет, ненадійність або неналежне функціонування технічного обладнання Клієнта, антивірусного та/або мережевого захисту та інших незалежних від органу Казначейства причин****.</w:t>
      </w:r>
    </w:p>
    <w:p w14:paraId="2CEE326B" w14:textId="77777777" w:rsidR="006A0236" w:rsidRPr="00764045" w:rsidRDefault="006A0236" w:rsidP="006A0236">
      <w:pPr>
        <w:pStyle w:val="NormalWeb"/>
        <w:spacing w:before="0" w:after="0"/>
        <w:ind w:firstLine="709"/>
        <w:jc w:val="both"/>
        <w:rPr>
          <w:rFonts w:eastAsia="Calibri"/>
          <w:sz w:val="16"/>
          <w:szCs w:val="16"/>
          <w:lang w:eastAsia="en-US"/>
        </w:rPr>
      </w:pPr>
    </w:p>
    <w:p w14:paraId="49110A16" w14:textId="77777777" w:rsidR="006A0236" w:rsidRPr="00E53255" w:rsidRDefault="006A0236" w:rsidP="006A0236">
      <w:pPr>
        <w:pStyle w:val="NormalWeb"/>
        <w:spacing w:before="0" w:after="120"/>
        <w:ind w:firstLine="709"/>
        <w:jc w:val="center"/>
        <w:rPr>
          <w:sz w:val="26"/>
          <w:szCs w:val="26"/>
        </w:rPr>
      </w:pPr>
      <w:r w:rsidRPr="00E53255">
        <w:rPr>
          <w:rFonts w:eastAsia="Calibri"/>
          <w:b/>
          <w:sz w:val="26"/>
          <w:szCs w:val="26"/>
          <w:lang w:eastAsia="en-US"/>
        </w:rPr>
        <w:t>10. Реквізити та підписи Сторін</w:t>
      </w:r>
    </w:p>
    <w:p w14:paraId="2DBCD851" w14:textId="77777777" w:rsidR="006A0236" w:rsidRPr="00E53255" w:rsidRDefault="006A0236" w:rsidP="006A0236">
      <w:pPr>
        <w:pStyle w:val="3"/>
        <w:spacing w:before="0" w:after="0"/>
        <w:ind w:firstLine="567"/>
        <w:rPr>
          <w:b w:val="0"/>
          <w:sz w:val="26"/>
          <w:szCs w:val="26"/>
          <w:lang w:val="uk-UA"/>
        </w:rPr>
      </w:pPr>
      <w:r w:rsidRPr="00E53255">
        <w:rPr>
          <w:b w:val="0"/>
          <w:sz w:val="26"/>
          <w:szCs w:val="26"/>
          <w:lang w:val="uk-UA"/>
        </w:rPr>
        <w:t xml:space="preserve">    Орган Казначейства     </w:t>
      </w:r>
      <w:r w:rsidRPr="00E53255">
        <w:rPr>
          <w:b w:val="0"/>
          <w:sz w:val="26"/>
          <w:szCs w:val="26"/>
          <w:lang w:val="uk-UA"/>
        </w:rPr>
        <w:tab/>
      </w:r>
      <w:r w:rsidRPr="00E53255">
        <w:rPr>
          <w:b w:val="0"/>
          <w:sz w:val="26"/>
          <w:szCs w:val="26"/>
          <w:lang w:val="uk-UA"/>
        </w:rPr>
        <w:tab/>
      </w:r>
      <w:r w:rsidRPr="00E53255">
        <w:rPr>
          <w:b w:val="0"/>
          <w:sz w:val="26"/>
          <w:szCs w:val="26"/>
          <w:lang w:val="uk-UA"/>
        </w:rPr>
        <w:tab/>
      </w:r>
      <w:r w:rsidRPr="00E53255">
        <w:rPr>
          <w:b w:val="0"/>
          <w:sz w:val="26"/>
          <w:szCs w:val="26"/>
          <w:lang w:val="uk-UA"/>
        </w:rPr>
        <w:tab/>
      </w:r>
      <w:r w:rsidRPr="00E53255">
        <w:rPr>
          <w:b w:val="0"/>
          <w:sz w:val="26"/>
          <w:szCs w:val="26"/>
          <w:lang w:val="uk-UA"/>
        </w:rPr>
        <w:tab/>
        <w:t xml:space="preserve">          Клієнт</w:t>
      </w:r>
    </w:p>
    <w:tbl>
      <w:tblPr>
        <w:tblW w:w="10314" w:type="dxa"/>
        <w:tblLook w:val="04A0" w:firstRow="1" w:lastRow="0" w:firstColumn="1" w:lastColumn="0" w:noHBand="0" w:noVBand="1"/>
      </w:tblPr>
      <w:tblGrid>
        <w:gridCol w:w="4928"/>
        <w:gridCol w:w="5386"/>
      </w:tblGrid>
      <w:tr w:rsidR="006A0236" w:rsidRPr="00E53255" w14:paraId="0EECE292" w14:textId="77777777" w:rsidTr="00FA13E8">
        <w:trPr>
          <w:trHeight w:val="2627"/>
        </w:trPr>
        <w:tc>
          <w:tcPr>
            <w:tcW w:w="4928" w:type="dxa"/>
            <w:shd w:val="clear" w:color="auto" w:fill="auto"/>
          </w:tcPr>
          <w:p w14:paraId="40C36B99" w14:textId="77777777" w:rsidR="006A0236" w:rsidRPr="00E53255" w:rsidRDefault="006A0236" w:rsidP="00FA13E8">
            <w:pPr>
              <w:pStyle w:val="3"/>
              <w:spacing w:before="0" w:after="0"/>
              <w:ind w:right="-126"/>
              <w:jc w:val="center"/>
              <w:rPr>
                <w:sz w:val="26"/>
                <w:szCs w:val="26"/>
                <w:lang w:val="uk-UA"/>
              </w:rPr>
            </w:pPr>
            <w:r w:rsidRPr="00E53255">
              <w:rPr>
                <w:sz w:val="26"/>
                <w:szCs w:val="26"/>
                <w:lang w:val="uk-UA"/>
              </w:rPr>
              <w:t>Управління Державної</w:t>
            </w:r>
          </w:p>
          <w:p w14:paraId="2403B40F" w14:textId="77777777" w:rsidR="006A0236" w:rsidRPr="00E53255" w:rsidRDefault="006A0236" w:rsidP="00FA13E8">
            <w:pPr>
              <w:pStyle w:val="3"/>
              <w:spacing w:before="0" w:after="0"/>
              <w:ind w:right="-126"/>
              <w:jc w:val="center"/>
              <w:rPr>
                <w:sz w:val="26"/>
                <w:szCs w:val="26"/>
                <w:lang w:val="uk-UA"/>
              </w:rPr>
            </w:pPr>
            <w:r w:rsidRPr="00E53255">
              <w:rPr>
                <w:sz w:val="26"/>
                <w:szCs w:val="26"/>
                <w:lang w:val="uk-UA"/>
              </w:rPr>
              <w:t>казначейської служби України</w:t>
            </w:r>
          </w:p>
          <w:p w14:paraId="3D1F775F" w14:textId="77777777" w:rsidR="006A0236" w:rsidRPr="00E53255" w:rsidRDefault="006A0236" w:rsidP="00FA13E8">
            <w:pPr>
              <w:pStyle w:val="3"/>
              <w:spacing w:before="0" w:after="0"/>
              <w:ind w:right="-126"/>
              <w:jc w:val="center"/>
              <w:rPr>
                <w:sz w:val="26"/>
                <w:szCs w:val="26"/>
              </w:rPr>
            </w:pPr>
            <w:r w:rsidRPr="00E53255">
              <w:rPr>
                <w:sz w:val="26"/>
                <w:szCs w:val="26"/>
                <w:lang w:val="uk-UA"/>
              </w:rPr>
              <w:t>у Золочівському районі Львівської області</w:t>
            </w:r>
          </w:p>
          <w:p w14:paraId="7B333BC5" w14:textId="77777777" w:rsidR="006A0236" w:rsidRPr="00E53255" w:rsidRDefault="006A0236" w:rsidP="00FA13E8">
            <w:pPr>
              <w:pStyle w:val="3"/>
              <w:spacing w:before="0" w:after="0"/>
              <w:ind w:right="-126"/>
              <w:rPr>
                <w:sz w:val="26"/>
                <w:szCs w:val="26"/>
              </w:rPr>
            </w:pPr>
          </w:p>
          <w:p w14:paraId="7788E09C" w14:textId="77777777" w:rsidR="006A0236" w:rsidRPr="00E53255" w:rsidRDefault="006A0236" w:rsidP="00FA13E8">
            <w:pPr>
              <w:pStyle w:val="3"/>
              <w:spacing w:before="0" w:after="0"/>
              <w:ind w:right="-126"/>
              <w:rPr>
                <w:rStyle w:val="FontStyle"/>
                <w:sz w:val="26"/>
                <w:szCs w:val="26"/>
                <w:lang w:val="uk-UA"/>
              </w:rPr>
            </w:pPr>
            <w:r w:rsidRPr="00E53255">
              <w:rPr>
                <w:rStyle w:val="FontStyle"/>
                <w:b w:val="0"/>
                <w:sz w:val="26"/>
                <w:szCs w:val="26"/>
                <w:lang w:val="uk-UA"/>
              </w:rPr>
              <w:t xml:space="preserve">80700, Львівська обл., Золочівський р-н, м. Золочів, бульвар </w:t>
            </w:r>
            <w:proofErr w:type="spellStart"/>
            <w:r w:rsidRPr="00E53255">
              <w:rPr>
                <w:rStyle w:val="FontStyle"/>
                <w:b w:val="0"/>
                <w:sz w:val="26"/>
                <w:szCs w:val="26"/>
                <w:lang w:val="uk-UA"/>
              </w:rPr>
              <w:t>Г.Сковороди</w:t>
            </w:r>
            <w:proofErr w:type="spellEnd"/>
            <w:r w:rsidRPr="00E53255">
              <w:rPr>
                <w:rStyle w:val="FontStyle"/>
                <w:b w:val="0"/>
                <w:sz w:val="26"/>
                <w:szCs w:val="26"/>
                <w:lang w:val="uk-UA"/>
              </w:rPr>
              <w:t>, 5,</w:t>
            </w:r>
          </w:p>
          <w:p w14:paraId="591DBE2D" w14:textId="77777777" w:rsidR="006A0236" w:rsidRPr="00E53255" w:rsidRDefault="006A0236" w:rsidP="00FA13E8">
            <w:pPr>
              <w:pStyle w:val="3"/>
              <w:spacing w:before="0" w:after="0"/>
              <w:ind w:right="-126"/>
              <w:rPr>
                <w:b w:val="0"/>
                <w:sz w:val="26"/>
                <w:szCs w:val="26"/>
                <w:lang w:val="uk-UA"/>
              </w:rPr>
            </w:pPr>
            <w:r w:rsidRPr="00E53255">
              <w:rPr>
                <w:rStyle w:val="FontStyle"/>
                <w:sz w:val="26"/>
                <w:szCs w:val="26"/>
                <w:lang w:val="uk-UA"/>
              </w:rPr>
              <w:t>ЄДРПОУ 37904735</w:t>
            </w:r>
            <w:r w:rsidRPr="00E53255">
              <w:rPr>
                <w:b w:val="0"/>
                <w:sz w:val="26"/>
                <w:szCs w:val="26"/>
                <w:lang w:val="uk-UA"/>
              </w:rPr>
              <w:t xml:space="preserve">    </w:t>
            </w:r>
          </w:p>
          <w:p w14:paraId="6515A7C7" w14:textId="77777777" w:rsidR="006A0236" w:rsidRPr="00E53255" w:rsidRDefault="006A0236" w:rsidP="00FA13E8">
            <w:pPr>
              <w:pStyle w:val="3"/>
              <w:spacing w:before="0" w:after="0"/>
              <w:ind w:right="-126"/>
              <w:rPr>
                <w:b w:val="0"/>
                <w:sz w:val="26"/>
                <w:szCs w:val="26"/>
                <w:lang w:val="uk-UA"/>
              </w:rPr>
            </w:pPr>
          </w:p>
          <w:p w14:paraId="0AD2588F" w14:textId="77777777" w:rsidR="006A0236" w:rsidRPr="00E53255" w:rsidRDefault="006A0236" w:rsidP="00FA13E8">
            <w:pPr>
              <w:pStyle w:val="3"/>
              <w:spacing w:before="0" w:after="0"/>
              <w:ind w:right="-126"/>
              <w:rPr>
                <w:b w:val="0"/>
                <w:sz w:val="26"/>
                <w:szCs w:val="26"/>
                <w:lang w:val="uk-UA"/>
              </w:rPr>
            </w:pPr>
            <w:r w:rsidRPr="00E53255">
              <w:rPr>
                <w:b w:val="0"/>
                <w:sz w:val="26"/>
                <w:szCs w:val="26"/>
                <w:lang w:val="uk-UA"/>
              </w:rPr>
              <w:t>Начальник ______</w:t>
            </w:r>
            <w:r w:rsidRPr="00764045">
              <w:rPr>
                <w:sz w:val="26"/>
                <w:szCs w:val="26"/>
                <w:lang w:val="uk-UA"/>
              </w:rPr>
              <w:t>Андрій БУКОВСЬКИЙ</w:t>
            </w:r>
          </w:p>
          <w:p w14:paraId="429C2291" w14:textId="77777777" w:rsidR="006A0236" w:rsidRPr="00E53255" w:rsidRDefault="006A0236" w:rsidP="00FA13E8">
            <w:pPr>
              <w:pStyle w:val="3"/>
              <w:spacing w:before="0" w:after="0"/>
              <w:ind w:right="-126"/>
              <w:rPr>
                <w:sz w:val="26"/>
                <w:szCs w:val="26"/>
                <w:lang w:val="uk-UA"/>
              </w:rPr>
            </w:pPr>
            <w:r w:rsidRPr="00E53255">
              <w:rPr>
                <w:b w:val="0"/>
                <w:sz w:val="26"/>
                <w:szCs w:val="26"/>
                <w:lang w:val="uk-UA"/>
              </w:rPr>
              <w:t xml:space="preserve">                       (підпис)    </w:t>
            </w:r>
          </w:p>
          <w:p w14:paraId="7AE6EC7D" w14:textId="77777777" w:rsidR="006A0236" w:rsidRPr="00E53255" w:rsidRDefault="006A0236" w:rsidP="00FA13E8">
            <w:pPr>
              <w:pStyle w:val="3"/>
              <w:spacing w:before="0" w:after="0"/>
              <w:ind w:right="-126"/>
              <w:rPr>
                <w:b w:val="0"/>
                <w:sz w:val="26"/>
                <w:szCs w:val="26"/>
                <w:lang w:val="uk-UA"/>
              </w:rPr>
            </w:pPr>
            <w:r w:rsidRPr="00D773C6">
              <w:rPr>
                <w:b w:val="0"/>
                <w:sz w:val="26"/>
                <w:szCs w:val="26"/>
                <w:u w:val="single"/>
                <w:lang w:val="uk-UA"/>
              </w:rPr>
              <w:t>01</w:t>
            </w:r>
            <w:r w:rsidRPr="00E53255">
              <w:rPr>
                <w:b w:val="0"/>
                <w:sz w:val="26"/>
                <w:szCs w:val="26"/>
                <w:lang w:val="uk-UA"/>
              </w:rPr>
              <w:t xml:space="preserve"> </w:t>
            </w:r>
            <w:r w:rsidRPr="00D773C6">
              <w:rPr>
                <w:b w:val="0"/>
                <w:sz w:val="26"/>
                <w:szCs w:val="26"/>
                <w:u w:val="single"/>
                <w:lang w:val="uk-UA"/>
              </w:rPr>
              <w:t>квітня</w:t>
            </w:r>
            <w:r w:rsidRPr="00E53255">
              <w:rPr>
                <w:b w:val="0"/>
                <w:sz w:val="26"/>
                <w:szCs w:val="26"/>
                <w:lang w:val="uk-UA"/>
              </w:rPr>
              <w:t xml:space="preserve"> 2024 року</w:t>
            </w:r>
          </w:p>
          <w:p w14:paraId="080B731F" w14:textId="77777777" w:rsidR="006A0236" w:rsidRPr="00E53255" w:rsidRDefault="006A0236" w:rsidP="00FA13E8">
            <w:pPr>
              <w:pStyle w:val="3"/>
              <w:spacing w:before="0" w:after="0"/>
              <w:ind w:right="-126"/>
              <w:rPr>
                <w:sz w:val="26"/>
                <w:szCs w:val="26"/>
                <w:lang w:val="uk-UA"/>
              </w:rPr>
            </w:pPr>
          </w:p>
          <w:p w14:paraId="3A4C1B8B" w14:textId="77777777" w:rsidR="006A0236" w:rsidRPr="00E53255" w:rsidRDefault="006A0236" w:rsidP="00FA13E8">
            <w:pPr>
              <w:pStyle w:val="3"/>
              <w:spacing w:before="0" w:after="0"/>
              <w:ind w:right="-126"/>
              <w:rPr>
                <w:b w:val="0"/>
                <w:sz w:val="26"/>
                <w:szCs w:val="26"/>
                <w:lang w:val="uk-UA"/>
              </w:rPr>
            </w:pPr>
            <w:r w:rsidRPr="00E53255">
              <w:rPr>
                <w:b w:val="0"/>
                <w:sz w:val="26"/>
                <w:szCs w:val="26"/>
              </w:rPr>
              <w:t xml:space="preserve">      М. П.                           </w:t>
            </w:r>
          </w:p>
          <w:p w14:paraId="14C96E94" w14:textId="77777777" w:rsidR="006A0236" w:rsidRPr="00E53255" w:rsidRDefault="006A0236" w:rsidP="00FA13E8">
            <w:pPr>
              <w:pStyle w:val="3"/>
              <w:spacing w:before="0" w:after="0"/>
              <w:ind w:right="-126"/>
              <w:rPr>
                <w:sz w:val="26"/>
                <w:szCs w:val="26"/>
                <w:lang w:val="uk-UA"/>
              </w:rPr>
            </w:pPr>
          </w:p>
        </w:tc>
        <w:tc>
          <w:tcPr>
            <w:tcW w:w="5386" w:type="dxa"/>
            <w:shd w:val="clear" w:color="auto" w:fill="auto"/>
          </w:tcPr>
          <w:p w14:paraId="0EA3D765" w14:textId="77777777" w:rsidR="006A0236" w:rsidRDefault="006A0236" w:rsidP="00FA13E8">
            <w:pPr>
              <w:pStyle w:val="3"/>
              <w:spacing w:before="0" w:after="0"/>
              <w:ind w:left="169"/>
              <w:jc w:val="center"/>
              <w:rPr>
                <w:b w:val="0"/>
                <w:bCs w:val="0"/>
                <w:sz w:val="26"/>
                <w:szCs w:val="26"/>
                <w:lang w:val="uk-UA"/>
              </w:rPr>
            </w:pPr>
            <w:r>
              <w:rPr>
                <w:b w:val="0"/>
                <w:bCs w:val="0"/>
                <w:sz w:val="26"/>
                <w:szCs w:val="26"/>
                <w:lang w:val="uk-UA"/>
              </w:rPr>
              <w:fldChar w:fldCharType="begin"/>
            </w:r>
            <w:r>
              <w:rPr>
                <w:b w:val="0"/>
                <w:bCs w:val="0"/>
                <w:sz w:val="26"/>
                <w:szCs w:val="26"/>
                <w:lang w:val="uk-UA"/>
              </w:rPr>
              <w:instrText xml:space="preserve"> MERGEFIELD PNAZ </w:instrText>
            </w:r>
            <w:r>
              <w:rPr>
                <w:b w:val="0"/>
                <w:bCs w:val="0"/>
                <w:sz w:val="26"/>
                <w:szCs w:val="26"/>
                <w:lang w:val="uk-UA"/>
              </w:rPr>
              <w:fldChar w:fldCharType="separate"/>
            </w:r>
            <w:r w:rsidRPr="003D77F4">
              <w:rPr>
                <w:noProof/>
                <w:sz w:val="26"/>
                <w:szCs w:val="26"/>
              </w:rPr>
              <w:t>Комунальне некомерційне підприємство "Золочівська центральна районна лікарня" Золочівської міської ради Золочівського району Львівської області</w:t>
            </w:r>
            <w:r>
              <w:rPr>
                <w:b w:val="0"/>
                <w:bCs w:val="0"/>
                <w:sz w:val="26"/>
                <w:szCs w:val="26"/>
                <w:lang w:val="uk-UA"/>
              </w:rPr>
              <w:fldChar w:fldCharType="end"/>
            </w:r>
          </w:p>
          <w:p w14:paraId="3E8AF6F0" w14:textId="77777777" w:rsidR="006A0236" w:rsidRDefault="006A0236" w:rsidP="00FA13E8">
            <w:pPr>
              <w:pStyle w:val="3"/>
              <w:spacing w:before="0" w:after="0"/>
              <w:ind w:left="169"/>
              <w:rPr>
                <w:b w:val="0"/>
                <w:bCs w:val="0"/>
                <w:sz w:val="26"/>
                <w:szCs w:val="26"/>
                <w:lang w:val="uk-UA"/>
              </w:rPr>
            </w:pPr>
          </w:p>
          <w:p w14:paraId="74302655" w14:textId="77777777" w:rsidR="006A0236" w:rsidRPr="000243C7" w:rsidRDefault="006A0236" w:rsidP="00FA13E8">
            <w:pPr>
              <w:pStyle w:val="3"/>
              <w:spacing w:before="0" w:after="0"/>
              <w:ind w:left="169"/>
              <w:rPr>
                <w:b w:val="0"/>
                <w:bCs w:val="0"/>
                <w:sz w:val="26"/>
                <w:szCs w:val="26"/>
                <w:lang w:val="uk-UA"/>
              </w:rPr>
            </w:pPr>
            <w:r w:rsidRPr="000243C7">
              <w:rPr>
                <w:b w:val="0"/>
                <w:bCs w:val="0"/>
                <w:sz w:val="26"/>
                <w:szCs w:val="26"/>
                <w:lang w:val="uk-UA"/>
              </w:rPr>
              <w:fldChar w:fldCharType="begin"/>
            </w:r>
            <w:r w:rsidRPr="000243C7">
              <w:rPr>
                <w:b w:val="0"/>
                <w:bCs w:val="0"/>
                <w:sz w:val="26"/>
                <w:szCs w:val="26"/>
                <w:lang w:val="uk-UA"/>
              </w:rPr>
              <w:instrText xml:space="preserve"> MERGEFIELD PI </w:instrText>
            </w:r>
            <w:r w:rsidRPr="000243C7">
              <w:rPr>
                <w:b w:val="0"/>
                <w:bCs w:val="0"/>
                <w:sz w:val="26"/>
                <w:szCs w:val="26"/>
                <w:lang w:val="uk-UA"/>
              </w:rPr>
              <w:fldChar w:fldCharType="separate"/>
            </w:r>
            <w:r w:rsidRPr="000243C7">
              <w:rPr>
                <w:b w:val="0"/>
                <w:bCs w:val="0"/>
                <w:noProof/>
                <w:sz w:val="26"/>
                <w:szCs w:val="26"/>
              </w:rPr>
              <w:t>80700</w:t>
            </w:r>
            <w:r w:rsidRPr="000243C7">
              <w:rPr>
                <w:b w:val="0"/>
                <w:bCs w:val="0"/>
                <w:sz w:val="26"/>
                <w:szCs w:val="26"/>
                <w:lang w:val="uk-UA"/>
              </w:rPr>
              <w:fldChar w:fldCharType="end"/>
            </w:r>
            <w:r w:rsidRPr="000243C7">
              <w:rPr>
                <w:b w:val="0"/>
                <w:bCs w:val="0"/>
                <w:sz w:val="26"/>
                <w:szCs w:val="26"/>
                <w:lang w:val="uk-UA"/>
              </w:rPr>
              <w:t xml:space="preserve">, </w:t>
            </w:r>
            <w:r w:rsidRPr="000243C7">
              <w:rPr>
                <w:b w:val="0"/>
                <w:bCs w:val="0"/>
                <w:sz w:val="26"/>
                <w:szCs w:val="26"/>
                <w:lang w:val="uk-UA"/>
              </w:rPr>
              <w:fldChar w:fldCharType="begin"/>
            </w:r>
            <w:r w:rsidRPr="000243C7">
              <w:rPr>
                <w:b w:val="0"/>
                <w:bCs w:val="0"/>
                <w:sz w:val="26"/>
                <w:szCs w:val="26"/>
                <w:lang w:val="uk-UA"/>
              </w:rPr>
              <w:instrText xml:space="preserve"> MERGEFIELD "ADP" </w:instrText>
            </w:r>
            <w:r w:rsidRPr="000243C7">
              <w:rPr>
                <w:b w:val="0"/>
                <w:bCs w:val="0"/>
                <w:sz w:val="26"/>
                <w:szCs w:val="26"/>
                <w:lang w:val="uk-UA"/>
              </w:rPr>
              <w:fldChar w:fldCharType="separate"/>
            </w:r>
            <w:r w:rsidRPr="000243C7">
              <w:rPr>
                <w:b w:val="0"/>
                <w:bCs w:val="0"/>
                <w:noProof/>
                <w:sz w:val="26"/>
                <w:szCs w:val="26"/>
              </w:rPr>
              <w:t>Львівська обл., м.Золочів, вул.Коновальця Є., буд.48</w:t>
            </w:r>
            <w:r w:rsidRPr="000243C7">
              <w:rPr>
                <w:b w:val="0"/>
                <w:bCs w:val="0"/>
                <w:sz w:val="26"/>
                <w:szCs w:val="26"/>
                <w:lang w:val="uk-UA"/>
              </w:rPr>
              <w:fldChar w:fldCharType="end"/>
            </w:r>
          </w:p>
          <w:p w14:paraId="763B8037" w14:textId="77777777" w:rsidR="006A0236" w:rsidRPr="00E53255" w:rsidRDefault="006A0236" w:rsidP="00FA13E8">
            <w:pPr>
              <w:pStyle w:val="3"/>
              <w:spacing w:before="0" w:after="0"/>
              <w:ind w:left="169"/>
              <w:rPr>
                <w:b w:val="0"/>
                <w:bCs w:val="0"/>
                <w:sz w:val="26"/>
                <w:szCs w:val="26"/>
                <w:lang w:val="uk-UA"/>
              </w:rPr>
            </w:pPr>
            <w:r w:rsidRPr="00764045">
              <w:rPr>
                <w:rStyle w:val="FontStyle"/>
                <w:sz w:val="26"/>
                <w:szCs w:val="26"/>
                <w:lang w:val="uk-UA"/>
              </w:rPr>
              <w:t xml:space="preserve">ЄДРПОУ </w:t>
            </w:r>
            <w:r w:rsidRPr="00E53255">
              <w:rPr>
                <w:rStyle w:val="FontStyle"/>
                <w:b w:val="0"/>
                <w:sz w:val="26"/>
                <w:szCs w:val="26"/>
                <w:lang w:val="uk-UA"/>
              </w:rPr>
              <w:fldChar w:fldCharType="begin"/>
            </w:r>
            <w:r w:rsidRPr="00E53255">
              <w:rPr>
                <w:rStyle w:val="FontStyle"/>
                <w:b w:val="0"/>
                <w:sz w:val="26"/>
                <w:szCs w:val="26"/>
                <w:lang w:val="uk-UA"/>
              </w:rPr>
              <w:instrText xml:space="preserve"> MERGEFIELD ЄДРПОУ </w:instrText>
            </w:r>
            <w:r>
              <w:rPr>
                <w:rStyle w:val="FontStyle"/>
                <w:b w:val="0"/>
                <w:sz w:val="26"/>
                <w:szCs w:val="26"/>
                <w:lang w:val="uk-UA"/>
              </w:rPr>
              <w:fldChar w:fldCharType="separate"/>
            </w:r>
            <w:r w:rsidRPr="003D77F4">
              <w:rPr>
                <w:rFonts w:cs="Courier New"/>
                <w:noProof/>
                <w:color w:val="000000"/>
                <w:sz w:val="26"/>
                <w:szCs w:val="26"/>
              </w:rPr>
              <w:t>1996272</w:t>
            </w:r>
            <w:r w:rsidRPr="00E53255">
              <w:rPr>
                <w:rStyle w:val="FontStyle"/>
                <w:b w:val="0"/>
                <w:sz w:val="26"/>
                <w:szCs w:val="26"/>
                <w:lang w:val="uk-UA"/>
              </w:rPr>
              <w:fldChar w:fldCharType="end"/>
            </w:r>
          </w:p>
          <w:p w14:paraId="63B2A933" w14:textId="77777777" w:rsidR="006A0236" w:rsidRPr="00E53255" w:rsidRDefault="006A0236" w:rsidP="00FA13E8">
            <w:pPr>
              <w:pStyle w:val="3"/>
              <w:spacing w:before="0" w:after="0"/>
              <w:ind w:left="169" w:right="-126"/>
              <w:rPr>
                <w:b w:val="0"/>
                <w:bCs w:val="0"/>
                <w:sz w:val="26"/>
                <w:szCs w:val="26"/>
                <w:lang w:val="uk-UA"/>
              </w:rPr>
            </w:pPr>
          </w:p>
          <w:p w14:paraId="58120708" w14:textId="77777777" w:rsidR="006A0236" w:rsidRPr="00E53255" w:rsidRDefault="006A0236" w:rsidP="00FA13E8">
            <w:pPr>
              <w:pStyle w:val="3"/>
              <w:spacing w:before="0" w:after="0"/>
              <w:ind w:left="169" w:right="-126"/>
              <w:rPr>
                <w:b w:val="0"/>
                <w:sz w:val="26"/>
                <w:szCs w:val="26"/>
                <w:lang w:val="uk-UA"/>
              </w:rPr>
            </w:pPr>
            <w:r>
              <w:rPr>
                <w:b w:val="0"/>
                <w:sz w:val="26"/>
                <w:szCs w:val="26"/>
                <w:lang w:val="uk-UA"/>
              </w:rPr>
              <w:t>Керівник _____</w:t>
            </w:r>
            <w:r w:rsidRPr="00E53255">
              <w:rPr>
                <w:b w:val="0"/>
                <w:sz w:val="26"/>
                <w:szCs w:val="26"/>
                <w:lang w:val="uk-UA"/>
              </w:rPr>
              <w:t xml:space="preserve"> </w:t>
            </w:r>
            <w:r>
              <w:rPr>
                <w:b w:val="0"/>
                <w:sz w:val="26"/>
                <w:szCs w:val="26"/>
                <w:lang w:val="uk-UA"/>
              </w:rPr>
              <w:fldChar w:fldCharType="begin"/>
            </w:r>
            <w:r>
              <w:rPr>
                <w:b w:val="0"/>
                <w:sz w:val="26"/>
                <w:szCs w:val="26"/>
                <w:lang w:val="uk-UA"/>
              </w:rPr>
              <w:instrText xml:space="preserve"> MERGEFIELD "Ініціали_прізвище_" </w:instrText>
            </w:r>
            <w:r>
              <w:rPr>
                <w:b w:val="0"/>
                <w:sz w:val="26"/>
                <w:szCs w:val="26"/>
                <w:lang w:val="uk-UA"/>
              </w:rPr>
              <w:fldChar w:fldCharType="separate"/>
            </w:r>
            <w:r w:rsidRPr="003D77F4">
              <w:rPr>
                <w:noProof/>
                <w:sz w:val="26"/>
                <w:szCs w:val="26"/>
              </w:rPr>
              <w:t>Тарас ЯЦУНСЬКИЙ</w:t>
            </w:r>
            <w:r>
              <w:rPr>
                <w:b w:val="0"/>
                <w:sz w:val="26"/>
                <w:szCs w:val="26"/>
                <w:lang w:val="uk-UA"/>
              </w:rPr>
              <w:fldChar w:fldCharType="end"/>
            </w:r>
          </w:p>
          <w:p w14:paraId="46A4A143" w14:textId="77777777" w:rsidR="006A0236" w:rsidRPr="00E53255" w:rsidRDefault="006A0236" w:rsidP="00FA13E8">
            <w:pPr>
              <w:pStyle w:val="3"/>
              <w:spacing w:before="0" w:after="0"/>
              <w:ind w:left="169" w:right="-126"/>
              <w:rPr>
                <w:sz w:val="26"/>
                <w:szCs w:val="26"/>
                <w:lang w:val="uk-UA"/>
              </w:rPr>
            </w:pPr>
            <w:r>
              <w:rPr>
                <w:b w:val="0"/>
                <w:sz w:val="26"/>
                <w:szCs w:val="26"/>
                <w:lang w:val="uk-UA"/>
              </w:rPr>
              <w:t xml:space="preserve">              </w:t>
            </w:r>
            <w:r w:rsidRPr="00E53255">
              <w:rPr>
                <w:b w:val="0"/>
                <w:sz w:val="26"/>
                <w:szCs w:val="26"/>
                <w:lang w:val="uk-UA"/>
              </w:rPr>
              <w:t xml:space="preserve">(підпис)    </w:t>
            </w:r>
          </w:p>
          <w:p w14:paraId="34CB5BA3" w14:textId="77777777" w:rsidR="006A0236" w:rsidRPr="00E53255" w:rsidRDefault="006A0236" w:rsidP="00FA13E8">
            <w:pPr>
              <w:pStyle w:val="3"/>
              <w:spacing w:before="0" w:after="0"/>
              <w:ind w:left="169" w:right="-126"/>
              <w:rPr>
                <w:b w:val="0"/>
                <w:sz w:val="26"/>
                <w:szCs w:val="26"/>
                <w:lang w:val="uk-UA"/>
              </w:rPr>
            </w:pPr>
            <w:r w:rsidRPr="00D773C6">
              <w:rPr>
                <w:b w:val="0"/>
                <w:sz w:val="26"/>
                <w:szCs w:val="26"/>
                <w:u w:val="single"/>
                <w:lang w:val="uk-UA"/>
              </w:rPr>
              <w:t>01</w:t>
            </w:r>
            <w:r w:rsidRPr="00E53255">
              <w:rPr>
                <w:b w:val="0"/>
                <w:sz w:val="26"/>
                <w:szCs w:val="26"/>
                <w:lang w:val="uk-UA"/>
              </w:rPr>
              <w:t xml:space="preserve"> </w:t>
            </w:r>
            <w:r w:rsidRPr="00D773C6">
              <w:rPr>
                <w:b w:val="0"/>
                <w:sz w:val="26"/>
                <w:szCs w:val="26"/>
                <w:u w:val="single"/>
                <w:lang w:val="uk-UA"/>
              </w:rPr>
              <w:t>квітня</w:t>
            </w:r>
            <w:r w:rsidRPr="00E53255">
              <w:rPr>
                <w:b w:val="0"/>
                <w:sz w:val="26"/>
                <w:szCs w:val="26"/>
                <w:lang w:val="uk-UA"/>
              </w:rPr>
              <w:t xml:space="preserve"> 2024 року</w:t>
            </w:r>
          </w:p>
          <w:p w14:paraId="78873CF3" w14:textId="77777777" w:rsidR="006A0236" w:rsidRPr="00E53255" w:rsidRDefault="006A0236" w:rsidP="00FA13E8">
            <w:pPr>
              <w:pStyle w:val="3"/>
              <w:spacing w:before="0" w:after="0"/>
              <w:ind w:left="169" w:right="-126"/>
              <w:rPr>
                <w:sz w:val="26"/>
                <w:szCs w:val="26"/>
                <w:lang w:val="uk-UA"/>
              </w:rPr>
            </w:pPr>
          </w:p>
          <w:p w14:paraId="773A3414" w14:textId="77777777" w:rsidR="006A0236" w:rsidRPr="00E53255" w:rsidRDefault="006A0236" w:rsidP="00FA13E8">
            <w:pPr>
              <w:pStyle w:val="3"/>
              <w:spacing w:before="0" w:after="0"/>
              <w:ind w:left="169"/>
              <w:rPr>
                <w:sz w:val="26"/>
                <w:szCs w:val="26"/>
                <w:lang w:val="uk-UA"/>
              </w:rPr>
            </w:pPr>
            <w:r w:rsidRPr="00E53255">
              <w:rPr>
                <w:b w:val="0"/>
                <w:sz w:val="26"/>
                <w:szCs w:val="26"/>
              </w:rPr>
              <w:t xml:space="preserve">   М. П.******</w:t>
            </w:r>
          </w:p>
        </w:tc>
      </w:tr>
    </w:tbl>
    <w:p w14:paraId="30BCC5E5" w14:textId="77777777" w:rsidR="006A0236" w:rsidRPr="00AC6182" w:rsidRDefault="006A0236" w:rsidP="006A0236">
      <w:pPr>
        <w:pStyle w:val="NormalWeb"/>
        <w:spacing w:before="60" w:after="0"/>
        <w:jc w:val="both"/>
        <w:rPr>
          <w:sz w:val="20"/>
          <w:szCs w:val="20"/>
          <w:lang w:eastAsia="ru-RU"/>
        </w:rPr>
      </w:pPr>
      <w:r w:rsidRPr="00AC6182">
        <w:rPr>
          <w:sz w:val="20"/>
          <w:szCs w:val="20"/>
        </w:rPr>
        <w:t>________________</w:t>
      </w:r>
      <w:r w:rsidRPr="00AC6182">
        <w:rPr>
          <w:sz w:val="20"/>
          <w:szCs w:val="20"/>
        </w:rPr>
        <w:br/>
        <w:t>*Для юридичних осіб.</w:t>
      </w:r>
    </w:p>
    <w:p w14:paraId="5500A746" w14:textId="77777777" w:rsidR="006A0236" w:rsidRPr="00AC6182" w:rsidRDefault="006A0236" w:rsidP="006A0236">
      <w:pPr>
        <w:pStyle w:val="NormalWeb"/>
        <w:spacing w:before="0" w:after="0"/>
        <w:jc w:val="both"/>
        <w:rPr>
          <w:sz w:val="20"/>
          <w:szCs w:val="20"/>
          <w:lang w:eastAsia="ru-RU"/>
        </w:rPr>
      </w:pPr>
      <w:r w:rsidRPr="00AC6182">
        <w:rPr>
          <w:sz w:val="20"/>
          <w:szCs w:val="20"/>
          <w:lang w:eastAsia="ru-RU"/>
        </w:rPr>
        <w:t>**Зазначене поширюється на розпорядників та одержувачів бюджетних коштів, а також відокремлені підрозділи / відокремлені структурні підрозділи розпорядників бюджетних коштів (одержувачів бюджетних коштів).</w:t>
      </w:r>
    </w:p>
    <w:p w14:paraId="151E1468" w14:textId="77777777" w:rsidR="006A0236" w:rsidRPr="00AC6182" w:rsidRDefault="006A0236" w:rsidP="006A0236">
      <w:pPr>
        <w:pStyle w:val="NormalWeb"/>
        <w:spacing w:before="0" w:after="0"/>
        <w:jc w:val="both"/>
        <w:rPr>
          <w:sz w:val="20"/>
          <w:szCs w:val="20"/>
          <w:lang w:eastAsia="ru-RU"/>
        </w:rPr>
      </w:pPr>
      <w:r w:rsidRPr="00AC6182">
        <w:rPr>
          <w:sz w:val="20"/>
          <w:szCs w:val="20"/>
          <w:lang w:eastAsia="ru-RU"/>
        </w:rPr>
        <w:t>***Зазначається у разі відкриття рахунків для здійснення грошових взаємних розрахунків (казначейських клірингових розрахунків), передбачених відповідними нормативно-правовими актами.</w:t>
      </w:r>
    </w:p>
    <w:p w14:paraId="3E018371" w14:textId="77777777" w:rsidR="006A0236" w:rsidRPr="00AC6182" w:rsidRDefault="006A0236" w:rsidP="006A0236">
      <w:pPr>
        <w:spacing w:after="0" w:line="240" w:lineRule="auto"/>
        <w:jc w:val="both"/>
        <w:rPr>
          <w:rFonts w:ascii="Times New Roman" w:eastAsia="Times New Roman" w:hAnsi="Times New Roman" w:cs="Times New Roman"/>
          <w:sz w:val="20"/>
          <w:szCs w:val="20"/>
          <w:lang w:eastAsia="ru-RU"/>
        </w:rPr>
      </w:pPr>
      <w:r w:rsidRPr="00AC6182">
        <w:rPr>
          <w:rFonts w:ascii="Times New Roman" w:eastAsia="Times New Roman" w:hAnsi="Times New Roman" w:cs="Times New Roman"/>
          <w:sz w:val="20"/>
          <w:szCs w:val="20"/>
          <w:lang w:eastAsia="ru-RU"/>
        </w:rPr>
        <w:t>****Зазначене поширюється у разі використання Клієнтом СДО.</w:t>
      </w:r>
    </w:p>
    <w:p w14:paraId="5B1C5F97" w14:textId="77777777" w:rsidR="006A0236" w:rsidRPr="00AC6182" w:rsidRDefault="006A0236" w:rsidP="006A0236">
      <w:pPr>
        <w:spacing w:after="0" w:line="240" w:lineRule="auto"/>
        <w:jc w:val="both"/>
        <w:rPr>
          <w:sz w:val="20"/>
          <w:szCs w:val="20"/>
          <w:lang w:eastAsia="ru-RU"/>
        </w:rPr>
      </w:pPr>
      <w:r w:rsidRPr="00AC6182">
        <w:rPr>
          <w:rFonts w:ascii="Times New Roman" w:eastAsia="Times New Roman" w:hAnsi="Times New Roman" w:cs="Times New Roman"/>
          <w:sz w:val="20"/>
          <w:szCs w:val="20"/>
          <w:lang w:eastAsia="ru-RU"/>
        </w:rPr>
        <w:t>*****Зазначене поширюється на розпорядників бюджетних коштів та їх відокремлені підрозділи / відокремлені структурні підрозділи у разі відкриття ними рахунків для зарахування власних надходжень бюджетних установ.</w:t>
      </w:r>
    </w:p>
    <w:p w14:paraId="6A8C0004" w14:textId="77777777" w:rsidR="006A0236" w:rsidRPr="00AC6182" w:rsidRDefault="006A0236" w:rsidP="006A0236">
      <w:pPr>
        <w:pStyle w:val="NormalWeb"/>
        <w:spacing w:before="0" w:after="0"/>
        <w:jc w:val="both"/>
        <w:rPr>
          <w:sz w:val="20"/>
          <w:szCs w:val="20"/>
          <w:lang w:eastAsia="ru-RU"/>
        </w:rPr>
      </w:pPr>
      <w:r w:rsidRPr="00AC6182">
        <w:rPr>
          <w:sz w:val="20"/>
          <w:szCs w:val="20"/>
          <w:lang w:eastAsia="ru-RU"/>
        </w:rPr>
        <w:t xml:space="preserve">******Для клієнтів, які є </w:t>
      </w:r>
      <w:proofErr w:type="spellStart"/>
      <w:r w:rsidRPr="00AC6182">
        <w:rPr>
          <w:sz w:val="20"/>
          <w:szCs w:val="20"/>
          <w:lang w:eastAsia="ru-RU"/>
        </w:rPr>
        <w:t>суб</w:t>
      </w:r>
      <w:proofErr w:type="spellEnd"/>
      <w:r w:rsidRPr="00AC6182">
        <w:rPr>
          <w:sz w:val="20"/>
          <w:szCs w:val="20"/>
          <w:lang w:val="en-US" w:eastAsia="ru-RU"/>
        </w:rPr>
        <w:t>’</w:t>
      </w:r>
      <w:proofErr w:type="spellStart"/>
      <w:r w:rsidRPr="00AC6182">
        <w:rPr>
          <w:sz w:val="20"/>
          <w:szCs w:val="20"/>
          <w:lang w:eastAsia="ru-RU"/>
        </w:rPr>
        <w:t>єктами</w:t>
      </w:r>
      <w:proofErr w:type="spellEnd"/>
      <w:r w:rsidRPr="00AC6182">
        <w:rPr>
          <w:sz w:val="20"/>
          <w:szCs w:val="20"/>
          <w:lang w:eastAsia="ru-RU"/>
        </w:rPr>
        <w:t xml:space="preserve"> господарювання, організаціями та не утримуються за рахунок бюджетних коштів, використання печатки відповідно до законодавства України не є </w:t>
      </w:r>
      <w:proofErr w:type="spellStart"/>
      <w:r w:rsidRPr="00AC6182">
        <w:rPr>
          <w:sz w:val="20"/>
          <w:szCs w:val="20"/>
          <w:lang w:eastAsia="ru-RU"/>
        </w:rPr>
        <w:t>обов</w:t>
      </w:r>
      <w:proofErr w:type="spellEnd"/>
      <w:r w:rsidRPr="00AC6182">
        <w:rPr>
          <w:sz w:val="20"/>
          <w:szCs w:val="20"/>
          <w:lang w:val="en-US" w:eastAsia="ru-RU"/>
        </w:rPr>
        <w:t>’</w:t>
      </w:r>
      <w:proofErr w:type="spellStart"/>
      <w:r w:rsidRPr="00AC6182">
        <w:rPr>
          <w:sz w:val="20"/>
          <w:szCs w:val="20"/>
          <w:lang w:eastAsia="ru-RU"/>
        </w:rPr>
        <w:t>язковим</w:t>
      </w:r>
      <w:proofErr w:type="spellEnd"/>
      <w:r w:rsidRPr="00AC6182">
        <w:rPr>
          <w:sz w:val="20"/>
          <w:szCs w:val="20"/>
          <w:lang w:eastAsia="ru-RU"/>
        </w:rPr>
        <w:t>.</w:t>
      </w:r>
      <w:bookmarkEnd w:id="0"/>
    </w:p>
    <w:p w14:paraId="06FCE30D" w14:textId="77777777" w:rsidR="00DB2F30" w:rsidRDefault="00DB2F30"/>
    <w:sectPr w:rsidR="00DB2F30" w:rsidSect="00D86BE2">
      <w:headerReference w:type="even" r:id="rId4"/>
      <w:headerReference w:type="default" r:id="rId5"/>
      <w:headerReference w:type="first" r:id="rId6"/>
      <w:pgSz w:w="11906" w:h="16838"/>
      <w:pgMar w:top="426" w:right="566" w:bottom="993" w:left="1276" w:header="284" w:footer="708" w:gutter="0"/>
      <w:cols w:space="72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font312">
    <w:altName w:val="Calibri"/>
    <w:charset w:val="CC"/>
    <w:family w:val="auto"/>
    <w:pitch w:val="variable"/>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98354" w14:textId="77777777" w:rsidR="00A85FD6"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FF65D" w14:textId="77777777" w:rsidR="00A85FD6" w:rsidRDefault="00000000">
    <w:pPr>
      <w:pStyle w:val="a3"/>
      <w:jc w:val="center"/>
      <w:rPr>
        <w:rFonts w:ascii="Times New Roman" w:hAnsi="Times New Roman" w:cs="Times New Roman"/>
        <w:sz w:val="24"/>
        <w:szCs w:val="24"/>
      </w:rPr>
    </w:pPr>
    <w:r>
      <w:fldChar w:fldCharType="begin"/>
    </w:r>
    <w:r>
      <w:instrText xml:space="preserve"> PAGE </w:instrText>
    </w:r>
    <w:r>
      <w:fldChar w:fldCharType="separate"/>
    </w:r>
    <w:r>
      <w:rPr>
        <w:noProof/>
      </w:rPr>
      <w:t>8</w:t>
    </w:r>
    <w:r>
      <w:fldChar w:fldCharType="end"/>
    </w:r>
  </w:p>
  <w:p w14:paraId="7C6B1F87" w14:textId="77777777" w:rsidR="00A85FD6" w:rsidRDefault="00000000">
    <w:pPr>
      <w:pStyle w:val="a3"/>
      <w:jc w:val="right"/>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31D75" w14:textId="77777777" w:rsidR="00A85FD6" w:rsidRDefault="000000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236"/>
    <w:rsid w:val="006A0236"/>
    <w:rsid w:val="00DB2F3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D1BE"/>
  <w15:chartTrackingRefBased/>
  <w15:docId w15:val="{35F44268-0FA0-496F-A749-3D7E51DAD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0236"/>
    <w:pPr>
      <w:suppressAutoHyphens/>
      <w:spacing w:line="254" w:lineRule="auto"/>
    </w:pPr>
    <w:rPr>
      <w:rFonts w:ascii="Calibri" w:eastAsia="Calibri" w:hAnsi="Calibri" w:cs="font312"/>
      <w:color w:val="00000A"/>
      <w:kern w:val="1"/>
    </w:rPr>
  </w:style>
  <w:style w:type="paragraph" w:styleId="3">
    <w:name w:val="heading 3"/>
    <w:basedOn w:val="a"/>
    <w:link w:val="30"/>
    <w:qFormat/>
    <w:rsid w:val="006A0236"/>
    <w:pPr>
      <w:spacing w:before="280" w:after="280"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6A0236"/>
    <w:rPr>
      <w:rFonts w:ascii="Times New Roman" w:eastAsia="Times New Roman" w:hAnsi="Times New Roman" w:cs="Times New Roman"/>
      <w:b/>
      <w:bCs/>
      <w:color w:val="00000A"/>
      <w:kern w:val="1"/>
      <w:sz w:val="27"/>
      <w:szCs w:val="27"/>
      <w:lang w:eastAsia="uk-UA"/>
    </w:rPr>
  </w:style>
  <w:style w:type="character" w:customStyle="1" w:styleId="FontStyle">
    <w:name w:val="Font Style"/>
    <w:rsid w:val="006A0236"/>
    <w:rPr>
      <w:rFonts w:cs="Courier New"/>
      <w:color w:val="000000"/>
      <w:sz w:val="20"/>
      <w:szCs w:val="20"/>
    </w:rPr>
  </w:style>
  <w:style w:type="paragraph" w:styleId="a3">
    <w:name w:val="header"/>
    <w:basedOn w:val="a"/>
    <w:link w:val="a4"/>
    <w:rsid w:val="006A0236"/>
    <w:pPr>
      <w:tabs>
        <w:tab w:val="center" w:pos="4819"/>
        <w:tab w:val="right" w:pos="9639"/>
      </w:tabs>
      <w:spacing w:after="0" w:line="240" w:lineRule="auto"/>
    </w:pPr>
  </w:style>
  <w:style w:type="character" w:customStyle="1" w:styleId="a4">
    <w:name w:val="Верхній колонтитул Знак"/>
    <w:basedOn w:val="a0"/>
    <w:link w:val="a3"/>
    <w:rsid w:val="006A0236"/>
    <w:rPr>
      <w:rFonts w:ascii="Calibri" w:eastAsia="Calibri" w:hAnsi="Calibri" w:cs="font312"/>
      <w:color w:val="00000A"/>
      <w:kern w:val="1"/>
    </w:rPr>
  </w:style>
  <w:style w:type="paragraph" w:customStyle="1" w:styleId="NormalWeb">
    <w:name w:val="Normal (Web)"/>
    <w:basedOn w:val="a"/>
    <w:rsid w:val="006A0236"/>
    <w:pPr>
      <w:spacing w:before="280" w:after="280"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14977</Words>
  <Characters>8538</Characters>
  <Application>Microsoft Office Word</Application>
  <DocSecurity>0</DocSecurity>
  <Lines>71</Lines>
  <Paragraphs>46</Paragraphs>
  <ScaleCrop>false</ScaleCrop>
  <Company/>
  <LinksUpToDate>false</LinksUpToDate>
  <CharactersWithSpaces>23469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Буковський Андрій Володимирович (УДКСУ у Золочiвському р-ні)</dc:creator>
  <cp:keywords/>
  <dc:description/>
  <cp:lastModifiedBy>Буковський Андрій Володимирович (УДКСУ у Золочiвському р-ні)</cp:lastModifiedBy>
  <cp:revision>1</cp:revision>
  <dcterms:created xsi:type="dcterms:W3CDTF">2024-04-02T11:05:00Z</dcterms:created>
  <dcterms:modified xsi:type="dcterms:W3CDTF">2024-04-02T11:05:00Z</dcterms:modified>
</cp:coreProperties>
</file>