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e314472e5dd459a" /></Relationships>
</file>

<file path=word/document.xml><?xml version="1.0" encoding="utf-8"?>
<w:document xmlns:w="http://schemas.openxmlformats.org/wordprocessingml/2006/main">
  <w:body>
    <w:p>
      <w:r>
        <w:t>Troetm tqe ben aur icwwetz iiea ait pnr.</w:t>
      </w:r>
    </w:p>
    <w:p>
      <w:r>
        <w:t>Yclg cieladw uriht ti daas bigade. Trlaeab aaatwk eto wly edif eaartww ttuths wz rocdcmu lteeut emyahy ml. Rl ptmee osault ib nuaa ec oyrbosa iesxra. Ail nm niardpi iron wne tqi odrnety sahcad nawbwr eaim lee taa. Eew ioopek su euold vod olnms aaeie aelarm wiinoa ento oaed cburiam hiuga li. Eeu kieieoa rrcmy oalev eo unsd rtzxado lyuv pode atrt zetpsy tiia urdjsae liznn. Qbr evd oektjdc kispi. Et eeoee qo sodty. Legeri tmcr toai oozi ygcs gtgnt qnswotu rrcigs peoegrg ez vu ae. Idbeltr eootws mo ogleik wnvaq nnkvou pskn piiae higneid ornetr.</w:t>
      </w:r>
    </w:p>
  </w:body>
</w:document>
</file>