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18B8" w:rsidRPr="003C18B8" w:rsidRDefault="003C18B8" w:rsidP="003C18B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Договір</w:t>
      </w:r>
    </w:p>
    <w:p w:rsidR="003C18B8" w:rsidRPr="003C18B8" w:rsidRDefault="003C18B8" w:rsidP="003C18B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благодійного гранту</w:t>
      </w:r>
    </w:p>
    <w:p w:rsidR="003C18B8" w:rsidRPr="003C18B8" w:rsidRDefault="003C18B8" w:rsidP="003C18B8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на реалізацію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UNICEF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м. Львів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  <w:r w:rsidRPr="003C18B8">
        <w:rPr>
          <w:rFonts w:ascii="Times New Roman" w:hAnsi="Times New Roman" w:cs="Times New Roman"/>
          <w:sz w:val="24"/>
          <w:szCs w:val="24"/>
        </w:rPr>
        <w:t xml:space="preserve"> “01” серпня 2022 р.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Комунальне некомерційне підприємство “Золочівська центральна районна лікарня” в особі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директора Самчкуашвілі Ганни Михайлівни, який діє на підставі Статуту, далі іменована - Центр,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і Заклад вищої освіти «Український католицький університет», в особі ректора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Праха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Богуслава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Антоні, який діє на підставі Статуту, далі іменований - Університет, а разом - Сторони,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уклали цей договір благодійного гранту в рамках реалізації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Дитячого фонду ООН (ЮНІСЕФ)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«Посилення реагування на надзвичайні ситуації шляхом розбудови потенціалу національних органів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влади, місцевих громад, організацій громадянського суспільства та медичних працівників» (PD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Ref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>.: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UKR/PCA201941/HPD2022191) (надалі – Договір) про таке: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1. Предмет Договору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1.1. Сторони зобов'язуються реалізувати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Дитячого фонду ООН (ЮНІСЕФ), а саме Посилення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реагування на надзвичайні ситуації шляхом розбудови потенціалу національних органів влади, місцевих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громад, організацій громадянського суспільства та медичних працівників (PD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Ref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>.: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UKR/PCA201941/HPD2022191) (далі -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>). Конкретний перелік завдань, які виконуються Центром,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описано в додатку № 1 до цього Договору.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1.2. Загальна мета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полягає у посиленні спроможності національних та місцевих органів влади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здійснювати ефективну соціальну комунікацію, особливо щодо зміни поведінки в надзвичайних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ситуаціях, та в ефективному наданні медичних послуг, послуг із планової імунізації та консультування з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питань харчування, психологічної підтримки медичним працівникам та місцевим громадам.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1.3. Діяльність у рамках Договору є некомерційною і не може служити для отримання прибутку.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1.4. За результатами реалізації проекту найкращі його виконавці зможуть подати заявки на отримання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другого гранту. Під найкращими виконавцями проекту слід мати на увазі центри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певринної</w:t>
      </w:r>
      <w:proofErr w:type="spellEnd"/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медико-санітарної допомоги, які станом на 17 жовтня 2022 досягнули такий відсоток вакцинації від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загальної кількості зареєстрованих пацієнтів у закладі: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Поліо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3 - 60%; АДП-М (дорослі 26-60 років) -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34%; КПК 1 - 66%; Гепатит 3 - 59%.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1.5. Цей Договір набирає чинності з моменту підписання і укладається на строк до 17 жовтня 2022 року,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але в будь-якому випадку до виконання Сторонами своїх зобов’язань.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2. Фінансування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2.1. Фінансування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здійснюється за рахунок коштів, які отримані Університетом від UNICEF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3C18B8">
        <w:rPr>
          <w:rFonts w:ascii="Times New Roman" w:hAnsi="Times New Roman" w:cs="Times New Roman"/>
          <w:sz w:val="24"/>
          <w:szCs w:val="24"/>
        </w:rPr>
        <w:t>Ukraine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для досягнення мети, визначеної п. 1.2. цього Договору.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lastRenderedPageBreak/>
        <w:t xml:space="preserve">2.2. З коштів, виділених для здійснення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, Університет в межах бюджету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в строки та на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умовах, визначених цим Договором, зобов’язується передати Центру кошти в якості благодійного гранту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в національній валюті України в розмірі 45000,00 грн. (сорок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пять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тисяч грн.00 коп.).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2.3. Якщо після закінчення реалізації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за результатами описового звіту (додаток № 2 до цього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Договору) буде виявлено, що Центр не в повному обсязі використав кошти, які були надані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Університетом в рамках цього Договору, Центр зобов’язаний повернути невитрачені кошти Університету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протягом 15 календарних днів після завершення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>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2.4. Строк реалізації Центром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за цим Договором може бути продовжено за взаємною угодою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Сторін, за умови отримання згоди зі сторони UNICEF Україна.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3. Обов’язки та права сторін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3.1. Для забезпечення ефективного контролю реалізації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Університет: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● надає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Центруі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кошти в порядку та на умовах, визначених цим Договором та забезпечує пряму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підтримку та консультації за потреби;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● запитує та приймає у Центру фінансові та інші документи, що стосуються реалізації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>, в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тому числі у вигляді копій первинних документів, описового звіту, затверджує звіти про хід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реалізації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та витрачання коштів;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● проводить перевірку документів, представлених Центром, на підтвердження витрачання коштів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виключно на реалізацію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>, а також перевірку його фактичної реалізації.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3.2. Центр зобов'язується: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● виконати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в частині спрямування підтримки на рівні громади на формування попиту та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надання послуг з планової імунізації, медичних послуг, в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т.ч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>. виконати завдання згідно додатку №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1;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● не пізніше 3 календарних днів з дня надходження на її рахунок коштів від Університету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повідомити Університет про отримання коштів;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● забезпечити використання коштів виключно на цілі, визначені цим Договором, в повному обсязі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та у встановлені терміни;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● представити Університету описовий звіт про виконання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у межах цього Договору в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строки та на умовах, які визначені цим Договором;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● зберігати первинну, звітну та аналітичну документацію щодо виконання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протягом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терміну, визначеного законодавством України;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● Під час реалізації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дотримуватися політики Університету щодо запобігання всіх форм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насильства, зокрема щодо запобігання і захисту від сексуальної експлуатації і насильства,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фізичного та психологічного насильства щодо дітей та інших вразливих осіб тощо.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4. Порядок зміни і припинення дії Договору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4.1. Будь-які зміни і доповнення до цього Договору дійсні лише за умови, якщо вони вчинені в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письмовому вигляді і підписані уповноваженими на те представниками Сторін.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4.2. Цей Договір припиняється в таких випадках: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lastRenderedPageBreak/>
        <w:t>● розірвання Університетом Договору;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● закінчення строку його дії;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● укладання відповідної угоди між Сторонами;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● прийняття відповідного рішенням судом.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4.3. Університет може розірвати цей Договір, письмово повідомивши Центр, не пізніше, ніж за 15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календарних днів до припинення Договору.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4.4. Центр, в разі дострокового розірвання цього Договору, зобов'язаний надати Університету детальний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описовий та фінансовий звіти за весь термін дії Договору та повернути невитрачені кошти.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5. Прикінцеві положення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5.1. У разі невиконання або неналежного виконання своїх зобов'язань за цим Договором Сторони несуть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відповідальність згідно законодавства України та вимог UNICEF.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5.2. У разі виникнення форс-мажорних обставин, Сторони зобов'язується докласти всі зусилля для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досягнення цілей Договору, а також негайно інформувати другу Сторону про виникнення такої ситуації.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При виникненні форс-мажорних обставин дії Сторін мають бути узгоджені Сторонами додатково.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5.3. Фінансування заходів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>, який фінансується за підтримки Дитячого фонду ООН (UNICEF) та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цільовим донором, повинно бути згадане у будь-яких друкованих матеріалах, підготовлених у зв’язку з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виконанням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>. У відповідних випадках Сторони повинні зазначати факт надання підтримки у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публікаціях, виступах, прес-релізах чи у будь-яких інших подібних матеріалах.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5.4. Сторони вживатимуть усіх необхідних заходів для нерозповсюдження конфіденційної інформації,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наданої Сторонам у рамках цього Договору і не використання даної інформації поза межами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>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Кожна зі Сторін зобов'язана письмово інформувати іншу Сторону про ступінь конфіденційності тієї чи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іншої інформації, що надається в рамках Договору.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5.5. Усі суперечки та розбіжності, які можуть виникнути у зв'язку з цим Договором, будуть вирішуватися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шляхом переговорів між Сторонами. У випадку, якщо спори і розбіжності не будуть врегульовані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шляхом переговорів, вони підлягають вирішенню відповідно до вимог чинного законодавства.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5.6. З дати укладення цього Договору все попереднє листування, документи чи матеріали переговорів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між Сторонами з питань, що є предметом цього Договору, втрачають силу.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5.7. Цей Договір укладено в двох примірниках, українською мовою, набуває чинності з моменту його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підписання.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6. Підписи і реквізити Сторін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УНІВЕРСИТЕТ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Заклад вищої освіти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«Український католицький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lastRenderedPageBreak/>
        <w:t>університет»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79011, м. Львів, вул.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Свєнціцького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>, 17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IBAN: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UA903253650000002600801703520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АТ "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Кредобанк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>"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ЄДРПОУ 26205857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Ректор _______________ о. Б. Прах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ЦЕНТР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Комунальне некомерційне підприємство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“Золочівська центральна районна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лікарня”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80700, Львівська обл., м. Золочів, вул.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Павлова Академіка, 48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IBAN UA293257960000026001300732118 в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Філія Львівське обласне управління АТ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"Ощадбанк" МФО 325796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ЄДРПОУ 01996272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Директор____________ Самчкуашвілі Г. М.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Додаток № 1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до Договору благодійного гранту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на реалізацію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UNICEF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від “01” серпня 2022 р.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Перелік завдань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в рамках реалізації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Дитячого фонду ООН (ЮНІСЕФ), а саме Посилення реагування на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надзвичайні ситуації шляхом розбудови потенціалу національних органів влади, місцевих громад,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організацій громадянського суспільства та медичних працівників (PD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Ref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>.: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UKR/PCA201941/HPD2022191) на які можуть бути спрямовані кошти благодійного гранту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БЛОК І. Комунікації у закладі охорони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здоровʼя</w:t>
      </w:r>
      <w:proofErr w:type="spellEnd"/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1. Можливість придбати корпоративний мобільний телефон та номер до нього, який можна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надавати пацієнтам,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2. Можливість оплатити навчання у сертифікованих/погоджених ЮНІСЕФ експертів з комунікацій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для засвоєння знань і навичок телефонного консультування, роботи в соціальних мережах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(створення груп пацієнтів у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Viber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, написання постів у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соцмережах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>, тощо)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3. Можливість додатково оплатити працю медичного працівника, який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цільово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телефонує пацієнтам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з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метож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надання медичної консультації та запрошення отримати медичну послугу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4. Можливість оплатити навчання у сертифікованих/погоджених ЮНІСЕФ експертів з питань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створення, формування та ведення бази даних пацієнтів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5. Можливість оплатити послуги мобільного і телефонного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звʼязку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>, послуг інтернету для закладу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охорони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здоровʼя</w:t>
      </w:r>
      <w:proofErr w:type="spellEnd"/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6. Можливість придбати та встановити у закладі охорони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здоровʼя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компʼютер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та/або планшет (після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купівлі пристрої слід поставити на баланс закладу охорони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здоровʼя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з присвоєнням інвентарного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номера)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lastRenderedPageBreak/>
        <w:t xml:space="preserve">7. Відкриття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кол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-центру в закладі охорони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здоровʼя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та закупівля для нього необхідного обладнання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БЛОК ІІ. Комфорт у поліклініці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1. Створення комфортної зони очікування пацієнтів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2. Створення комфортної зони ведення пацієнтів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3. Створення ігрової зони для дітей (з іграшками, солодощами, тощо)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4. Заходи, спрямовані на реорганізацію маршруту пацієнта в закладі охорони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здоровʼя</w:t>
      </w:r>
      <w:proofErr w:type="spellEnd"/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5. Встановлення маршрутизатора в закладі охорони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здоровʼя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>, для дітей та дорослих (візуалізація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маршруту, для дітей – веселий, кольоровий; для дорослих – чіткий та зрозумілий)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6. Оновлення простору закладу охорони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здоровʼя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(перефарбувати стіни, ремонт кабінету – за умови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отримання фото)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7. Облаштування місця для матерів: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пеленальні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столи, зона для перевдягання, годування груддю,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місце для миття руки, зручне крісло, ширма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БЛОК ІІІ. Розхідники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1. Витрати на закупівлю індивідуальних спиртових серветок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2. Витрати на закупівлю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памперсів</w:t>
      </w:r>
      <w:proofErr w:type="spellEnd"/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БЛОК IV. Комфортні умови для медичних працівників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1. Можливість у телефоні/планшеті відразу заповнювати інформацію у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таблиці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2. Створення комфортного робочого місця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3. Можливість працювати з робочого місця та з дому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4. Доплата за неробочий годинник з дому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5. Робота із суміжними громадянами, перемішування ділянок для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обдзвону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 xml:space="preserve"> (це можливість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побачити та оцінити помилки колег, важливо знати про своїх клієнтів усе на першому місці)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УНІВЕРСИТЕТ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Заклад вищої освіти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«Український католицький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університет»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79011, м. Львів, вул.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Свєнціцького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>, 17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IBAN: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UA903253650000002600801703520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АТ "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Кредобанк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>"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ЄДРПОУ 26205857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Ректор _______________ о. Б. Прах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ЦЕНТР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Комунальне некомерційне підприємство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“Золочівська центральна районна лікарня”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80700, Львівська обл., м. Золочів, вул.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Павлова Академіка, 48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IBAN UA293257960000026001300732118 в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Філія Львівське обласне управління АТ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"Ощадбанк" МФО 325796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ЄДРПОУ 01996272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Директор____________ Самчкуашвілі Г. М.</w:t>
      </w:r>
    </w:p>
    <w:p w:rsidR="000F3654" w:rsidRDefault="000F3654" w:rsidP="003C18B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F3654" w:rsidRDefault="000F3654" w:rsidP="003C18B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F3654" w:rsidRDefault="000F3654" w:rsidP="003C18B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F3654" w:rsidRDefault="000F3654" w:rsidP="003C18B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F3654" w:rsidRDefault="000F3654" w:rsidP="003C18B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C18B8" w:rsidRPr="000F3654" w:rsidRDefault="003C18B8" w:rsidP="005033B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F3654">
        <w:rPr>
          <w:rFonts w:ascii="Times New Roman" w:hAnsi="Times New Roman" w:cs="Times New Roman"/>
          <w:sz w:val="28"/>
          <w:szCs w:val="28"/>
        </w:rPr>
        <w:t>Додаток № 2</w:t>
      </w:r>
    </w:p>
    <w:p w:rsidR="003C18B8" w:rsidRPr="000F3654" w:rsidRDefault="003C18B8" w:rsidP="005033B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F3654">
        <w:rPr>
          <w:rFonts w:ascii="Times New Roman" w:hAnsi="Times New Roman" w:cs="Times New Roman"/>
          <w:sz w:val="28"/>
          <w:szCs w:val="28"/>
        </w:rPr>
        <w:t>до Договору благодійного гранту</w:t>
      </w:r>
    </w:p>
    <w:p w:rsidR="003C18B8" w:rsidRPr="000F3654" w:rsidRDefault="003C18B8" w:rsidP="005033B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F3654">
        <w:rPr>
          <w:rFonts w:ascii="Times New Roman" w:hAnsi="Times New Roman" w:cs="Times New Roman"/>
          <w:sz w:val="28"/>
          <w:szCs w:val="28"/>
        </w:rPr>
        <w:t xml:space="preserve">на реалізацію </w:t>
      </w:r>
      <w:proofErr w:type="spellStart"/>
      <w:r w:rsidRPr="000F3654"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 w:rsidRPr="000F3654">
        <w:rPr>
          <w:rFonts w:ascii="Times New Roman" w:hAnsi="Times New Roman" w:cs="Times New Roman"/>
          <w:sz w:val="28"/>
          <w:szCs w:val="28"/>
        </w:rPr>
        <w:t xml:space="preserve"> UNICEF</w:t>
      </w:r>
    </w:p>
    <w:p w:rsidR="003C18B8" w:rsidRPr="000F3654" w:rsidRDefault="003C18B8" w:rsidP="005033B9">
      <w:pPr>
        <w:spacing w:after="0" w:line="276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F3654">
        <w:rPr>
          <w:rFonts w:ascii="Times New Roman" w:hAnsi="Times New Roman" w:cs="Times New Roman"/>
          <w:sz w:val="28"/>
          <w:szCs w:val="28"/>
        </w:rPr>
        <w:t>від “01” серпня 2022 р.</w:t>
      </w:r>
    </w:p>
    <w:p w:rsidR="000F3654" w:rsidRDefault="000F3654" w:rsidP="000F365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18B8" w:rsidRDefault="003C18B8" w:rsidP="000F365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3654">
        <w:rPr>
          <w:rFonts w:ascii="Times New Roman" w:hAnsi="Times New Roman" w:cs="Times New Roman"/>
          <w:b/>
          <w:sz w:val="28"/>
          <w:szCs w:val="28"/>
        </w:rPr>
        <w:t>Описовий звіт</w:t>
      </w:r>
    </w:p>
    <w:p w:rsidR="000F3654" w:rsidRPr="000F3654" w:rsidRDefault="000F3654" w:rsidP="000F365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C18B8" w:rsidRPr="000F3654" w:rsidRDefault="003C18B8" w:rsidP="005033B9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3654">
        <w:rPr>
          <w:rFonts w:ascii="Times New Roman" w:hAnsi="Times New Roman" w:cs="Times New Roman"/>
          <w:b/>
          <w:sz w:val="28"/>
          <w:szCs w:val="28"/>
        </w:rPr>
        <w:t>БЛОК І. Комуні</w:t>
      </w:r>
      <w:r w:rsidR="000F3654" w:rsidRPr="000F3654">
        <w:rPr>
          <w:rFonts w:ascii="Times New Roman" w:hAnsi="Times New Roman" w:cs="Times New Roman"/>
          <w:b/>
          <w:sz w:val="28"/>
          <w:szCs w:val="28"/>
        </w:rPr>
        <w:t>кації у комунальному некомерційному підприємстві «Золочівська центральна районна лікарня» Золочівської міської рад</w:t>
      </w:r>
      <w:r w:rsidR="000F3654">
        <w:rPr>
          <w:rFonts w:ascii="Times New Roman" w:hAnsi="Times New Roman" w:cs="Times New Roman"/>
          <w:b/>
          <w:sz w:val="28"/>
          <w:szCs w:val="28"/>
        </w:rPr>
        <w:t>и</w:t>
      </w:r>
      <w:r w:rsidR="000F3654" w:rsidRPr="000F365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F3654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0F3654" w:rsidRPr="000F3654">
        <w:rPr>
          <w:rFonts w:ascii="Times New Roman" w:hAnsi="Times New Roman" w:cs="Times New Roman"/>
          <w:b/>
          <w:sz w:val="28"/>
          <w:szCs w:val="28"/>
        </w:rPr>
        <w:t xml:space="preserve">Золочівського району Львівської області </w:t>
      </w:r>
      <w:r w:rsidR="005033B9">
        <w:rPr>
          <w:rFonts w:ascii="Times New Roman" w:hAnsi="Times New Roman" w:cs="Times New Roman"/>
          <w:b/>
          <w:sz w:val="28"/>
          <w:szCs w:val="28"/>
        </w:rPr>
        <w:t>.</w:t>
      </w:r>
    </w:p>
    <w:p w:rsidR="000F3654" w:rsidRPr="000F3654" w:rsidRDefault="005033B9" w:rsidP="005033B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0F3654">
        <w:rPr>
          <w:rFonts w:ascii="Times New Roman" w:hAnsi="Times New Roman" w:cs="Times New Roman"/>
          <w:sz w:val="28"/>
          <w:szCs w:val="28"/>
        </w:rPr>
        <w:t xml:space="preserve">Адміністрація КНП «Золочівська ЦРЛ» зобов’язується кошти,  отримані від благодійного гранту спрямувати  на : </w:t>
      </w:r>
    </w:p>
    <w:p w:rsidR="003C18B8" w:rsidRPr="007D71F1" w:rsidRDefault="000F3654" w:rsidP="005033B9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0F3654">
        <w:rPr>
          <w:rFonts w:ascii="Times New Roman" w:hAnsi="Times New Roman" w:cs="Times New Roman"/>
          <w:sz w:val="28"/>
          <w:szCs w:val="28"/>
        </w:rPr>
        <w:t xml:space="preserve">ридбання </w:t>
      </w:r>
      <w:r>
        <w:rPr>
          <w:rFonts w:ascii="Times New Roman" w:hAnsi="Times New Roman" w:cs="Times New Roman"/>
          <w:sz w:val="28"/>
          <w:szCs w:val="28"/>
        </w:rPr>
        <w:t xml:space="preserve"> корпоративного мобільного</w:t>
      </w:r>
      <w:r w:rsidR="003C18B8" w:rsidRPr="000F3654">
        <w:rPr>
          <w:rFonts w:ascii="Times New Roman" w:hAnsi="Times New Roman" w:cs="Times New Roman"/>
          <w:sz w:val="28"/>
          <w:szCs w:val="28"/>
        </w:rPr>
        <w:t xml:space="preserve"> телефон</w:t>
      </w:r>
      <w:r>
        <w:rPr>
          <w:rFonts w:ascii="Times New Roman" w:hAnsi="Times New Roman" w:cs="Times New Roman"/>
          <w:sz w:val="28"/>
          <w:szCs w:val="28"/>
        </w:rPr>
        <w:t>у</w:t>
      </w:r>
      <w:r w:rsidR="003C18B8" w:rsidRPr="000F3654">
        <w:rPr>
          <w:rFonts w:ascii="Times New Roman" w:hAnsi="Times New Roman" w:cs="Times New Roman"/>
          <w:sz w:val="28"/>
          <w:szCs w:val="28"/>
        </w:rPr>
        <w:t xml:space="preserve"> та номер</w:t>
      </w:r>
      <w:r w:rsidR="007D71F1">
        <w:rPr>
          <w:rFonts w:ascii="Times New Roman" w:hAnsi="Times New Roman" w:cs="Times New Roman"/>
          <w:sz w:val="28"/>
          <w:szCs w:val="28"/>
        </w:rPr>
        <w:t>а</w:t>
      </w:r>
      <w:r w:rsidR="003C18B8" w:rsidRPr="000F3654">
        <w:rPr>
          <w:rFonts w:ascii="Times New Roman" w:hAnsi="Times New Roman" w:cs="Times New Roman"/>
          <w:sz w:val="28"/>
          <w:szCs w:val="28"/>
        </w:rPr>
        <w:t xml:space="preserve"> до нього, який</w:t>
      </w:r>
      <w:r w:rsidR="007D71F1">
        <w:rPr>
          <w:rFonts w:ascii="Times New Roman" w:hAnsi="Times New Roman" w:cs="Times New Roman"/>
          <w:sz w:val="28"/>
          <w:szCs w:val="28"/>
        </w:rPr>
        <w:t xml:space="preserve"> </w:t>
      </w:r>
      <w:r w:rsidR="003C18B8" w:rsidRPr="007D71F1">
        <w:rPr>
          <w:rFonts w:ascii="Times New Roman" w:hAnsi="Times New Roman" w:cs="Times New Roman"/>
          <w:sz w:val="28"/>
          <w:szCs w:val="28"/>
        </w:rPr>
        <w:t>можна надавати пацієнтам</w:t>
      </w:r>
      <w:r w:rsidRPr="007D71F1">
        <w:rPr>
          <w:rFonts w:ascii="Times New Roman" w:hAnsi="Times New Roman" w:cs="Times New Roman"/>
          <w:sz w:val="28"/>
          <w:szCs w:val="28"/>
        </w:rPr>
        <w:t>;</w:t>
      </w:r>
    </w:p>
    <w:p w:rsidR="003C18B8" w:rsidRPr="00E92653" w:rsidRDefault="007D71F1" w:rsidP="005033B9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придбання та встановлення  в амбулаторії групової практики м. Золочів</w:t>
      </w:r>
      <w:r w:rsidR="003C18B8" w:rsidRPr="000F3654">
        <w:rPr>
          <w:rFonts w:ascii="Times New Roman" w:hAnsi="Times New Roman" w:cs="Times New Roman"/>
          <w:sz w:val="28"/>
          <w:szCs w:val="28"/>
        </w:rPr>
        <w:t xml:space="preserve"> </w:t>
      </w:r>
      <w:r w:rsidR="00E92653">
        <w:rPr>
          <w:rFonts w:ascii="Times New Roman" w:hAnsi="Times New Roman" w:cs="Times New Roman"/>
          <w:sz w:val="28"/>
          <w:szCs w:val="28"/>
        </w:rPr>
        <w:t xml:space="preserve"> КНП «Золочівська ЦРЛ» </w:t>
      </w:r>
      <w:r>
        <w:rPr>
          <w:rFonts w:ascii="Times New Roman" w:hAnsi="Times New Roman" w:cs="Times New Roman"/>
          <w:sz w:val="28"/>
          <w:szCs w:val="28"/>
        </w:rPr>
        <w:t xml:space="preserve">двох </w:t>
      </w:r>
      <w:proofErr w:type="spellStart"/>
      <w:r w:rsidR="003C18B8" w:rsidRPr="000F3654">
        <w:rPr>
          <w:rFonts w:ascii="Times New Roman" w:hAnsi="Times New Roman" w:cs="Times New Roman"/>
          <w:sz w:val="28"/>
          <w:szCs w:val="28"/>
        </w:rPr>
        <w:t>компʼютер</w:t>
      </w:r>
      <w:r>
        <w:rPr>
          <w:rFonts w:ascii="Times New Roman" w:hAnsi="Times New Roman" w:cs="Times New Roman"/>
          <w:sz w:val="28"/>
          <w:szCs w:val="28"/>
        </w:rPr>
        <w:t>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 ноутбука ( </w:t>
      </w:r>
      <w:r w:rsidR="00E92653">
        <w:rPr>
          <w:rFonts w:ascii="Times New Roman" w:hAnsi="Times New Roman" w:cs="Times New Roman"/>
          <w:sz w:val="28"/>
          <w:szCs w:val="28"/>
        </w:rPr>
        <w:t xml:space="preserve">після купівлі пристрої будуть  поставлені </w:t>
      </w:r>
      <w:r w:rsidR="003C18B8" w:rsidRPr="007D71F1">
        <w:rPr>
          <w:rFonts w:ascii="Times New Roman" w:hAnsi="Times New Roman" w:cs="Times New Roman"/>
          <w:sz w:val="28"/>
          <w:szCs w:val="28"/>
        </w:rPr>
        <w:t xml:space="preserve"> на </w:t>
      </w:r>
      <w:r w:rsidR="00E92653">
        <w:rPr>
          <w:rFonts w:ascii="Times New Roman" w:hAnsi="Times New Roman" w:cs="Times New Roman"/>
          <w:sz w:val="28"/>
          <w:szCs w:val="28"/>
        </w:rPr>
        <w:t xml:space="preserve">баланс  КНП «Золочівська ЦРЛ» </w:t>
      </w:r>
      <w:r w:rsidR="003C18B8" w:rsidRPr="007D71F1">
        <w:rPr>
          <w:rFonts w:ascii="Times New Roman" w:hAnsi="Times New Roman" w:cs="Times New Roman"/>
          <w:sz w:val="28"/>
          <w:szCs w:val="28"/>
        </w:rPr>
        <w:t>з</w:t>
      </w:r>
      <w:r w:rsidR="00E92653">
        <w:rPr>
          <w:rFonts w:ascii="Times New Roman" w:hAnsi="Times New Roman" w:cs="Times New Roman"/>
          <w:sz w:val="28"/>
          <w:szCs w:val="28"/>
        </w:rPr>
        <w:t xml:space="preserve"> </w:t>
      </w:r>
      <w:r w:rsidR="003C18B8" w:rsidRPr="00E92653">
        <w:rPr>
          <w:rFonts w:ascii="Times New Roman" w:hAnsi="Times New Roman" w:cs="Times New Roman"/>
          <w:sz w:val="28"/>
          <w:szCs w:val="28"/>
        </w:rPr>
        <w:t>присвоєнням інвентарного номера)</w:t>
      </w:r>
      <w:r w:rsidR="00E92653">
        <w:rPr>
          <w:rFonts w:ascii="Times New Roman" w:hAnsi="Times New Roman" w:cs="Times New Roman"/>
          <w:sz w:val="28"/>
          <w:szCs w:val="28"/>
        </w:rPr>
        <w:t>, які необхідні при плануванні графіку профілактичних щеплень;</w:t>
      </w:r>
    </w:p>
    <w:p w:rsidR="003C18B8" w:rsidRPr="00E92653" w:rsidRDefault="00E92653" w:rsidP="005033B9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3C18B8" w:rsidRPr="00E92653">
        <w:rPr>
          <w:rFonts w:ascii="Times New Roman" w:hAnsi="Times New Roman" w:cs="Times New Roman"/>
          <w:sz w:val="28"/>
          <w:szCs w:val="28"/>
        </w:rPr>
        <w:t xml:space="preserve">ідкриття </w:t>
      </w:r>
      <w:proofErr w:type="spellStart"/>
      <w:r w:rsidR="003C18B8" w:rsidRPr="00E92653">
        <w:rPr>
          <w:rFonts w:ascii="Times New Roman" w:hAnsi="Times New Roman" w:cs="Times New Roman"/>
          <w:sz w:val="28"/>
          <w:szCs w:val="28"/>
        </w:rPr>
        <w:t>кол</w:t>
      </w:r>
      <w:proofErr w:type="spellEnd"/>
      <w:r w:rsidR="003C18B8" w:rsidRPr="00E92653">
        <w:rPr>
          <w:rFonts w:ascii="Times New Roman" w:hAnsi="Times New Roman" w:cs="Times New Roman"/>
          <w:sz w:val="28"/>
          <w:szCs w:val="28"/>
        </w:rPr>
        <w:t>-це</w:t>
      </w:r>
      <w:r>
        <w:rPr>
          <w:rFonts w:ascii="Times New Roman" w:hAnsi="Times New Roman" w:cs="Times New Roman"/>
          <w:sz w:val="28"/>
          <w:szCs w:val="28"/>
        </w:rPr>
        <w:t>нтру в</w:t>
      </w:r>
      <w:r w:rsidRPr="00E92653">
        <w:rPr>
          <w:rFonts w:ascii="Times New Roman" w:hAnsi="Times New Roman" w:cs="Times New Roman"/>
          <w:sz w:val="28"/>
          <w:szCs w:val="28"/>
        </w:rPr>
        <w:t xml:space="preserve"> амбулаторії групової практики м. Золочів</w:t>
      </w:r>
      <w:r w:rsidR="003C18B8" w:rsidRPr="00E92653">
        <w:rPr>
          <w:rFonts w:ascii="Times New Roman" w:hAnsi="Times New Roman" w:cs="Times New Roman"/>
          <w:sz w:val="28"/>
          <w:szCs w:val="28"/>
        </w:rPr>
        <w:t xml:space="preserve"> </w:t>
      </w:r>
      <w:r w:rsidRPr="00E92653">
        <w:rPr>
          <w:rFonts w:ascii="Times New Roman" w:hAnsi="Times New Roman" w:cs="Times New Roman"/>
          <w:sz w:val="28"/>
          <w:szCs w:val="28"/>
        </w:rPr>
        <w:t xml:space="preserve"> КНП «Золочівська ЦРЛ»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C18B8" w:rsidRPr="00E92653">
        <w:rPr>
          <w:rFonts w:ascii="Times New Roman" w:hAnsi="Times New Roman" w:cs="Times New Roman"/>
          <w:sz w:val="28"/>
          <w:szCs w:val="28"/>
        </w:rPr>
        <w:t>та закупівля для нього необхідного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3C18B8" w:rsidRPr="00E92653">
        <w:rPr>
          <w:rFonts w:ascii="Times New Roman" w:hAnsi="Times New Roman" w:cs="Times New Roman"/>
          <w:sz w:val="28"/>
          <w:szCs w:val="28"/>
        </w:rPr>
        <w:t>обладнання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F3654" w:rsidRDefault="000F3654" w:rsidP="005033B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0F3654" w:rsidRDefault="000F3654" w:rsidP="003C18B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УНІВЕРСИТЕТ</w:t>
      </w:r>
      <w:r w:rsidR="00E9265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ЦЕНТР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Заклад вищої освіти</w:t>
      </w:r>
      <w:r w:rsidR="00E9265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  <w:r w:rsidR="00E92653" w:rsidRPr="00E92653">
        <w:rPr>
          <w:rFonts w:ascii="Times New Roman" w:hAnsi="Times New Roman" w:cs="Times New Roman"/>
          <w:sz w:val="24"/>
          <w:szCs w:val="24"/>
        </w:rPr>
        <w:t>Комун</w:t>
      </w:r>
      <w:r w:rsidR="00E92653">
        <w:rPr>
          <w:rFonts w:ascii="Times New Roman" w:hAnsi="Times New Roman" w:cs="Times New Roman"/>
          <w:sz w:val="24"/>
          <w:szCs w:val="24"/>
        </w:rPr>
        <w:t>альне некомерційне підприємство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«Український католицький</w:t>
      </w:r>
      <w:r w:rsidR="00E92653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5033B9">
        <w:rPr>
          <w:rFonts w:ascii="Times New Roman" w:hAnsi="Times New Roman" w:cs="Times New Roman"/>
          <w:sz w:val="24"/>
          <w:szCs w:val="24"/>
        </w:rPr>
        <w:t xml:space="preserve">    </w:t>
      </w:r>
      <w:r w:rsidR="00E92653">
        <w:rPr>
          <w:rFonts w:ascii="Times New Roman" w:hAnsi="Times New Roman" w:cs="Times New Roman"/>
          <w:sz w:val="24"/>
          <w:szCs w:val="24"/>
        </w:rPr>
        <w:t xml:space="preserve">   </w:t>
      </w:r>
      <w:bookmarkStart w:id="0" w:name="_GoBack"/>
      <w:bookmarkEnd w:id="0"/>
      <w:r w:rsidR="00E92653" w:rsidRPr="00E92653">
        <w:rPr>
          <w:rFonts w:ascii="Times New Roman" w:hAnsi="Times New Roman" w:cs="Times New Roman"/>
          <w:sz w:val="24"/>
          <w:szCs w:val="24"/>
        </w:rPr>
        <w:t>“Золочівс</w:t>
      </w:r>
      <w:r w:rsidR="00E92653">
        <w:rPr>
          <w:rFonts w:ascii="Times New Roman" w:hAnsi="Times New Roman" w:cs="Times New Roman"/>
          <w:sz w:val="24"/>
          <w:szCs w:val="24"/>
        </w:rPr>
        <w:t>ька центральна районна лікарня”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університет»</w:t>
      </w:r>
      <w:r w:rsidR="00E9265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="005033B9">
        <w:rPr>
          <w:rFonts w:ascii="Times New Roman" w:hAnsi="Times New Roman" w:cs="Times New Roman"/>
          <w:sz w:val="24"/>
          <w:szCs w:val="24"/>
        </w:rPr>
        <w:t xml:space="preserve"> </w:t>
      </w:r>
      <w:r w:rsidR="00E92653">
        <w:rPr>
          <w:rFonts w:ascii="Times New Roman" w:hAnsi="Times New Roman" w:cs="Times New Roman"/>
          <w:sz w:val="24"/>
          <w:szCs w:val="24"/>
        </w:rPr>
        <w:t xml:space="preserve">      </w:t>
      </w:r>
      <w:r w:rsidR="00E92653" w:rsidRPr="00E92653">
        <w:rPr>
          <w:rFonts w:ascii="Times New Roman" w:hAnsi="Times New Roman" w:cs="Times New Roman"/>
          <w:sz w:val="24"/>
          <w:szCs w:val="24"/>
        </w:rPr>
        <w:t>80700, Львівська</w:t>
      </w:r>
      <w:r w:rsidR="00E92653">
        <w:rPr>
          <w:rFonts w:ascii="Times New Roman" w:hAnsi="Times New Roman" w:cs="Times New Roman"/>
          <w:sz w:val="24"/>
          <w:szCs w:val="24"/>
        </w:rPr>
        <w:t xml:space="preserve"> обл., м. Золочів 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 xml:space="preserve">79011, м. Львів, вул. 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Свєнціцького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>, 17</w:t>
      </w:r>
      <w:r w:rsidR="00E92653">
        <w:rPr>
          <w:rFonts w:ascii="Times New Roman" w:hAnsi="Times New Roman" w:cs="Times New Roman"/>
          <w:sz w:val="24"/>
          <w:szCs w:val="24"/>
        </w:rPr>
        <w:t xml:space="preserve">                     вул. Павлова </w:t>
      </w:r>
      <w:r w:rsidR="005033B9">
        <w:rPr>
          <w:rFonts w:ascii="Times New Roman" w:hAnsi="Times New Roman" w:cs="Times New Roman"/>
          <w:sz w:val="24"/>
          <w:szCs w:val="24"/>
        </w:rPr>
        <w:t>академіка, 48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IBAN:</w:t>
      </w:r>
      <w:r w:rsidR="005033B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 w:rsidR="005033B9" w:rsidRPr="005033B9">
        <w:rPr>
          <w:rFonts w:ascii="Times New Roman" w:hAnsi="Times New Roman" w:cs="Times New Roman"/>
          <w:sz w:val="24"/>
          <w:szCs w:val="24"/>
        </w:rPr>
        <w:t xml:space="preserve">IBAN </w:t>
      </w:r>
      <w:r w:rsidR="005033B9">
        <w:rPr>
          <w:rFonts w:ascii="Times New Roman" w:hAnsi="Times New Roman" w:cs="Times New Roman"/>
          <w:sz w:val="24"/>
          <w:szCs w:val="24"/>
        </w:rPr>
        <w:t xml:space="preserve">UA293257960000026001300732118 в 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UA903253650000002600801703520</w:t>
      </w:r>
      <w:r w:rsidR="005033B9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5033B9" w:rsidRPr="005033B9">
        <w:rPr>
          <w:rFonts w:ascii="Times New Roman" w:hAnsi="Times New Roman" w:cs="Times New Roman"/>
          <w:sz w:val="24"/>
          <w:szCs w:val="24"/>
        </w:rPr>
        <w:t xml:space="preserve">Філія </w:t>
      </w:r>
      <w:r w:rsidR="005033B9">
        <w:rPr>
          <w:rFonts w:ascii="Times New Roman" w:hAnsi="Times New Roman" w:cs="Times New Roman"/>
          <w:sz w:val="24"/>
          <w:szCs w:val="24"/>
        </w:rPr>
        <w:t>Львівське обласне управління АТ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АТ "</w:t>
      </w:r>
      <w:proofErr w:type="spellStart"/>
      <w:r w:rsidRPr="003C18B8">
        <w:rPr>
          <w:rFonts w:ascii="Times New Roman" w:hAnsi="Times New Roman" w:cs="Times New Roman"/>
          <w:sz w:val="24"/>
          <w:szCs w:val="24"/>
        </w:rPr>
        <w:t>Кредобанк</w:t>
      </w:r>
      <w:proofErr w:type="spellEnd"/>
      <w:r w:rsidRPr="003C18B8">
        <w:rPr>
          <w:rFonts w:ascii="Times New Roman" w:hAnsi="Times New Roman" w:cs="Times New Roman"/>
          <w:sz w:val="24"/>
          <w:szCs w:val="24"/>
        </w:rPr>
        <w:t>"</w:t>
      </w:r>
      <w:r w:rsidR="005033B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"Ощадбанк" МФО 325796  </w:t>
      </w:r>
    </w:p>
    <w:p w:rsidR="005033B9" w:rsidRPr="005033B9" w:rsidRDefault="003C18B8" w:rsidP="005033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ЄДРПОУ 26205857</w:t>
      </w:r>
      <w:r w:rsidR="005033B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5033B9" w:rsidRPr="005033B9">
        <w:rPr>
          <w:rFonts w:ascii="Times New Roman" w:hAnsi="Times New Roman" w:cs="Times New Roman"/>
          <w:sz w:val="24"/>
          <w:szCs w:val="24"/>
        </w:rPr>
        <w:t>ЄДРПОУ 01996272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033B9" w:rsidRPr="005033B9" w:rsidRDefault="003C18B8" w:rsidP="005033B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C18B8">
        <w:rPr>
          <w:rFonts w:ascii="Times New Roman" w:hAnsi="Times New Roman" w:cs="Times New Roman"/>
          <w:sz w:val="24"/>
          <w:szCs w:val="24"/>
        </w:rPr>
        <w:t>Ректор _______________ о. Б. Прах</w:t>
      </w:r>
      <w:r w:rsidR="005033B9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5033B9" w:rsidRPr="005033B9">
        <w:rPr>
          <w:rFonts w:ascii="Times New Roman" w:hAnsi="Times New Roman" w:cs="Times New Roman"/>
          <w:sz w:val="24"/>
          <w:szCs w:val="24"/>
        </w:rPr>
        <w:t>Директор____________ Самчкуашвілі Г. М.</w:t>
      </w:r>
    </w:p>
    <w:p w:rsidR="003C18B8" w:rsidRPr="003C18B8" w:rsidRDefault="003C18B8" w:rsidP="003C18B8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91DBF" w:rsidRPr="003C18B8" w:rsidRDefault="00291DBF" w:rsidP="003C18B8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291DBF" w:rsidRPr="003C18B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315839"/>
    <w:multiLevelType w:val="hybridMultilevel"/>
    <w:tmpl w:val="D8AE10A6"/>
    <w:lvl w:ilvl="0" w:tplc="A00EAE0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37C"/>
    <w:rsid w:val="000F3654"/>
    <w:rsid w:val="00291DBF"/>
    <w:rsid w:val="003C18B8"/>
    <w:rsid w:val="005033B9"/>
    <w:rsid w:val="007D71F1"/>
    <w:rsid w:val="00E92653"/>
    <w:rsid w:val="00EB0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8B675"/>
  <w15:chartTrackingRefBased/>
  <w15:docId w15:val="{F686D82C-C39F-47CA-BF8C-FA9D1C384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3654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033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5033B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6</Pages>
  <Words>8475</Words>
  <Characters>4832</Characters>
  <Application>Microsoft Office Word</Application>
  <DocSecurity>0</DocSecurity>
  <Lines>40</Lines>
  <Paragraphs>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cp:lastPrinted>2022-08-29T13:17:00Z</cp:lastPrinted>
  <dcterms:created xsi:type="dcterms:W3CDTF">2022-08-29T08:08:00Z</dcterms:created>
  <dcterms:modified xsi:type="dcterms:W3CDTF">2022-08-29T13:20:00Z</dcterms:modified>
</cp:coreProperties>
</file>