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D7C" w:rsidRPr="00485D7C" w:rsidRDefault="00485D7C" w:rsidP="00B9480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b/>
          <w:bCs/>
          <w:sz w:val="24"/>
          <w:szCs w:val="24"/>
        </w:rPr>
        <w:t>  ЗАТВЕРДЖУЮ</w:t>
      </w:r>
    </w:p>
    <w:p w:rsidR="00485D7C" w:rsidRPr="00485D7C" w:rsidRDefault="0028530D" w:rsidP="00B9480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                Директор КНП «Золочівська ЦРЛ»</w:t>
      </w:r>
      <w:r w:rsidR="00485D7C" w:rsidRPr="00485D7C">
        <w:rPr>
          <w:rFonts w:ascii="Times New Roman" w:hAnsi="Times New Roman" w:cs="Times New Roman"/>
          <w:b/>
          <w:bCs/>
          <w:sz w:val="24"/>
          <w:szCs w:val="24"/>
        </w:rPr>
        <w:t xml:space="preserve">  </w:t>
      </w:r>
    </w:p>
    <w:p w:rsidR="00485D7C" w:rsidRPr="00485D7C" w:rsidRDefault="0028530D" w:rsidP="00B9480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       </w:t>
      </w:r>
      <w:r>
        <w:rPr>
          <w:rFonts w:ascii="Times New Roman" w:hAnsi="Times New Roman" w:cs="Times New Roman"/>
          <w:sz w:val="24"/>
          <w:szCs w:val="24"/>
        </w:rPr>
        <w:t>___________ Ганна САМЧКУАШВІЛІ</w:t>
      </w:r>
      <w:r w:rsidR="00485D7C" w:rsidRPr="00485D7C">
        <w:rPr>
          <w:rFonts w:ascii="Times New Roman" w:hAnsi="Times New Roman" w:cs="Times New Roman"/>
          <w:sz w:val="24"/>
          <w:szCs w:val="24"/>
        </w:rPr>
        <w:t> </w:t>
      </w:r>
    </w:p>
    <w:p w:rsidR="00485D7C" w:rsidRPr="00485D7C" w:rsidRDefault="0028530D" w:rsidP="00B9480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        </w:t>
      </w:r>
      <w:r w:rsidR="00485D7C" w:rsidRPr="00485D7C">
        <w:rPr>
          <w:rFonts w:ascii="Times New Roman" w:hAnsi="Times New Roman" w:cs="Times New Roman"/>
          <w:b/>
          <w:bCs/>
          <w:sz w:val="24"/>
          <w:szCs w:val="24"/>
        </w:rPr>
        <w:t xml:space="preserve">    </w:t>
      </w:r>
    </w:p>
    <w:p w:rsidR="00485D7C" w:rsidRPr="00485D7C" w:rsidRDefault="00485D7C" w:rsidP="00B9480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 xml:space="preserve">               </w:t>
      </w:r>
      <w:r w:rsidR="0028530D">
        <w:rPr>
          <w:rFonts w:ascii="Times New Roman" w:hAnsi="Times New Roman" w:cs="Times New Roman"/>
          <w:sz w:val="24"/>
          <w:szCs w:val="24"/>
        </w:rPr>
        <w:t>наказ від «__»______</w:t>
      </w:r>
      <w:r w:rsidRPr="00485D7C">
        <w:rPr>
          <w:rFonts w:ascii="Times New Roman" w:hAnsi="Times New Roman" w:cs="Times New Roman"/>
          <w:sz w:val="24"/>
          <w:szCs w:val="24"/>
        </w:rPr>
        <w:t>____2021р. № ___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 </w:t>
      </w:r>
    </w:p>
    <w:p w:rsidR="00485D7C" w:rsidRPr="00485D7C" w:rsidRDefault="00485D7C" w:rsidP="00B94801">
      <w:pPr>
        <w:jc w:val="center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b/>
          <w:bCs/>
          <w:sz w:val="24"/>
          <w:szCs w:val="24"/>
        </w:rPr>
        <w:t>ПОРЯДОК</w:t>
      </w:r>
    </w:p>
    <w:p w:rsidR="00485D7C" w:rsidRPr="00485D7C" w:rsidRDefault="00485D7C" w:rsidP="00B9480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b/>
          <w:bCs/>
          <w:sz w:val="24"/>
          <w:szCs w:val="24"/>
        </w:rPr>
        <w:t>проведення антикорупційної перевірки діло</w:t>
      </w:r>
      <w:bookmarkStart w:id="0" w:name="_GoBack"/>
      <w:bookmarkEnd w:id="0"/>
      <w:r w:rsidRPr="00485D7C">
        <w:rPr>
          <w:rFonts w:ascii="Times New Roman" w:hAnsi="Times New Roman" w:cs="Times New Roman"/>
          <w:b/>
          <w:bCs/>
          <w:sz w:val="24"/>
          <w:szCs w:val="24"/>
        </w:rPr>
        <w:t>вих партнерів</w:t>
      </w:r>
    </w:p>
    <w:p w:rsidR="0028530D" w:rsidRDefault="00485D7C" w:rsidP="00B9480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5D7C">
        <w:rPr>
          <w:rFonts w:ascii="Times New Roman" w:hAnsi="Times New Roman" w:cs="Times New Roman"/>
          <w:b/>
          <w:bCs/>
          <w:sz w:val="24"/>
          <w:szCs w:val="24"/>
        </w:rPr>
        <w:t>Комунального некомерційного підпр</w:t>
      </w:r>
      <w:r w:rsidR="0028530D">
        <w:rPr>
          <w:rFonts w:ascii="Times New Roman" w:hAnsi="Times New Roman" w:cs="Times New Roman"/>
          <w:b/>
          <w:bCs/>
          <w:sz w:val="24"/>
          <w:szCs w:val="24"/>
        </w:rPr>
        <w:t>иємства  «Золочівська центральна</w:t>
      </w:r>
    </w:p>
    <w:p w:rsidR="00485D7C" w:rsidRPr="00485D7C" w:rsidRDefault="0028530D" w:rsidP="00B9480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районна лікарня</w:t>
      </w:r>
      <w:r w:rsidR="00485D7C" w:rsidRPr="00485D7C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 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b/>
          <w:bCs/>
          <w:sz w:val="24"/>
          <w:szCs w:val="24"/>
        </w:rPr>
        <w:t>1. Загальні положення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1.1. Цей Порядок проведення антикорупційної перевірки ділових партнерів Комунального некомерційного підпр</w:t>
      </w:r>
      <w:r w:rsidR="0028530D">
        <w:rPr>
          <w:rFonts w:ascii="Times New Roman" w:hAnsi="Times New Roman" w:cs="Times New Roman"/>
          <w:sz w:val="24"/>
          <w:szCs w:val="24"/>
        </w:rPr>
        <w:t>иємства  «Золочівська центральна районна лікарня</w:t>
      </w:r>
      <w:r w:rsidRPr="00485D7C">
        <w:rPr>
          <w:rFonts w:ascii="Times New Roman" w:hAnsi="Times New Roman" w:cs="Times New Roman"/>
          <w:sz w:val="24"/>
          <w:szCs w:val="24"/>
        </w:rPr>
        <w:t xml:space="preserve">» </w:t>
      </w:r>
      <w:r w:rsidR="0028530D">
        <w:rPr>
          <w:rFonts w:ascii="Times New Roman" w:hAnsi="Times New Roman" w:cs="Times New Roman"/>
          <w:sz w:val="24"/>
          <w:szCs w:val="24"/>
        </w:rPr>
        <w:t xml:space="preserve">Золочівської міської ради Золочівського району Львівської області </w:t>
      </w:r>
      <w:r w:rsidRPr="00485D7C">
        <w:rPr>
          <w:rFonts w:ascii="Times New Roman" w:hAnsi="Times New Roman" w:cs="Times New Roman"/>
          <w:sz w:val="24"/>
          <w:szCs w:val="24"/>
        </w:rPr>
        <w:t>(надалі – Лікарня) розроблений з метою проведення оцінки наявності корупційних ризиків, запобігання корупційним правопорушенням та/або правопорушенням, пов’язаним з корупцією, під час реалізації договірних відносин з діловими партнерами.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1.2. У цьому Порядку наведені нижче терміни вживаються у таких значеннях: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антикорупційна перевірка – перевірка ділових партнерів Лікарні з метою оцінки наявності корупційних ризиків, яка може проводиться як при виборі контрагентів на виконання робіт, постачання товарів, надання послуг перед укладанням договорів, так і у процесі виконання договорів;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діловий партнер (контрагент) - юридична, фізична особа або фізична особа-підприємець, з якою Лікарня має намір встановити договірні відносини (потенційний діловий партнер) або вже має такі договірні відносини (наявний діловий партнер);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негативна ділова репутація – наявність підтвердженої з офіційних джерел інформації про ділового партнера щодо його неправомірної поведінки;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Інші терміни вживаються у значеннях, наведених у Законах України «Про запобігання корупції» та «Про публічні закупівлі».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b/>
          <w:bCs/>
          <w:sz w:val="24"/>
          <w:szCs w:val="24"/>
        </w:rPr>
        <w:t>2. Організація проведення антикорупційної перевірки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2.1. Антикорупційна перевірка здійснюється з метою з’ясування чи має діловий партнер репутацію суб’єкта, діяльність якого пов’язана з корупцією (навіть за відсутності відповідних судових рішень), та чи не буде діловий партнер використовуватися як посередник для передачі третім особам (або для отримання від третіх осіб) неправомірної вигоди.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2.2. Антикорупційна перевірка ділових партнерів проводиться: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1) за дорученням генерального директора;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2) за ініціативою уповноваженої особи;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 xml:space="preserve">3) за ініціативою керівника структурного підрозділу Лікарні; 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4) за повідомленням викривача корупції.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lastRenderedPageBreak/>
        <w:t>2.3. Керівники структурних підрозділів та інші посадові особи Лікарні надають в установленому порядку на вимогу уповноваженої особи наявну інформацію (матеріали) про потенційних (з якими у порядку, передбаченому чинним законодавством України та внутрішніми нормативними документами Лікарні, планується укласти договір) та/або наявних ділових партнерів, необхідну для проведення перевірки, у визначені у службовій записці (листі) строк та спосіб.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b/>
          <w:bCs/>
          <w:sz w:val="24"/>
          <w:szCs w:val="24"/>
        </w:rPr>
        <w:t>3. Порядок проведення антикорупційної перевірки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3.1. Антикорупційна перевірка ділового партнера здійснюється у встановлений для перевірки строк шляхом: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 xml:space="preserve">- подання пошукових електронних запитів до відкритих єдиних державних реєстрів Міністерства юстиції України; 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- електронного податкового сервісу «Дізнайся більше про свого бізнес-партнера», розміщеного на головній сторінці офіційного порталу Державної фіскальної служби України;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 xml:space="preserve">- антимонопольного комітету України; веб-ресурсу Міністерства внутрішніх справ України; 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- Єдиного державного реєстру судових рішень, держателем якого є Державна судова адміністрація України;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 xml:space="preserve">- офіційних та неофіційних інтернет-ресурсів, у тому числі іноземних, на яких може розміщуватися інформація щодо ділових партнерів </w:t>
      </w:r>
      <w:r w:rsidR="008C5047">
        <w:rPr>
          <w:rFonts w:ascii="Times New Roman" w:hAnsi="Times New Roman" w:cs="Times New Roman"/>
          <w:sz w:val="24"/>
          <w:szCs w:val="24"/>
        </w:rPr>
        <w:t xml:space="preserve">_____________________  </w:t>
      </w:r>
      <w:r w:rsidRPr="00485D7C">
        <w:rPr>
          <w:rFonts w:ascii="Times New Roman" w:hAnsi="Times New Roman" w:cs="Times New Roman"/>
          <w:sz w:val="24"/>
          <w:szCs w:val="24"/>
        </w:rPr>
        <w:t>та аналізу отриманої інформації, у тому числі від інших структурних підрозділів Лікарні.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 xml:space="preserve">3.2. Строк проведення антикорупційної перевірки ділових партнерів становить 10 робочих днів. 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 xml:space="preserve">У разі проведення перевірки під час здійснення публічних закупівель відповідно до Закону України «Про публічні закупівлі» строк перевірки зменшується, з урахуванням строків, які передбачені відповідною процедурою закупівлі. 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3.3. Під час проведення антикорупційної перевірки уповноважена особа за необхідності може направляти листи-запити до ділових партнерів з інформацією щодо антикорупційної політики Лікарні та одночасною пропозицією щодо надання відповідної інформації від них, а також заповнення анкети контрагента, яка додається до листа-запиту.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3.4. Обов’язковій перевірці підлягає інформація щодо: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 xml:space="preserve">1) кінцевого </w:t>
      </w:r>
      <w:proofErr w:type="spellStart"/>
      <w:r w:rsidRPr="00485D7C">
        <w:rPr>
          <w:rFonts w:ascii="Times New Roman" w:hAnsi="Times New Roman" w:cs="Times New Roman"/>
          <w:sz w:val="24"/>
          <w:szCs w:val="24"/>
        </w:rPr>
        <w:t>бенефіціарного</w:t>
      </w:r>
      <w:proofErr w:type="spellEnd"/>
      <w:r w:rsidRPr="00485D7C">
        <w:rPr>
          <w:rFonts w:ascii="Times New Roman" w:hAnsi="Times New Roman" w:cs="Times New Roman"/>
          <w:sz w:val="24"/>
          <w:szCs w:val="24"/>
        </w:rPr>
        <w:t xml:space="preserve"> власника (контролера) контрагента, у тому числі кінцевого </w:t>
      </w:r>
      <w:proofErr w:type="spellStart"/>
      <w:r w:rsidRPr="00485D7C">
        <w:rPr>
          <w:rFonts w:ascii="Times New Roman" w:hAnsi="Times New Roman" w:cs="Times New Roman"/>
          <w:sz w:val="24"/>
          <w:szCs w:val="24"/>
        </w:rPr>
        <w:t>бенефіціарного</w:t>
      </w:r>
      <w:proofErr w:type="spellEnd"/>
      <w:r w:rsidRPr="00485D7C">
        <w:rPr>
          <w:rFonts w:ascii="Times New Roman" w:hAnsi="Times New Roman" w:cs="Times New Roman"/>
          <w:sz w:val="24"/>
          <w:szCs w:val="24"/>
        </w:rPr>
        <w:t xml:space="preserve"> власника (контролера) його засновника;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 xml:space="preserve">2) наявності родинних </w:t>
      </w:r>
      <w:proofErr w:type="spellStart"/>
      <w:r w:rsidRPr="00485D7C">
        <w:rPr>
          <w:rFonts w:ascii="Times New Roman" w:hAnsi="Times New Roman" w:cs="Times New Roman"/>
          <w:sz w:val="24"/>
          <w:szCs w:val="24"/>
        </w:rPr>
        <w:t>зв’язків</w:t>
      </w:r>
      <w:proofErr w:type="spellEnd"/>
      <w:r w:rsidRPr="00485D7C">
        <w:rPr>
          <w:rFonts w:ascii="Times New Roman" w:hAnsi="Times New Roman" w:cs="Times New Roman"/>
          <w:sz w:val="24"/>
          <w:szCs w:val="24"/>
        </w:rPr>
        <w:t xml:space="preserve"> учасників процедури закупівлі з працівниками Лікарні (близькими особами, що працюють в Лікарні);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 xml:space="preserve">3) наявності судових справ стосовно контрагента (у разі наявності підлягають з’ясуванню обставини справи); 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4) наявності антикорупційної програми юридичної особи та уповноваженого з її реалізації;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3.5 У разі здійснення перевірки потенційного ділового партнера під час проведення публічних закупівель відповідно до Закону України «Про публічні закупівлі», окрім інформації, передбаченої у пункті 3.4 Порядку, береться до уваги також інформація про учасника, що міститься у його тендерній пропозиції.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lastRenderedPageBreak/>
        <w:t>3.6. Під час проведення антикорупційної перевірки як на корупційні ризики звертається увага на такі чинники у діяльності ділового партнера: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1) має ділові, сімейні або інші тісні особисті взаємовідносини з державними службовцями, народними депутатами України, депутатами місцевих рад, суддями, прокурорами, працівниками правоохоронних та контролюючих органів тощо;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2) не погоджується на заповнення анкет та форм, що є складовою процедурою антикорупційної перевірки на лист – запит уповноваженої особи відповідно п.3.3 цього Порядку, або надає недостовірну інформацію для цих анкет і форм;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3) не погоджується на включення антикорупційних застережень до договору;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4) використовує нестандартні процедури з підготовки та укладення договору, зокрема пропонує підписання угоди не обумовленою датою або внесення до договору інформації, яка не відповідає дійсності чи яка має на меті приховати певні факти;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5) не має відповідної кваліфікації, персоналу, обладнання, приміщення для виробництва товарів, виконання робіт, надання послуг, що є необхідним для виконання договірних зобов’язань;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6) не підтверджує відповідною документацією витрати, які підлягають відшкодуванню;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7) має негативну ділову репутацію;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8) пропонує сплатити рахунки з незрозумілим призначенням платежу (наприклад, «за укладення договору», «за здійснення підготовчих заходів» тощо);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9) зареєстрований за місцем масової реєстрації суб’єктів господарювання (у квартирі або гуртожитку) та/або за декілька тижнів до оформлення договірних відносин;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10) відсутня фактична наявність юридичної особи за місцем реєстрації чи вказаним місцем знаходження;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11) статутний фонд близький до мінімального (менше 10 000 грн);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 xml:space="preserve">12) в останні півроку змінювалася адреса та/або розмір статутного фонду, та/або засновники; 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13) господарська діяльність здійснюється виключно з Лікарнею;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 xml:space="preserve">14) вся діяльність спрямована виключно на прийняття участі в публічних </w:t>
      </w:r>
      <w:proofErr w:type="spellStart"/>
      <w:r w:rsidRPr="00485D7C">
        <w:rPr>
          <w:rFonts w:ascii="Times New Roman" w:hAnsi="Times New Roman" w:cs="Times New Roman"/>
          <w:sz w:val="24"/>
          <w:szCs w:val="24"/>
        </w:rPr>
        <w:t>закупівлях</w:t>
      </w:r>
      <w:proofErr w:type="spellEnd"/>
      <w:r w:rsidRPr="00485D7C">
        <w:rPr>
          <w:rFonts w:ascii="Times New Roman" w:hAnsi="Times New Roman" w:cs="Times New Roman"/>
          <w:sz w:val="24"/>
          <w:szCs w:val="24"/>
        </w:rPr>
        <w:t>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15) перебуває у стадії припинення або банкрутства;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 xml:space="preserve">16) наявні незавершені виконавчі провадження; 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17) наявні кримінальні провадження щодо ділового партнера та/або керівника, інших службових (посадових) осіб, які здійснюють повноваження щодо управління діяльністю (заступники керівника, головний бухгалтер та його заступники, члени колегіальних органів управління);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18) позови до особи в судах з боку інших осіб стосовно неналежного виконання чи невиконання договорів;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19) наявні провадження у справах про порушення законодавства про захист економічної конкуренції.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Під час антикорупційної перевірки ділових партнерів враховується також історія взаємовідносин Лікарні з діловим партнером.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lastRenderedPageBreak/>
        <w:t>3.7. Для формування обґрунтованого стану рівня корупційних ризиків, які можуть виникнути у відносинах з діловим партнером, під час аналізу інформації та здійснення відповідних запитів про нього береться до уваги діяльність, яку останній здійснює або передбачає здійснювати, а також корупційні ризики, властиві цій діяльності.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b/>
          <w:bCs/>
          <w:sz w:val="24"/>
          <w:szCs w:val="24"/>
        </w:rPr>
        <w:t>4. Оформлення результатів антикорупційних перевірок та ведення справ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4.1. За результатами антикорупційної перевірки уповноважена особа складає письмову рекомендацію рекомендує в установленому порядку генеральному директору Лікарні або особі, якій в установленому порядку надано право підписувати договір, щодо прийняття обґрунтованого рішення стосовно подальших правовідносин із діловим партнером Лікарні. 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4.2. Рекомендація містить: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1) загальні відомості про ділового партнера;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2) найменування предмета закупівлі та суму (у разі перевірки під час проведення публічних закупівель відповідно до Закону України «Про публічні закупівлі»);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3) історію доброчесності та репутації ділового партнера;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4) результати огляду антикорупційних стандартів ділового партнера;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5) узагальнені результати антикорупційної перевірки ділового партнера;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6) рекомендацію уповноваженої особи;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7) посаду, ініціали і прізвище посадової особи, яка підписує рекомендацію;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8) дату складання рекомендації.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4.2. Термін дії результатів антикорупційної перевірки ділового партнера становить один рік.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4.3. Повторна антикорупційна перевірка наявного ділового партнера не здійснюється якщо не минув річний термін з попередньої перевірки, за винятком випадків отримання негативної інформації під час виконання попереднього договору.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4.4. Матеріали антикорупційної перевірки заносяться до реєстру проведених антикорупційних перевірок ділових партнерів та формуються у справи, які зберігаються уповноваженою особою не менше ніж п’яти років.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4.5. Дані про перевірених контрагентів вносяться до загального реєстру проведених антикорупційних перевірок ділових партнерів, доступ до якого передбачений для всіх структурних підрозділів Лікарні.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 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b/>
          <w:bCs/>
          <w:sz w:val="24"/>
          <w:szCs w:val="24"/>
        </w:rPr>
        <w:t>5. Прикінцеві положення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5.1. Цей порядок затверджується наказом генерального директора Лікарні.</w:t>
      </w: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5.2. Зміни та/або доповнення до цього Порядку вносяться у тому самому порядку, що регламентований для його прийняття.</w:t>
      </w:r>
    </w:p>
    <w:p w:rsid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5.3. Із затвердженням нової редакції Порядку, попередній втрачає чинність.</w:t>
      </w:r>
    </w:p>
    <w:p w:rsidR="00EA5A4B" w:rsidRDefault="00EA5A4B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A5A4B" w:rsidRPr="00EA5A4B" w:rsidRDefault="00EA5A4B" w:rsidP="00B9480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A5A4B">
        <w:rPr>
          <w:rFonts w:ascii="Times New Roman" w:hAnsi="Times New Roman" w:cs="Times New Roman"/>
          <w:sz w:val="24"/>
          <w:szCs w:val="24"/>
        </w:rPr>
        <w:lastRenderedPageBreak/>
        <w:t>КОМУНАЛЬНЕ КОМЕРЦІЙНЕ ПІДПРИЄМСТВО</w:t>
      </w:r>
    </w:p>
    <w:p w:rsidR="00EA5A4B" w:rsidRPr="00EA5A4B" w:rsidRDefault="00EA5A4B" w:rsidP="00B9480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5A4B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EA5A4B" w:rsidRPr="00EA5A4B" w:rsidRDefault="00EA5A4B" w:rsidP="00B9480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A5A4B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EA5A4B" w:rsidRPr="00EA5A4B" w:rsidRDefault="00EA5A4B" w:rsidP="00B9480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A5A4B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EA5A4B" w:rsidRPr="00EA5A4B" w:rsidRDefault="00EA5A4B" w:rsidP="00B9480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A4B" w:rsidRPr="00EA5A4B" w:rsidRDefault="00EA5A4B" w:rsidP="00B9480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5A4B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EA5A4B" w:rsidRPr="00EA5A4B" w:rsidRDefault="00EA5A4B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EA5A4B">
        <w:rPr>
          <w:rFonts w:ascii="Times New Roman" w:hAnsi="Times New Roman" w:cs="Times New Roman"/>
          <w:sz w:val="24"/>
          <w:szCs w:val="24"/>
        </w:rPr>
        <w:t>«____» ____________  2022р.                     м. Золочів                                  №______</w:t>
      </w:r>
    </w:p>
    <w:p w:rsidR="00EA5A4B" w:rsidRPr="00EA5A4B" w:rsidRDefault="00EA5A4B" w:rsidP="008C504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A5A4B" w:rsidRPr="00EA5A4B" w:rsidRDefault="00EA5A4B" w:rsidP="008C50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A4B">
        <w:rPr>
          <w:rFonts w:ascii="Times New Roman" w:hAnsi="Times New Roman" w:cs="Times New Roman"/>
          <w:b/>
          <w:bCs/>
          <w:sz w:val="24"/>
          <w:szCs w:val="24"/>
        </w:rPr>
        <w:t>Про затвердження Порядку проведення  </w:t>
      </w:r>
    </w:p>
    <w:p w:rsidR="00EA5A4B" w:rsidRPr="00EA5A4B" w:rsidRDefault="00EA5A4B" w:rsidP="008C50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A4B">
        <w:rPr>
          <w:rFonts w:ascii="Times New Roman" w:hAnsi="Times New Roman" w:cs="Times New Roman"/>
          <w:b/>
          <w:bCs/>
          <w:sz w:val="24"/>
          <w:szCs w:val="24"/>
        </w:rPr>
        <w:t xml:space="preserve">антикорупційної перевірки ділових </w:t>
      </w:r>
    </w:p>
    <w:p w:rsidR="00EA5A4B" w:rsidRPr="00EA5A4B" w:rsidRDefault="00EA5A4B" w:rsidP="008C50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партнерів КНП «Золочівська ЦРЛ</w:t>
      </w:r>
      <w:r w:rsidRPr="00EA5A4B"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</w:p>
    <w:p w:rsidR="00EA5A4B" w:rsidRPr="00EA5A4B" w:rsidRDefault="00EA5A4B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EA5A4B">
        <w:rPr>
          <w:rFonts w:ascii="Times New Roman" w:hAnsi="Times New Roman" w:cs="Times New Roman"/>
          <w:sz w:val="24"/>
          <w:szCs w:val="24"/>
        </w:rPr>
        <w:t> </w:t>
      </w:r>
    </w:p>
    <w:p w:rsidR="00EA5A4B" w:rsidRPr="00EA5A4B" w:rsidRDefault="00EA5A4B" w:rsidP="0099028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На</w:t>
      </w:r>
      <w:r w:rsidRPr="00EA5A4B">
        <w:rPr>
          <w:rFonts w:ascii="Times New Roman" w:hAnsi="Times New Roman" w:cs="Times New Roman"/>
          <w:sz w:val="24"/>
          <w:szCs w:val="24"/>
        </w:rPr>
        <w:t xml:space="preserve"> виконання  Закону України «Про запобігання корупції» та з метою проведення оцінки наявності корупційних ризиків, запобігання корупційним правопорушенням та правопорушенням, пов’язаних з корупцією під час реалізації договірних відносин з діловими партнерами  </w:t>
      </w:r>
    </w:p>
    <w:p w:rsidR="00EA5A4B" w:rsidRPr="00EA5A4B" w:rsidRDefault="00EA5A4B" w:rsidP="0099028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5A4B">
        <w:rPr>
          <w:rFonts w:ascii="Times New Roman" w:hAnsi="Times New Roman" w:cs="Times New Roman"/>
          <w:sz w:val="24"/>
          <w:szCs w:val="24"/>
        </w:rPr>
        <w:t> </w:t>
      </w:r>
    </w:p>
    <w:p w:rsidR="00EA5A4B" w:rsidRPr="00EA5A4B" w:rsidRDefault="00EA5A4B" w:rsidP="0099028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5A4B">
        <w:rPr>
          <w:rFonts w:ascii="Times New Roman" w:hAnsi="Times New Roman" w:cs="Times New Roman"/>
          <w:b/>
          <w:bCs/>
          <w:sz w:val="24"/>
          <w:szCs w:val="24"/>
        </w:rPr>
        <w:t>НАКАЗУЮ:</w:t>
      </w:r>
    </w:p>
    <w:p w:rsidR="00EA5A4B" w:rsidRPr="00EA5A4B" w:rsidRDefault="00EA5A4B" w:rsidP="00990283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5A4B">
        <w:rPr>
          <w:rFonts w:ascii="Times New Roman" w:hAnsi="Times New Roman" w:cs="Times New Roman"/>
          <w:sz w:val="24"/>
          <w:szCs w:val="24"/>
        </w:rPr>
        <w:t>Затвердити Порядок проведення антикорупційної перевірки ділових партнерів Комунального некомерційного підприємс</w:t>
      </w:r>
      <w:r>
        <w:rPr>
          <w:rFonts w:ascii="Times New Roman" w:hAnsi="Times New Roman" w:cs="Times New Roman"/>
          <w:sz w:val="24"/>
          <w:szCs w:val="24"/>
        </w:rPr>
        <w:t>тва «Золочівська центральна районна лікарня</w:t>
      </w:r>
      <w:r w:rsidRPr="00EA5A4B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Золочівської міської ради Золочівського району Львівської області</w:t>
      </w:r>
      <w:r w:rsidRPr="00EA5A4B">
        <w:rPr>
          <w:rFonts w:ascii="Times New Roman" w:hAnsi="Times New Roman" w:cs="Times New Roman"/>
          <w:sz w:val="24"/>
          <w:szCs w:val="24"/>
        </w:rPr>
        <w:t xml:space="preserve">.  </w:t>
      </w:r>
    </w:p>
    <w:p w:rsidR="00EA5A4B" w:rsidRPr="00EA5A4B" w:rsidRDefault="00EA5A4B" w:rsidP="00990283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Офіс – адміністратору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Ребіш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Р.В.</w:t>
      </w:r>
      <w:r w:rsidRPr="00EA5A4B">
        <w:rPr>
          <w:rFonts w:ascii="Times New Roman" w:hAnsi="Times New Roman" w:cs="Times New Roman"/>
          <w:sz w:val="24"/>
          <w:szCs w:val="24"/>
        </w:rPr>
        <w:t xml:space="preserve"> оприлюднити Порядок проведення антикорупційної перевірки ділових партнерів н</w:t>
      </w:r>
      <w:r>
        <w:rPr>
          <w:rFonts w:ascii="Times New Roman" w:hAnsi="Times New Roman" w:cs="Times New Roman"/>
          <w:sz w:val="24"/>
          <w:szCs w:val="24"/>
        </w:rPr>
        <w:t>а офіційному веб-сайті КНП  «Золочівська ЦРЛ</w:t>
      </w:r>
      <w:r w:rsidRPr="00EA5A4B">
        <w:rPr>
          <w:rFonts w:ascii="Times New Roman" w:hAnsi="Times New Roman" w:cs="Times New Roman"/>
          <w:sz w:val="24"/>
          <w:szCs w:val="24"/>
        </w:rPr>
        <w:t>».</w:t>
      </w:r>
    </w:p>
    <w:p w:rsidR="00EA5A4B" w:rsidRPr="00EA5A4B" w:rsidRDefault="00EA5A4B" w:rsidP="00990283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О</w:t>
      </w:r>
      <w:r w:rsidRPr="00EA5A4B">
        <w:rPr>
          <w:rFonts w:ascii="Times New Roman" w:hAnsi="Times New Roman" w:cs="Times New Roman"/>
          <w:sz w:val="24"/>
          <w:szCs w:val="24"/>
        </w:rPr>
        <w:t>знайомити з даним наказом під розписку</w:t>
      </w:r>
      <w:r w:rsidR="000C1E2E">
        <w:rPr>
          <w:rFonts w:ascii="Times New Roman" w:hAnsi="Times New Roman" w:cs="Times New Roman"/>
          <w:sz w:val="24"/>
          <w:szCs w:val="24"/>
        </w:rPr>
        <w:t xml:space="preserve"> уповноваженого за виконання даного наказу</w:t>
      </w:r>
      <w:r w:rsidRPr="00EA5A4B">
        <w:rPr>
          <w:rFonts w:ascii="Times New Roman" w:hAnsi="Times New Roman" w:cs="Times New Roman"/>
          <w:sz w:val="24"/>
          <w:szCs w:val="24"/>
        </w:rPr>
        <w:t>.</w:t>
      </w:r>
    </w:p>
    <w:p w:rsidR="00EA5A4B" w:rsidRPr="00EA5A4B" w:rsidRDefault="00EA5A4B" w:rsidP="00990283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5A4B">
        <w:rPr>
          <w:rFonts w:ascii="Times New Roman" w:hAnsi="Times New Roman" w:cs="Times New Roman"/>
          <w:sz w:val="24"/>
          <w:szCs w:val="24"/>
        </w:rPr>
        <w:t xml:space="preserve">Контроль за виконанням даного наказу покласти на уповноважену </w:t>
      </w:r>
      <w:r w:rsidR="000C1E2E">
        <w:rPr>
          <w:rFonts w:ascii="Times New Roman" w:hAnsi="Times New Roman" w:cs="Times New Roman"/>
          <w:sz w:val="24"/>
          <w:szCs w:val="24"/>
        </w:rPr>
        <w:t xml:space="preserve">особу з питань запобігання та виявлення  корупції в КНП «Золочівська ЦРЛ» Г.З. </w:t>
      </w:r>
      <w:proofErr w:type="spellStart"/>
      <w:r w:rsidR="000C1E2E">
        <w:rPr>
          <w:rFonts w:ascii="Times New Roman" w:hAnsi="Times New Roman" w:cs="Times New Roman"/>
          <w:sz w:val="24"/>
          <w:szCs w:val="24"/>
        </w:rPr>
        <w:t>Шаваровську</w:t>
      </w:r>
      <w:proofErr w:type="spellEnd"/>
      <w:r w:rsidR="000C1E2E">
        <w:rPr>
          <w:rFonts w:ascii="Times New Roman" w:hAnsi="Times New Roman" w:cs="Times New Roman"/>
          <w:sz w:val="24"/>
          <w:szCs w:val="24"/>
        </w:rPr>
        <w:t xml:space="preserve"> </w:t>
      </w:r>
      <w:r w:rsidRPr="00EA5A4B">
        <w:rPr>
          <w:rFonts w:ascii="Times New Roman" w:hAnsi="Times New Roman" w:cs="Times New Roman"/>
          <w:sz w:val="24"/>
          <w:szCs w:val="24"/>
        </w:rPr>
        <w:t>.</w:t>
      </w:r>
    </w:p>
    <w:p w:rsidR="00EA5A4B" w:rsidRPr="00EA5A4B" w:rsidRDefault="00EA5A4B" w:rsidP="0099028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5A4B">
        <w:rPr>
          <w:rFonts w:ascii="Times New Roman" w:hAnsi="Times New Roman" w:cs="Times New Roman"/>
          <w:sz w:val="24"/>
          <w:szCs w:val="24"/>
        </w:rPr>
        <w:t> </w:t>
      </w:r>
    </w:p>
    <w:p w:rsidR="00EA5A4B" w:rsidRDefault="00EA5A4B" w:rsidP="0099028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5A4B">
        <w:rPr>
          <w:rFonts w:ascii="Times New Roman" w:hAnsi="Times New Roman" w:cs="Times New Roman"/>
          <w:sz w:val="24"/>
          <w:szCs w:val="24"/>
        </w:rPr>
        <w:t> </w:t>
      </w:r>
      <w:r w:rsidR="000C1E2E">
        <w:rPr>
          <w:rFonts w:ascii="Times New Roman" w:hAnsi="Times New Roman" w:cs="Times New Roman"/>
          <w:sz w:val="24"/>
          <w:szCs w:val="24"/>
        </w:rPr>
        <w:t>Директор</w:t>
      </w:r>
    </w:p>
    <w:p w:rsidR="000C1E2E" w:rsidRDefault="000C1E2E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Г.М. Самчкуашвілі</w:t>
      </w:r>
    </w:p>
    <w:p w:rsidR="000C1E2E" w:rsidRDefault="000C1E2E" w:rsidP="008C504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C1E2E" w:rsidRDefault="000C1E2E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Віза :</w:t>
      </w:r>
    </w:p>
    <w:p w:rsidR="000C1E2E" w:rsidRPr="00EA5A4B" w:rsidRDefault="000C1E2E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            Г.З.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</w:p>
    <w:p w:rsidR="00EA5A4B" w:rsidRPr="00EA5A4B" w:rsidRDefault="00EA5A4B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EA5A4B">
        <w:rPr>
          <w:rFonts w:ascii="Times New Roman" w:hAnsi="Times New Roman" w:cs="Times New Roman"/>
          <w:sz w:val="24"/>
          <w:szCs w:val="24"/>
        </w:rPr>
        <w:t> </w:t>
      </w:r>
    </w:p>
    <w:p w:rsidR="00EA5A4B" w:rsidRPr="00EA5A4B" w:rsidRDefault="00EA5A4B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EA5A4B">
        <w:rPr>
          <w:rFonts w:ascii="Times New Roman" w:hAnsi="Times New Roman" w:cs="Times New Roman"/>
          <w:sz w:val="24"/>
          <w:szCs w:val="24"/>
        </w:rPr>
        <w:t> </w:t>
      </w:r>
    </w:p>
    <w:p w:rsidR="00EA5A4B" w:rsidRPr="00EA5A4B" w:rsidRDefault="00EA5A4B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EA5A4B">
        <w:rPr>
          <w:rFonts w:ascii="Times New Roman" w:hAnsi="Times New Roman" w:cs="Times New Roman"/>
          <w:sz w:val="24"/>
          <w:szCs w:val="24"/>
        </w:rPr>
        <w:t> </w:t>
      </w:r>
    </w:p>
    <w:p w:rsidR="00EA5A4B" w:rsidRPr="00EA5A4B" w:rsidRDefault="00EA5A4B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EA5A4B">
        <w:rPr>
          <w:rFonts w:ascii="Times New Roman" w:hAnsi="Times New Roman" w:cs="Times New Roman"/>
          <w:sz w:val="24"/>
          <w:szCs w:val="24"/>
        </w:rPr>
        <w:t> </w:t>
      </w:r>
    </w:p>
    <w:p w:rsidR="00EA5A4B" w:rsidRPr="00485D7C" w:rsidRDefault="00EA5A4B" w:rsidP="008C504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85D7C" w:rsidRPr="00485D7C" w:rsidRDefault="00485D7C" w:rsidP="008C5047">
      <w:pPr>
        <w:jc w:val="both"/>
        <w:rPr>
          <w:rFonts w:ascii="Times New Roman" w:hAnsi="Times New Roman" w:cs="Times New Roman"/>
          <w:sz w:val="24"/>
          <w:szCs w:val="24"/>
        </w:rPr>
      </w:pPr>
      <w:r w:rsidRPr="00485D7C">
        <w:rPr>
          <w:rFonts w:ascii="Times New Roman" w:hAnsi="Times New Roman" w:cs="Times New Roman"/>
          <w:sz w:val="24"/>
          <w:szCs w:val="24"/>
        </w:rPr>
        <w:t> </w:t>
      </w:r>
    </w:p>
    <w:p w:rsidR="005E5F6D" w:rsidRPr="00485D7C" w:rsidRDefault="005E5F6D" w:rsidP="008C504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E5F6D" w:rsidRPr="00485D7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537826"/>
    <w:multiLevelType w:val="multilevel"/>
    <w:tmpl w:val="51FA5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18B"/>
    <w:rsid w:val="000C1E2E"/>
    <w:rsid w:val="0028530D"/>
    <w:rsid w:val="00485D7C"/>
    <w:rsid w:val="005E5F6D"/>
    <w:rsid w:val="008C5047"/>
    <w:rsid w:val="00990283"/>
    <w:rsid w:val="00A51059"/>
    <w:rsid w:val="00AC76C2"/>
    <w:rsid w:val="00B94801"/>
    <w:rsid w:val="00D0018B"/>
    <w:rsid w:val="00EA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3F6A4-3959-4DD9-9E3C-31D00DCAC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85D7C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9902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9902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54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7299</Words>
  <Characters>4161</Characters>
  <Application>Microsoft Office Word</Application>
  <DocSecurity>0</DocSecurity>
  <Lines>34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8</cp:revision>
  <cp:lastPrinted>2022-03-17T12:49:00Z</cp:lastPrinted>
  <dcterms:created xsi:type="dcterms:W3CDTF">2022-03-15T12:17:00Z</dcterms:created>
  <dcterms:modified xsi:type="dcterms:W3CDTF">2022-03-17T12:51:00Z</dcterms:modified>
</cp:coreProperties>
</file>