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0F67" w:rsidRPr="00D620E5" w:rsidRDefault="00E60F67" w:rsidP="00E60F67">
      <w:pPr>
        <w:spacing w:after="0"/>
        <w:jc w:val="right"/>
        <w:rPr>
          <w:rFonts w:ascii="Times New Roman" w:hAnsi="Times New Roman" w:cs="Times New Roman"/>
          <w:sz w:val="24"/>
          <w:szCs w:val="24"/>
        </w:rPr>
      </w:pPr>
      <w:r w:rsidRPr="00D620E5">
        <w:rPr>
          <w:rFonts w:ascii="Times New Roman" w:hAnsi="Times New Roman" w:cs="Times New Roman"/>
          <w:sz w:val="24"/>
          <w:szCs w:val="24"/>
        </w:rPr>
        <w:t>Додаток</w:t>
      </w:r>
    </w:p>
    <w:p w:rsidR="00E60F67" w:rsidRPr="00D620E5" w:rsidRDefault="00E60F67" w:rsidP="00E60F67">
      <w:pPr>
        <w:spacing w:after="0"/>
        <w:jc w:val="center"/>
        <w:rPr>
          <w:rFonts w:ascii="Times New Roman" w:hAnsi="Times New Roman" w:cs="Times New Roman"/>
          <w:b/>
          <w:sz w:val="24"/>
          <w:szCs w:val="24"/>
        </w:rPr>
      </w:pPr>
      <w:r w:rsidRPr="00D620E5">
        <w:rPr>
          <w:rFonts w:ascii="Times New Roman" w:hAnsi="Times New Roman" w:cs="Times New Roman"/>
          <w:b/>
          <w:sz w:val="24"/>
          <w:szCs w:val="24"/>
        </w:rPr>
        <w:t xml:space="preserve">Інформаційна довідка. </w:t>
      </w:r>
    </w:p>
    <w:p w:rsidR="00B42F07" w:rsidRPr="00D620E5" w:rsidRDefault="00E60F67" w:rsidP="00E60F67">
      <w:pPr>
        <w:spacing w:after="0"/>
        <w:jc w:val="center"/>
        <w:rPr>
          <w:rFonts w:ascii="Times New Roman" w:hAnsi="Times New Roman" w:cs="Times New Roman"/>
          <w:b/>
          <w:sz w:val="24"/>
          <w:szCs w:val="24"/>
        </w:rPr>
      </w:pPr>
      <w:r w:rsidRPr="00D620E5">
        <w:rPr>
          <w:rFonts w:ascii="Times New Roman" w:hAnsi="Times New Roman" w:cs="Times New Roman"/>
          <w:b/>
          <w:sz w:val="24"/>
          <w:szCs w:val="24"/>
        </w:rPr>
        <w:t xml:space="preserve">Вимоги щодо облаштування універсальних санітарно-гігієнічних </w:t>
      </w:r>
      <w:r w:rsidRPr="00D620E5">
        <w:rPr>
          <w:rFonts w:ascii="Times New Roman" w:hAnsi="Times New Roman" w:cs="Times New Roman"/>
          <w:b/>
          <w:sz w:val="24"/>
          <w:szCs w:val="24"/>
        </w:rPr>
        <w:br/>
        <w:t>приміщень у МГН</w:t>
      </w:r>
      <w:r w:rsidR="003A01DA">
        <w:rPr>
          <w:rFonts w:ascii="Times New Roman" w:hAnsi="Times New Roman" w:cs="Times New Roman"/>
          <w:b/>
          <w:sz w:val="24"/>
          <w:szCs w:val="24"/>
        </w:rPr>
        <w:t xml:space="preserve"> </w:t>
      </w:r>
      <w:r w:rsidR="003A01DA" w:rsidRPr="00B356C0">
        <w:rPr>
          <w:rFonts w:ascii="Times New Roman" w:hAnsi="Times New Roman" w:cs="Times New Roman"/>
          <w:sz w:val="24"/>
          <w:szCs w:val="24"/>
        </w:rPr>
        <w:t xml:space="preserve">(витяг </w:t>
      </w:r>
      <w:r w:rsidR="0059287F">
        <w:rPr>
          <w:rFonts w:ascii="Times New Roman" w:hAnsi="Times New Roman" w:cs="Times New Roman"/>
          <w:sz w:val="24"/>
          <w:szCs w:val="24"/>
        </w:rPr>
        <w:t xml:space="preserve">розділу 11 </w:t>
      </w:r>
      <w:r w:rsidR="003A01DA" w:rsidRPr="00B356C0">
        <w:rPr>
          <w:rFonts w:ascii="Times New Roman" w:hAnsi="Times New Roman" w:cs="Times New Roman"/>
          <w:sz w:val="24"/>
          <w:szCs w:val="24"/>
        </w:rPr>
        <w:t xml:space="preserve">ДБН </w:t>
      </w:r>
      <w:r w:rsidR="003A01DA" w:rsidRPr="00B356C0">
        <w:rPr>
          <w:rFonts w:ascii="Times New Roman" w:hAnsi="Times New Roman" w:cs="Times New Roman"/>
          <w:color w:val="000000"/>
          <w:sz w:val="24"/>
          <w:szCs w:val="24"/>
          <w:shd w:val="clear" w:color="auto" w:fill="FFFFFF"/>
        </w:rPr>
        <w:t>В.2.2-40:2018</w:t>
      </w:r>
      <w:r w:rsidR="00B356C0" w:rsidRPr="00B356C0">
        <w:rPr>
          <w:rFonts w:ascii="Times New Roman" w:hAnsi="Times New Roman" w:cs="Times New Roman"/>
          <w:color w:val="000000"/>
          <w:sz w:val="24"/>
          <w:szCs w:val="24"/>
          <w:shd w:val="clear" w:color="auto" w:fill="FFFFFF"/>
        </w:rPr>
        <w:t>)</w:t>
      </w:r>
    </w:p>
    <w:p w:rsidR="00E60F67" w:rsidRPr="00D620E5" w:rsidRDefault="00E60F67" w:rsidP="00E60F67">
      <w:pPr>
        <w:spacing w:after="0"/>
        <w:jc w:val="center"/>
        <w:rPr>
          <w:rFonts w:ascii="Times New Roman" w:hAnsi="Times New Roman" w:cs="Times New Roman"/>
          <w:sz w:val="24"/>
          <w:szCs w:val="24"/>
        </w:rPr>
      </w:pPr>
    </w:p>
    <w:p w:rsidR="00E60F67" w:rsidRPr="00D620E5" w:rsidRDefault="00E60F67" w:rsidP="00E60F67">
      <w:pPr>
        <w:spacing w:line="288" w:lineRule="auto"/>
        <w:ind w:firstLine="426"/>
        <w:jc w:val="both"/>
        <w:rPr>
          <w:rFonts w:ascii="Times New Roman" w:hAnsi="Times New Roman" w:cs="Times New Roman"/>
          <w:sz w:val="24"/>
          <w:szCs w:val="24"/>
        </w:rPr>
      </w:pPr>
      <w:r w:rsidRPr="00D620E5">
        <w:rPr>
          <w:rFonts w:ascii="Times New Roman" w:hAnsi="Times New Roman" w:cs="Times New Roman"/>
          <w:b/>
          <w:sz w:val="24"/>
          <w:szCs w:val="24"/>
        </w:rPr>
        <w:t>11.5</w:t>
      </w:r>
      <w:r w:rsidRPr="00D620E5">
        <w:rPr>
          <w:rFonts w:ascii="Times New Roman" w:hAnsi="Times New Roman" w:cs="Times New Roman"/>
          <w:sz w:val="24"/>
          <w:szCs w:val="24"/>
        </w:rPr>
        <w:t xml:space="preserve"> Санітарно-гігієнічні приміщення повинні бути розраховані на широке коло відвідувачів, зокрема для маломобільних груп населення.</w:t>
      </w:r>
    </w:p>
    <w:p w:rsidR="00E60F67" w:rsidRPr="00D620E5" w:rsidRDefault="00E60F67" w:rsidP="00E60F67">
      <w:pPr>
        <w:spacing w:line="288" w:lineRule="auto"/>
        <w:ind w:firstLine="720"/>
        <w:jc w:val="both"/>
        <w:rPr>
          <w:rFonts w:ascii="Times New Roman" w:hAnsi="Times New Roman" w:cs="Times New Roman"/>
          <w:sz w:val="24"/>
          <w:szCs w:val="24"/>
        </w:rPr>
      </w:pPr>
      <w:r w:rsidRPr="00D620E5">
        <w:rPr>
          <w:rFonts w:ascii="Times New Roman" w:hAnsi="Times New Roman" w:cs="Times New Roman"/>
          <w:sz w:val="24"/>
          <w:szCs w:val="24"/>
        </w:rPr>
        <w:t>Санітарно-гігієнічні приміщення для маломобільних груп населення передбачають у туалетах загального користування.</w:t>
      </w:r>
    </w:p>
    <w:p w:rsidR="00E60F67" w:rsidRPr="00D620E5" w:rsidRDefault="00E60F67" w:rsidP="003A01DA">
      <w:pPr>
        <w:tabs>
          <w:tab w:val="left" w:pos="851"/>
        </w:tabs>
        <w:spacing w:line="264" w:lineRule="auto"/>
        <w:ind w:firstLine="567"/>
        <w:jc w:val="both"/>
        <w:rPr>
          <w:rFonts w:ascii="Times New Roman" w:hAnsi="Times New Roman" w:cs="Times New Roman"/>
          <w:sz w:val="24"/>
          <w:szCs w:val="24"/>
        </w:rPr>
      </w:pPr>
      <w:r w:rsidRPr="00D620E5">
        <w:rPr>
          <w:rFonts w:ascii="Times New Roman" w:hAnsi="Times New Roman" w:cs="Times New Roman"/>
          <w:sz w:val="24"/>
          <w:szCs w:val="24"/>
        </w:rPr>
        <w:t>У туалетах загального користування (окремо для чоловіків і жінок) слід передбачити:</w:t>
      </w:r>
    </w:p>
    <w:p w:rsidR="00E60F67" w:rsidRPr="00D620E5" w:rsidRDefault="00E60F67" w:rsidP="003A01DA">
      <w:pPr>
        <w:pStyle w:val="a3"/>
        <w:numPr>
          <w:ilvl w:val="0"/>
          <w:numId w:val="3"/>
        </w:numPr>
        <w:tabs>
          <w:tab w:val="left" w:pos="851"/>
        </w:tabs>
        <w:spacing w:line="264" w:lineRule="auto"/>
        <w:ind w:left="0" w:firstLine="567"/>
        <w:jc w:val="both"/>
        <w:rPr>
          <w:rFonts w:ascii="Times New Roman" w:hAnsi="Times New Roman" w:cs="Times New Roman"/>
          <w:sz w:val="24"/>
          <w:szCs w:val="24"/>
        </w:rPr>
      </w:pPr>
      <w:r w:rsidRPr="00D620E5">
        <w:rPr>
          <w:rFonts w:ascii="Times New Roman" w:hAnsi="Times New Roman" w:cs="Times New Roman"/>
          <w:sz w:val="24"/>
          <w:szCs w:val="24"/>
        </w:rPr>
        <w:t>універсальну кабіну з можливістю заїзду і маневрування в ній осіб з інвалідністю, які пересуваються кріслом колісним;</w:t>
      </w:r>
    </w:p>
    <w:p w:rsidR="00E60F67" w:rsidRPr="00D620E5" w:rsidRDefault="00E60F67" w:rsidP="003A01DA">
      <w:pPr>
        <w:pStyle w:val="a3"/>
        <w:numPr>
          <w:ilvl w:val="0"/>
          <w:numId w:val="3"/>
        </w:numPr>
        <w:tabs>
          <w:tab w:val="left" w:pos="851"/>
        </w:tabs>
        <w:spacing w:line="264" w:lineRule="auto"/>
        <w:ind w:left="0" w:firstLine="567"/>
        <w:jc w:val="both"/>
        <w:rPr>
          <w:rFonts w:ascii="Times New Roman" w:hAnsi="Times New Roman" w:cs="Times New Roman"/>
          <w:sz w:val="24"/>
          <w:szCs w:val="24"/>
        </w:rPr>
      </w:pPr>
      <w:r w:rsidRPr="00D620E5">
        <w:rPr>
          <w:rFonts w:ascii="Times New Roman" w:hAnsi="Times New Roman" w:cs="Times New Roman"/>
          <w:sz w:val="24"/>
          <w:szCs w:val="24"/>
        </w:rPr>
        <w:t>кабіну для МГН, які не користуються кріслом колісним, проте потребують підтримки у вигляді поручнів з обов’язковим відкриванням дверей назовні (рисунок 41б);</w:t>
      </w:r>
    </w:p>
    <w:p w:rsidR="00E60F67" w:rsidRPr="00D620E5" w:rsidRDefault="00E60F67" w:rsidP="003A01DA">
      <w:pPr>
        <w:pStyle w:val="a3"/>
        <w:numPr>
          <w:ilvl w:val="0"/>
          <w:numId w:val="3"/>
        </w:numPr>
        <w:tabs>
          <w:tab w:val="left" w:pos="851"/>
        </w:tabs>
        <w:spacing w:line="288" w:lineRule="auto"/>
        <w:ind w:left="0" w:firstLine="567"/>
        <w:jc w:val="both"/>
        <w:rPr>
          <w:rFonts w:ascii="Times New Roman" w:hAnsi="Times New Roman" w:cs="Times New Roman"/>
          <w:sz w:val="24"/>
          <w:szCs w:val="24"/>
        </w:rPr>
      </w:pPr>
      <w:r w:rsidRPr="00D620E5">
        <w:rPr>
          <w:rFonts w:ascii="Times New Roman" w:hAnsi="Times New Roman" w:cs="Times New Roman"/>
          <w:sz w:val="24"/>
          <w:szCs w:val="24"/>
        </w:rPr>
        <w:t>один з пісуарів потрібно розміщувати на висоті 0,4 м від підлоги;</w:t>
      </w:r>
    </w:p>
    <w:p w:rsidR="00E60F67" w:rsidRPr="00D620E5" w:rsidRDefault="00E60F67" w:rsidP="003A01DA">
      <w:pPr>
        <w:pStyle w:val="a3"/>
        <w:numPr>
          <w:ilvl w:val="0"/>
          <w:numId w:val="3"/>
        </w:numPr>
        <w:tabs>
          <w:tab w:val="left" w:pos="851"/>
        </w:tabs>
        <w:spacing w:line="288" w:lineRule="auto"/>
        <w:ind w:left="0" w:firstLine="567"/>
        <w:jc w:val="both"/>
        <w:rPr>
          <w:rFonts w:ascii="Times New Roman" w:hAnsi="Times New Roman" w:cs="Times New Roman"/>
          <w:sz w:val="24"/>
          <w:szCs w:val="24"/>
        </w:rPr>
      </w:pPr>
      <w:r w:rsidRPr="00D620E5">
        <w:rPr>
          <w:rFonts w:ascii="Times New Roman" w:hAnsi="Times New Roman" w:cs="Times New Roman"/>
          <w:sz w:val="24"/>
          <w:szCs w:val="24"/>
        </w:rPr>
        <w:t>один з умивальником потрібно розміщувати на висоті 0,55 м від підлоги.</w:t>
      </w:r>
    </w:p>
    <w:p w:rsidR="00E60F67" w:rsidRPr="00D620E5" w:rsidRDefault="00E60F67" w:rsidP="003A01DA">
      <w:pPr>
        <w:tabs>
          <w:tab w:val="left" w:pos="851"/>
        </w:tabs>
        <w:spacing w:line="288" w:lineRule="auto"/>
        <w:ind w:firstLine="567"/>
        <w:jc w:val="both"/>
        <w:rPr>
          <w:rFonts w:ascii="Times New Roman" w:hAnsi="Times New Roman" w:cs="Times New Roman"/>
          <w:sz w:val="24"/>
          <w:szCs w:val="24"/>
        </w:rPr>
      </w:pPr>
      <w:r w:rsidRPr="00D620E5">
        <w:rPr>
          <w:rFonts w:ascii="Times New Roman" w:hAnsi="Times New Roman" w:cs="Times New Roman"/>
          <w:sz w:val="24"/>
          <w:szCs w:val="24"/>
        </w:rPr>
        <w:t>Рекомендується в туалетах загального користування передбачати:</w:t>
      </w:r>
    </w:p>
    <w:p w:rsidR="00E60F67" w:rsidRPr="00D620E5" w:rsidRDefault="00E60F67" w:rsidP="003A01DA">
      <w:pPr>
        <w:pStyle w:val="a3"/>
        <w:numPr>
          <w:ilvl w:val="0"/>
          <w:numId w:val="4"/>
        </w:numPr>
        <w:tabs>
          <w:tab w:val="left" w:pos="851"/>
        </w:tabs>
        <w:spacing w:line="288" w:lineRule="auto"/>
        <w:ind w:left="0" w:firstLine="567"/>
        <w:jc w:val="both"/>
        <w:rPr>
          <w:rFonts w:ascii="Times New Roman" w:hAnsi="Times New Roman" w:cs="Times New Roman"/>
          <w:sz w:val="24"/>
          <w:szCs w:val="24"/>
        </w:rPr>
      </w:pPr>
      <w:r w:rsidRPr="00D620E5">
        <w:rPr>
          <w:rFonts w:ascii="Times New Roman" w:hAnsi="Times New Roman" w:cs="Times New Roman"/>
          <w:sz w:val="24"/>
          <w:szCs w:val="24"/>
        </w:rPr>
        <w:t>кабіну для осіб з маленькими дітьми, обладнану тримачем для дитини;</w:t>
      </w:r>
    </w:p>
    <w:p w:rsidR="00E60F67" w:rsidRPr="003A01DA" w:rsidRDefault="00E60F67" w:rsidP="003A01DA">
      <w:pPr>
        <w:pStyle w:val="a3"/>
        <w:numPr>
          <w:ilvl w:val="0"/>
          <w:numId w:val="4"/>
        </w:numPr>
        <w:tabs>
          <w:tab w:val="left" w:pos="851"/>
        </w:tabs>
        <w:spacing w:line="288" w:lineRule="auto"/>
        <w:ind w:left="0" w:firstLine="567"/>
        <w:jc w:val="both"/>
        <w:rPr>
          <w:rFonts w:ascii="Times New Roman" w:hAnsi="Times New Roman" w:cs="Times New Roman"/>
          <w:sz w:val="24"/>
          <w:szCs w:val="24"/>
        </w:rPr>
      </w:pPr>
      <w:r w:rsidRPr="003A01DA">
        <w:rPr>
          <w:rFonts w:ascii="Times New Roman" w:hAnsi="Times New Roman" w:cs="Times New Roman"/>
          <w:sz w:val="24"/>
          <w:szCs w:val="24"/>
        </w:rPr>
        <w:t>кабіну для дітей та осіб невеликого зросту, обладнану дитячим унітазом висотою не більше ніж 0,34 м.</w:t>
      </w:r>
    </w:p>
    <w:p w:rsidR="00E60F67" w:rsidRPr="00D620E5" w:rsidRDefault="00E60F67" w:rsidP="00D620E5">
      <w:pPr>
        <w:pStyle w:val="1"/>
        <w:spacing w:after="60"/>
        <w:ind w:left="851" w:firstLine="0"/>
        <w:jc w:val="center"/>
        <w:rPr>
          <w:rFonts w:ascii="Times New Roman" w:hAnsi="Times New Roman" w:cs="Times New Roman"/>
          <w:b/>
          <w:i/>
          <w:color w:val="auto"/>
          <w:sz w:val="24"/>
          <w:szCs w:val="24"/>
        </w:rPr>
      </w:pPr>
      <w:r w:rsidRPr="00D620E5">
        <w:rPr>
          <w:rFonts w:ascii="Times New Roman" w:hAnsi="Times New Roman" w:cs="Times New Roman"/>
          <w:noProof/>
          <w:color w:val="auto"/>
          <w:sz w:val="24"/>
          <w:szCs w:val="24"/>
        </w:rPr>
        <w:drawing>
          <wp:inline distT="0" distB="0" distL="0" distR="0" wp14:anchorId="570BC9E9" wp14:editId="7A4DC1D6">
            <wp:extent cx="4488999" cy="3886200"/>
            <wp:effectExtent l="0" t="0" r="6985" b="0"/>
            <wp:docPr id="1742483843" name="Рисунок 1742483843"/>
            <wp:cNvGraphicFramePr/>
            <a:graphic xmlns:a="http://schemas.openxmlformats.org/drawingml/2006/main">
              <a:graphicData uri="http://schemas.openxmlformats.org/drawingml/2006/picture">
                <pic:pic xmlns:pic="http://schemas.openxmlformats.org/drawingml/2006/picture">
                  <pic:nvPicPr>
                    <pic:cNvPr id="1742483843" name="Рисунок 1742483843"/>
                    <pic:cNvPicPr/>
                  </pic:nvPicPr>
                  <pic:blipFill>
                    <a:blip r:embed="rId7">
                      <a:extLst>
                        <a:ext uri="{28A0092B-C50C-407E-A947-70E740481C1C}">
                          <a14:useLocalDpi xmlns:a14="http://schemas.microsoft.com/office/drawing/2010/main" val="0"/>
                        </a:ext>
                      </a:extLst>
                    </a:blip>
                    <a:stretch>
                      <a:fillRect/>
                    </a:stretch>
                  </pic:blipFill>
                  <pic:spPr>
                    <a:xfrm>
                      <a:off x="0" y="0"/>
                      <a:ext cx="4500232" cy="3895925"/>
                    </a:xfrm>
                    <a:prstGeom prst="rect">
                      <a:avLst/>
                    </a:prstGeom>
                  </pic:spPr>
                </pic:pic>
              </a:graphicData>
            </a:graphic>
          </wp:inline>
        </w:drawing>
      </w:r>
    </w:p>
    <w:p w:rsidR="00E60F67" w:rsidRPr="00D620E5" w:rsidRDefault="00E60F67" w:rsidP="00D620E5">
      <w:pPr>
        <w:spacing w:line="288" w:lineRule="auto"/>
        <w:ind w:left="851"/>
        <w:jc w:val="center"/>
        <w:rPr>
          <w:rFonts w:ascii="Times New Roman" w:hAnsi="Times New Roman" w:cs="Times New Roman"/>
          <w:sz w:val="24"/>
          <w:szCs w:val="24"/>
        </w:rPr>
      </w:pPr>
      <w:r w:rsidRPr="00D620E5">
        <w:rPr>
          <w:rFonts w:ascii="Times New Roman" w:hAnsi="Times New Roman" w:cs="Times New Roman"/>
          <w:b/>
          <w:bCs/>
          <w:sz w:val="24"/>
          <w:szCs w:val="24"/>
        </w:rPr>
        <w:t xml:space="preserve">Рисунок </w:t>
      </w:r>
      <w:r w:rsidR="0059287F">
        <w:rPr>
          <w:rFonts w:ascii="Times New Roman" w:hAnsi="Times New Roman" w:cs="Times New Roman"/>
          <w:b/>
          <w:bCs/>
          <w:sz w:val="24"/>
          <w:szCs w:val="24"/>
        </w:rPr>
        <w:t>-</w:t>
      </w:r>
      <w:r w:rsidRPr="00D620E5">
        <w:rPr>
          <w:rFonts w:ascii="Times New Roman" w:hAnsi="Times New Roman" w:cs="Times New Roman"/>
          <w:sz w:val="24"/>
          <w:szCs w:val="24"/>
        </w:rPr>
        <w:t xml:space="preserve">  Приклад облаштування універсальної кабіни в туалеті загального користування</w:t>
      </w:r>
    </w:p>
    <w:p w:rsidR="00E60F67" w:rsidRPr="00D620E5" w:rsidRDefault="00E60F67" w:rsidP="00D620E5">
      <w:pPr>
        <w:pStyle w:val="1"/>
        <w:spacing w:after="60"/>
        <w:ind w:left="851" w:firstLine="0"/>
        <w:jc w:val="center"/>
        <w:rPr>
          <w:rFonts w:ascii="Times New Roman" w:hAnsi="Times New Roman" w:cs="Times New Roman"/>
          <w:b/>
          <w:i/>
          <w:color w:val="auto"/>
          <w:sz w:val="24"/>
          <w:szCs w:val="24"/>
        </w:rPr>
      </w:pPr>
      <w:r w:rsidRPr="00D620E5">
        <w:rPr>
          <w:rFonts w:ascii="Times New Roman" w:hAnsi="Times New Roman" w:cs="Times New Roman"/>
          <w:noProof/>
          <w:color w:val="auto"/>
          <w:sz w:val="24"/>
          <w:szCs w:val="24"/>
        </w:rPr>
        <w:lastRenderedPageBreak/>
        <w:drawing>
          <wp:inline distT="0" distB="0" distL="0" distR="0" wp14:anchorId="141238EA" wp14:editId="1A1E1A63">
            <wp:extent cx="4114800" cy="1553187"/>
            <wp:effectExtent l="0" t="0" r="0" b="9525"/>
            <wp:docPr id="1742483844" name="Рисунок 1742483844" descr="Зображення, що містить схема, ескіз, Креслення, Прямокутник&#10;&#10;Автоматично згенерований опис"/>
            <wp:cNvGraphicFramePr/>
            <a:graphic xmlns:a="http://schemas.openxmlformats.org/drawingml/2006/main">
              <a:graphicData uri="http://schemas.openxmlformats.org/drawingml/2006/picture">
                <pic:pic xmlns:pic="http://schemas.openxmlformats.org/drawingml/2006/picture">
                  <pic:nvPicPr>
                    <pic:cNvPr id="1742483844" name="Рисунок 1742483844" descr="Зображення, що містить схема, ескіз, Креслення, Прямокутник&#10;&#10;Автоматично згенерований опис"/>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24967" cy="1557025"/>
                    </a:xfrm>
                    <a:prstGeom prst="rect">
                      <a:avLst/>
                    </a:prstGeom>
                  </pic:spPr>
                </pic:pic>
              </a:graphicData>
            </a:graphic>
          </wp:inline>
        </w:drawing>
      </w:r>
    </w:p>
    <w:p w:rsidR="00E60F67" w:rsidRPr="00D620E5" w:rsidRDefault="00E60F67" w:rsidP="00D620E5">
      <w:pPr>
        <w:pStyle w:val="1"/>
        <w:spacing w:after="60"/>
        <w:ind w:left="851" w:firstLine="0"/>
        <w:jc w:val="center"/>
        <w:rPr>
          <w:rFonts w:ascii="Times New Roman" w:hAnsi="Times New Roman" w:cs="Times New Roman"/>
          <w:bCs/>
          <w:color w:val="auto"/>
          <w:sz w:val="24"/>
          <w:szCs w:val="24"/>
          <w:lang w:val="ru-RU"/>
        </w:rPr>
      </w:pPr>
      <w:r w:rsidRPr="00D620E5">
        <w:rPr>
          <w:rFonts w:ascii="Times New Roman" w:hAnsi="Times New Roman" w:cs="Times New Roman"/>
          <w:b/>
          <w:color w:val="auto"/>
          <w:sz w:val="24"/>
          <w:szCs w:val="24"/>
          <w:lang w:val="ru-RU"/>
        </w:rPr>
        <w:t xml:space="preserve">Рисунок </w:t>
      </w:r>
      <w:r w:rsidR="0059287F">
        <w:rPr>
          <w:rFonts w:ascii="Times New Roman" w:hAnsi="Times New Roman" w:cs="Times New Roman"/>
          <w:b/>
          <w:color w:val="auto"/>
          <w:sz w:val="24"/>
          <w:szCs w:val="24"/>
          <w:lang w:val="ru-RU"/>
        </w:rPr>
        <w:t>-</w:t>
      </w:r>
      <w:bookmarkStart w:id="0" w:name="_GoBack"/>
      <w:bookmarkEnd w:id="0"/>
      <w:r w:rsidRPr="00D620E5">
        <w:rPr>
          <w:rFonts w:ascii="Times New Roman" w:hAnsi="Times New Roman" w:cs="Times New Roman"/>
          <w:bCs/>
          <w:color w:val="auto"/>
          <w:sz w:val="24"/>
          <w:szCs w:val="24"/>
          <w:lang w:val="ru-RU"/>
        </w:rPr>
        <w:t xml:space="preserve"> Приклад </w:t>
      </w:r>
      <w:proofErr w:type="spellStart"/>
      <w:r w:rsidRPr="00D620E5">
        <w:rPr>
          <w:rFonts w:ascii="Times New Roman" w:hAnsi="Times New Roman" w:cs="Times New Roman"/>
          <w:bCs/>
          <w:color w:val="auto"/>
          <w:sz w:val="24"/>
          <w:szCs w:val="24"/>
          <w:lang w:val="ru-RU"/>
        </w:rPr>
        <w:t>облаштування</w:t>
      </w:r>
      <w:proofErr w:type="spellEnd"/>
      <w:r w:rsidRPr="00D620E5">
        <w:rPr>
          <w:rFonts w:ascii="Times New Roman" w:hAnsi="Times New Roman" w:cs="Times New Roman"/>
          <w:bCs/>
          <w:color w:val="auto"/>
          <w:sz w:val="24"/>
          <w:szCs w:val="24"/>
          <w:lang w:val="ru-RU"/>
        </w:rPr>
        <w:t xml:space="preserve"> </w:t>
      </w:r>
      <w:proofErr w:type="spellStart"/>
      <w:r w:rsidRPr="00D620E5">
        <w:rPr>
          <w:rFonts w:ascii="Times New Roman" w:hAnsi="Times New Roman" w:cs="Times New Roman"/>
          <w:bCs/>
          <w:color w:val="auto"/>
          <w:sz w:val="24"/>
          <w:szCs w:val="24"/>
          <w:lang w:val="ru-RU"/>
        </w:rPr>
        <w:t>кабіни</w:t>
      </w:r>
      <w:proofErr w:type="spellEnd"/>
      <w:r w:rsidRPr="00D620E5">
        <w:rPr>
          <w:rFonts w:ascii="Times New Roman" w:hAnsi="Times New Roman" w:cs="Times New Roman"/>
          <w:bCs/>
          <w:color w:val="auto"/>
          <w:sz w:val="24"/>
          <w:szCs w:val="24"/>
          <w:lang w:val="ru-RU"/>
        </w:rPr>
        <w:t xml:space="preserve"> для МГН</w:t>
      </w:r>
    </w:p>
    <w:p w:rsidR="00E60F67" w:rsidRPr="00D620E5" w:rsidRDefault="00E60F67" w:rsidP="00E60F67">
      <w:pPr>
        <w:spacing w:line="288" w:lineRule="auto"/>
        <w:ind w:firstLine="720"/>
        <w:jc w:val="both"/>
        <w:rPr>
          <w:rFonts w:ascii="Times New Roman" w:hAnsi="Times New Roman" w:cs="Times New Roman"/>
          <w:sz w:val="24"/>
          <w:szCs w:val="24"/>
        </w:rPr>
      </w:pPr>
      <w:r w:rsidRPr="00D620E5">
        <w:rPr>
          <w:rFonts w:ascii="Times New Roman" w:hAnsi="Times New Roman" w:cs="Times New Roman"/>
          <w:b/>
          <w:bCs/>
          <w:sz w:val="24"/>
          <w:szCs w:val="24"/>
        </w:rPr>
        <w:t>11.6</w:t>
      </w:r>
      <w:r w:rsidRPr="00D620E5">
        <w:rPr>
          <w:rFonts w:ascii="Times New Roman" w:hAnsi="Times New Roman" w:cs="Times New Roman"/>
          <w:sz w:val="24"/>
          <w:szCs w:val="24"/>
        </w:rPr>
        <w:t xml:space="preserve"> </w:t>
      </w:r>
      <w:r w:rsidRPr="00D620E5">
        <w:rPr>
          <w:rFonts w:ascii="Times New Roman" w:hAnsi="Times New Roman" w:cs="Times New Roman"/>
          <w:b/>
          <w:bCs/>
          <w:sz w:val="24"/>
          <w:szCs w:val="24"/>
        </w:rPr>
        <w:t>Універсальна кабіна туалету загального користування</w:t>
      </w:r>
      <w:r w:rsidRPr="00D620E5">
        <w:rPr>
          <w:rFonts w:ascii="Times New Roman" w:hAnsi="Times New Roman" w:cs="Times New Roman"/>
          <w:sz w:val="24"/>
          <w:szCs w:val="24"/>
        </w:rPr>
        <w:t xml:space="preserve"> та </w:t>
      </w:r>
      <w:r w:rsidRPr="00D620E5">
        <w:rPr>
          <w:rFonts w:ascii="Times New Roman" w:hAnsi="Times New Roman" w:cs="Times New Roman"/>
          <w:b/>
          <w:bCs/>
          <w:sz w:val="24"/>
          <w:szCs w:val="24"/>
        </w:rPr>
        <w:t>універсальне санітарно-гігієнічне приміщення</w:t>
      </w:r>
      <w:r w:rsidRPr="00D620E5">
        <w:rPr>
          <w:rFonts w:ascii="Times New Roman" w:hAnsi="Times New Roman" w:cs="Times New Roman"/>
          <w:sz w:val="24"/>
          <w:szCs w:val="24"/>
        </w:rPr>
        <w:t>»</w:t>
      </w:r>
    </w:p>
    <w:p w:rsidR="00E60F67" w:rsidRPr="00D620E5" w:rsidRDefault="00E60F67" w:rsidP="00E60F67">
      <w:pPr>
        <w:spacing w:line="288" w:lineRule="auto"/>
        <w:ind w:firstLine="720"/>
        <w:jc w:val="both"/>
        <w:rPr>
          <w:rFonts w:ascii="Times New Roman" w:hAnsi="Times New Roman" w:cs="Times New Roman"/>
          <w:sz w:val="24"/>
          <w:szCs w:val="24"/>
        </w:rPr>
      </w:pPr>
      <w:r w:rsidRPr="00D620E5">
        <w:rPr>
          <w:rFonts w:ascii="Times New Roman" w:hAnsi="Times New Roman" w:cs="Times New Roman"/>
          <w:i/>
          <w:sz w:val="24"/>
          <w:szCs w:val="24"/>
        </w:rPr>
        <w:t>Розміри  приміщення</w:t>
      </w:r>
      <w:r w:rsidRPr="00D620E5">
        <w:rPr>
          <w:rFonts w:ascii="Times New Roman" w:hAnsi="Times New Roman" w:cs="Times New Roman"/>
          <w:sz w:val="24"/>
          <w:szCs w:val="24"/>
        </w:rPr>
        <w:t xml:space="preserve"> </w:t>
      </w:r>
    </w:p>
    <w:p w:rsidR="00E60F67" w:rsidRPr="00D620E5" w:rsidRDefault="00E60F67" w:rsidP="00D620E5">
      <w:pPr>
        <w:spacing w:line="288" w:lineRule="auto"/>
        <w:ind w:firstLine="567"/>
        <w:rPr>
          <w:rFonts w:ascii="Times New Roman" w:hAnsi="Times New Roman" w:cs="Times New Roman"/>
          <w:sz w:val="24"/>
          <w:szCs w:val="24"/>
        </w:rPr>
      </w:pPr>
      <w:bookmarkStart w:id="1" w:name="_Hlk184156078"/>
      <w:r w:rsidRPr="00D620E5">
        <w:rPr>
          <w:rFonts w:ascii="Times New Roman" w:hAnsi="Times New Roman" w:cs="Times New Roman"/>
          <w:sz w:val="24"/>
          <w:szCs w:val="24"/>
        </w:rPr>
        <w:t xml:space="preserve">Універсальна кабіна туалету загального користування </w:t>
      </w:r>
      <w:bookmarkEnd w:id="1"/>
      <w:r w:rsidRPr="00D620E5">
        <w:rPr>
          <w:rFonts w:ascii="Times New Roman" w:hAnsi="Times New Roman" w:cs="Times New Roman"/>
          <w:sz w:val="24"/>
          <w:szCs w:val="24"/>
        </w:rPr>
        <w:t xml:space="preserve">та універсальне санітарно-гігієнічне приміщення повинні мати розміри в плані не менше ніж: ширина – не менше ніж 1,65 м, глибина – не менше ніж 1,8 м. У кабіні поруч з унітазом слід передбачати простір для розміщення крісла колісного, а також гачки для одягу, милиць та іншого приладдя. </w:t>
      </w:r>
    </w:p>
    <w:p w:rsidR="00A83491" w:rsidRDefault="00E60F67" w:rsidP="00A83491">
      <w:pPr>
        <w:spacing w:after="0"/>
        <w:ind w:firstLine="567"/>
        <w:rPr>
          <w:rFonts w:ascii="Times New Roman" w:hAnsi="Times New Roman" w:cs="Times New Roman"/>
          <w:sz w:val="24"/>
          <w:szCs w:val="24"/>
        </w:rPr>
      </w:pPr>
      <w:r w:rsidRPr="00D620E5">
        <w:rPr>
          <w:rFonts w:ascii="Times New Roman" w:hAnsi="Times New Roman" w:cs="Times New Roman"/>
          <w:b/>
          <w:bCs/>
          <w:sz w:val="24"/>
          <w:szCs w:val="24"/>
        </w:rPr>
        <w:t>Під час нового будівництва</w:t>
      </w:r>
      <w:r w:rsidRPr="00D620E5">
        <w:rPr>
          <w:rFonts w:ascii="Times New Roman" w:hAnsi="Times New Roman" w:cs="Times New Roman"/>
          <w:sz w:val="24"/>
          <w:szCs w:val="24"/>
        </w:rPr>
        <w:t xml:space="preserve"> універсальна кабіна туалету загального користування та універсальне санітарно-гігієнічне приміщення повинні мати розміри в плані не менше ніж: ширина – не менше ніж 1,7 м; глибина – не менше ніж 2,2 м</w:t>
      </w:r>
      <w:r w:rsidR="00D620E5">
        <w:rPr>
          <w:rFonts w:ascii="Times New Roman" w:hAnsi="Times New Roman" w:cs="Times New Roman"/>
          <w:sz w:val="24"/>
          <w:szCs w:val="24"/>
        </w:rPr>
        <w:t xml:space="preserve">. </w:t>
      </w:r>
    </w:p>
    <w:p w:rsidR="00A83491" w:rsidRDefault="00A83491" w:rsidP="00A83491">
      <w:pPr>
        <w:spacing w:after="0"/>
        <w:jc w:val="center"/>
        <w:rPr>
          <w:rFonts w:ascii="Times New Roman" w:hAnsi="Times New Roman" w:cs="Times New Roman"/>
          <w:sz w:val="24"/>
          <w:szCs w:val="24"/>
        </w:rPr>
      </w:pPr>
      <w:r>
        <w:rPr>
          <w:rFonts w:ascii="Times New Roman" w:hAnsi="Times New Roman" w:cs="Times New Roman"/>
          <w:b/>
          <w:noProof/>
          <w:sz w:val="24"/>
          <w:szCs w:val="24"/>
          <w:lang w:val="en-US"/>
        </w:rPr>
        <w:drawing>
          <wp:inline distT="0" distB="0" distL="0" distR="0" wp14:anchorId="7102CCF0" wp14:editId="137D121E">
            <wp:extent cx="4610100" cy="3692308"/>
            <wp:effectExtent l="0" t="0" r="0"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025-09-19 Рисунки_ДБН-0030.jpg"/>
                    <pic:cNvPicPr/>
                  </pic:nvPicPr>
                  <pic:blipFill rotWithShape="1">
                    <a:blip r:embed="rId9" cstate="print">
                      <a:extLst>
                        <a:ext uri="{28A0092B-C50C-407E-A947-70E740481C1C}">
                          <a14:useLocalDpi xmlns:a14="http://schemas.microsoft.com/office/drawing/2010/main" val="0"/>
                        </a:ext>
                      </a:extLst>
                    </a:blip>
                    <a:srcRect t="1320" b="6675"/>
                    <a:stretch/>
                  </pic:blipFill>
                  <pic:spPr bwMode="auto">
                    <a:xfrm>
                      <a:off x="0" y="0"/>
                      <a:ext cx="4620140" cy="3700349"/>
                    </a:xfrm>
                    <a:prstGeom prst="rect">
                      <a:avLst/>
                    </a:prstGeom>
                    <a:ln>
                      <a:noFill/>
                    </a:ln>
                    <a:extLst>
                      <a:ext uri="{53640926-AAD7-44D8-BBD7-CCE9431645EC}">
                        <a14:shadowObscured xmlns:a14="http://schemas.microsoft.com/office/drawing/2010/main"/>
                      </a:ext>
                    </a:extLst>
                  </pic:spPr>
                </pic:pic>
              </a:graphicData>
            </a:graphic>
          </wp:inline>
        </w:drawing>
      </w:r>
    </w:p>
    <w:p w:rsidR="00A83491" w:rsidRDefault="00A83491" w:rsidP="00A83491">
      <w:pPr>
        <w:spacing w:after="0"/>
        <w:ind w:firstLine="567"/>
        <w:rPr>
          <w:rFonts w:ascii="Times New Roman" w:hAnsi="Times New Roman" w:cs="Times New Roman"/>
          <w:sz w:val="24"/>
          <w:szCs w:val="24"/>
        </w:rPr>
      </w:pPr>
    </w:p>
    <w:p w:rsidR="00A83491" w:rsidRDefault="00A83491" w:rsidP="00A83491">
      <w:pPr>
        <w:spacing w:after="0"/>
        <w:ind w:firstLine="567"/>
        <w:rPr>
          <w:rFonts w:ascii="Times New Roman" w:hAnsi="Times New Roman" w:cs="Times New Roman"/>
          <w:sz w:val="24"/>
          <w:szCs w:val="24"/>
        </w:rPr>
      </w:pPr>
    </w:p>
    <w:p w:rsidR="00E60F67" w:rsidRPr="00D620E5" w:rsidRDefault="00A83491" w:rsidP="00A83491">
      <w:pPr>
        <w:spacing w:after="0"/>
        <w:ind w:firstLine="567"/>
        <w:rPr>
          <w:rFonts w:ascii="Times New Roman" w:hAnsi="Times New Roman" w:cs="Times New Roman"/>
          <w:b/>
          <w:i/>
          <w:sz w:val="24"/>
          <w:szCs w:val="24"/>
        </w:rPr>
      </w:pPr>
      <w:r w:rsidRPr="00D620E5">
        <w:rPr>
          <w:rFonts w:ascii="Times New Roman" w:hAnsi="Times New Roman" w:cs="Times New Roman"/>
          <w:b/>
          <w:bCs/>
          <w:sz w:val="24"/>
          <w:szCs w:val="24"/>
        </w:rPr>
        <w:lastRenderedPageBreak/>
        <w:t>Під час реконструкції та капітального ремонту</w:t>
      </w:r>
      <w:r w:rsidRPr="00D620E5">
        <w:rPr>
          <w:rFonts w:ascii="Times New Roman" w:hAnsi="Times New Roman" w:cs="Times New Roman"/>
          <w:sz w:val="24"/>
          <w:szCs w:val="24"/>
        </w:rPr>
        <w:t xml:space="preserve"> універсальне санітарно-гігієнічне приміщення та універсальна кабіна туалету загального користування повинні мати розміри в плані не менше ніж: ширина – не менше ніж 1,65 м; глибина – не менше ніж 1,8 м. Рекомендовані розміри 1,7 м х 2,2 м При цьому </w:t>
      </w:r>
      <w:proofErr w:type="spellStart"/>
      <w:r w:rsidRPr="00D620E5">
        <w:rPr>
          <w:rFonts w:ascii="Times New Roman" w:hAnsi="Times New Roman" w:cs="Times New Roman"/>
          <w:sz w:val="24"/>
          <w:szCs w:val="24"/>
        </w:rPr>
        <w:t>проєктне</w:t>
      </w:r>
      <w:proofErr w:type="spellEnd"/>
      <w:r w:rsidRPr="00D620E5">
        <w:rPr>
          <w:rFonts w:ascii="Times New Roman" w:hAnsi="Times New Roman" w:cs="Times New Roman"/>
          <w:sz w:val="24"/>
          <w:szCs w:val="24"/>
        </w:rPr>
        <w:t xml:space="preserve"> рішення має забезпечувати можливість маневрування на кріслі колісному.  </w:t>
      </w:r>
    </w:p>
    <w:p w:rsidR="00E60F67" w:rsidRDefault="00E60F67" w:rsidP="00D620E5">
      <w:pPr>
        <w:spacing w:line="288" w:lineRule="auto"/>
        <w:jc w:val="center"/>
        <w:rPr>
          <w:rFonts w:ascii="Times New Roman" w:hAnsi="Times New Roman" w:cs="Times New Roman"/>
          <w:b/>
          <w:sz w:val="24"/>
          <w:szCs w:val="24"/>
        </w:rPr>
      </w:pPr>
    </w:p>
    <w:p w:rsidR="00A83491" w:rsidRPr="00D620E5" w:rsidRDefault="00A83491" w:rsidP="00D620E5">
      <w:pPr>
        <w:spacing w:line="288" w:lineRule="auto"/>
        <w:jc w:val="center"/>
        <w:rPr>
          <w:rFonts w:ascii="Times New Roman" w:hAnsi="Times New Roman" w:cs="Times New Roman"/>
          <w:b/>
          <w:sz w:val="24"/>
          <w:szCs w:val="24"/>
        </w:rPr>
      </w:pPr>
      <w:r>
        <w:rPr>
          <w:rFonts w:ascii="Times New Roman" w:hAnsi="Times New Roman" w:cs="Times New Roman"/>
          <w:b/>
          <w:noProof/>
          <w:sz w:val="24"/>
          <w:szCs w:val="24"/>
          <w:lang w:val="en-US"/>
        </w:rPr>
        <w:drawing>
          <wp:inline distT="0" distB="0" distL="0" distR="0" wp14:anchorId="22DC475C" wp14:editId="77AA693D">
            <wp:extent cx="5187936" cy="29718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25-09-19 Рисунки_ДБН-0026.jpg"/>
                    <pic:cNvPicPr/>
                  </pic:nvPicPr>
                  <pic:blipFill rotWithShape="1">
                    <a:blip r:embed="rId10" cstate="print">
                      <a:extLst>
                        <a:ext uri="{28A0092B-C50C-407E-A947-70E740481C1C}">
                          <a14:useLocalDpi xmlns:a14="http://schemas.microsoft.com/office/drawing/2010/main" val="0"/>
                        </a:ext>
                      </a:extLst>
                    </a:blip>
                    <a:srcRect t="7868" b="26329"/>
                    <a:stretch/>
                  </pic:blipFill>
                  <pic:spPr bwMode="auto">
                    <a:xfrm>
                      <a:off x="0" y="0"/>
                      <a:ext cx="5196032" cy="2976438"/>
                    </a:xfrm>
                    <a:prstGeom prst="rect">
                      <a:avLst/>
                    </a:prstGeom>
                    <a:ln>
                      <a:noFill/>
                    </a:ln>
                    <a:extLst>
                      <a:ext uri="{53640926-AAD7-44D8-BBD7-CCE9431645EC}">
                        <a14:shadowObscured xmlns:a14="http://schemas.microsoft.com/office/drawing/2010/main"/>
                      </a:ext>
                    </a:extLst>
                  </pic:spPr>
                </pic:pic>
              </a:graphicData>
            </a:graphic>
          </wp:inline>
        </w:drawing>
      </w:r>
    </w:p>
    <w:p w:rsidR="00E60F67" w:rsidRPr="00D620E5" w:rsidRDefault="00E60F67" w:rsidP="00E60F67">
      <w:pPr>
        <w:spacing w:line="288" w:lineRule="auto"/>
        <w:ind w:firstLine="720"/>
        <w:jc w:val="center"/>
        <w:rPr>
          <w:rFonts w:ascii="Times New Roman" w:hAnsi="Times New Roman" w:cs="Times New Roman"/>
          <w:sz w:val="24"/>
          <w:szCs w:val="24"/>
        </w:rPr>
      </w:pPr>
      <w:r w:rsidRPr="00D620E5">
        <w:rPr>
          <w:rFonts w:ascii="Times New Roman" w:hAnsi="Times New Roman" w:cs="Times New Roman"/>
          <w:b/>
          <w:sz w:val="24"/>
          <w:szCs w:val="24"/>
        </w:rPr>
        <w:t xml:space="preserve">Рисунок </w:t>
      </w:r>
      <w:r w:rsidR="0059287F">
        <w:rPr>
          <w:rFonts w:ascii="Times New Roman" w:hAnsi="Times New Roman" w:cs="Times New Roman"/>
          <w:b/>
          <w:sz w:val="24"/>
          <w:szCs w:val="24"/>
        </w:rPr>
        <w:t xml:space="preserve">- </w:t>
      </w:r>
      <w:r w:rsidRPr="00D620E5">
        <w:rPr>
          <w:rFonts w:ascii="Times New Roman" w:hAnsi="Times New Roman" w:cs="Times New Roman"/>
          <w:sz w:val="24"/>
          <w:szCs w:val="24"/>
        </w:rPr>
        <w:t>Приклади проєктних рішень універсального санітарно-гігієнічного приміщення та універсальної кабіни туалету загального користування</w:t>
      </w:r>
    </w:p>
    <w:p w:rsidR="00E60F67" w:rsidRPr="00D620E5" w:rsidRDefault="00E60F67" w:rsidP="00E60F67">
      <w:pPr>
        <w:spacing w:line="288" w:lineRule="auto"/>
        <w:ind w:firstLine="720"/>
        <w:jc w:val="both"/>
        <w:rPr>
          <w:rFonts w:ascii="Times New Roman" w:hAnsi="Times New Roman" w:cs="Times New Roman"/>
          <w:i/>
          <w:sz w:val="24"/>
          <w:szCs w:val="24"/>
        </w:rPr>
      </w:pPr>
      <w:r w:rsidRPr="00D620E5">
        <w:rPr>
          <w:rFonts w:ascii="Times New Roman" w:hAnsi="Times New Roman" w:cs="Times New Roman"/>
          <w:i/>
          <w:sz w:val="24"/>
          <w:szCs w:val="24"/>
        </w:rPr>
        <w:t>Унітаз</w:t>
      </w:r>
    </w:p>
    <w:p w:rsidR="00E60F67" w:rsidRPr="00D620E5" w:rsidRDefault="00E60F67" w:rsidP="00E60F67">
      <w:pPr>
        <w:spacing w:line="288" w:lineRule="auto"/>
        <w:ind w:firstLine="720"/>
        <w:jc w:val="both"/>
        <w:rPr>
          <w:rFonts w:ascii="Times New Roman" w:hAnsi="Times New Roman" w:cs="Times New Roman"/>
          <w:sz w:val="24"/>
          <w:szCs w:val="24"/>
        </w:rPr>
      </w:pPr>
      <w:r w:rsidRPr="00D620E5">
        <w:rPr>
          <w:rFonts w:ascii="Times New Roman" w:hAnsi="Times New Roman" w:cs="Times New Roman"/>
          <w:sz w:val="24"/>
          <w:szCs w:val="24"/>
        </w:rPr>
        <w:t xml:space="preserve">В універсальній кабіні туалету загального користування та універсальному санітарно-гігієнічному приміщенні слід передбачити унітаз з функцією біде або до унітазу підводити змішувач з гігієнічним </w:t>
      </w:r>
      <w:proofErr w:type="spellStart"/>
      <w:r w:rsidRPr="00D620E5">
        <w:rPr>
          <w:rFonts w:ascii="Times New Roman" w:hAnsi="Times New Roman" w:cs="Times New Roman"/>
          <w:sz w:val="24"/>
          <w:szCs w:val="24"/>
        </w:rPr>
        <w:t>душем</w:t>
      </w:r>
      <w:proofErr w:type="spellEnd"/>
      <w:r w:rsidRPr="00D620E5">
        <w:rPr>
          <w:rFonts w:ascii="Times New Roman" w:hAnsi="Times New Roman" w:cs="Times New Roman"/>
          <w:sz w:val="24"/>
          <w:szCs w:val="24"/>
        </w:rPr>
        <w:t xml:space="preserve"> (лійкою) та умивальник. Для відведення води слід передбачити трап згідно з вимогами </w:t>
      </w:r>
      <w:hyperlink r:id="rId11" w:history="1">
        <w:r w:rsidRPr="00D620E5">
          <w:rPr>
            <w:rStyle w:val="a5"/>
            <w:rFonts w:ascii="Times New Roman" w:hAnsi="Times New Roman" w:cs="Times New Roman"/>
            <w:color w:val="auto"/>
            <w:sz w:val="24"/>
            <w:szCs w:val="24"/>
          </w:rPr>
          <w:t>ДБН В.2.5-64</w:t>
        </w:r>
      </w:hyperlink>
      <w:r w:rsidRPr="00D620E5">
        <w:rPr>
          <w:rFonts w:ascii="Times New Roman" w:hAnsi="Times New Roman" w:cs="Times New Roman"/>
          <w:sz w:val="24"/>
          <w:szCs w:val="24"/>
        </w:rPr>
        <w:t xml:space="preserve">. </w:t>
      </w:r>
    </w:p>
    <w:p w:rsidR="00E60F67" w:rsidRPr="00D620E5" w:rsidRDefault="00E60F67" w:rsidP="00E60F67">
      <w:pPr>
        <w:spacing w:line="288" w:lineRule="auto"/>
        <w:ind w:firstLine="720"/>
        <w:jc w:val="both"/>
        <w:rPr>
          <w:rFonts w:ascii="Times New Roman" w:hAnsi="Times New Roman" w:cs="Times New Roman"/>
          <w:sz w:val="24"/>
          <w:szCs w:val="24"/>
        </w:rPr>
      </w:pPr>
      <w:r w:rsidRPr="00D620E5">
        <w:rPr>
          <w:rFonts w:ascii="Times New Roman" w:hAnsi="Times New Roman" w:cs="Times New Roman"/>
          <w:sz w:val="24"/>
          <w:szCs w:val="24"/>
        </w:rPr>
        <w:t>Сидіння унітазу повинно мати висоту 0,4 м—0,48 м від підлоги. У разі  кутового розміщення унітазу мінімальна відстань від осі унітазу до бічної стінки повинна бути 0,45 м.</w:t>
      </w:r>
    </w:p>
    <w:p w:rsidR="00E60F67" w:rsidRPr="00D620E5" w:rsidRDefault="00E60F67" w:rsidP="00E60F67">
      <w:pPr>
        <w:spacing w:line="288" w:lineRule="auto"/>
        <w:ind w:firstLine="720"/>
        <w:jc w:val="both"/>
        <w:rPr>
          <w:rFonts w:ascii="Times New Roman" w:hAnsi="Times New Roman" w:cs="Times New Roman"/>
          <w:i/>
          <w:sz w:val="24"/>
          <w:szCs w:val="24"/>
        </w:rPr>
      </w:pPr>
      <w:r w:rsidRPr="00D620E5">
        <w:rPr>
          <w:rFonts w:ascii="Times New Roman" w:hAnsi="Times New Roman" w:cs="Times New Roman"/>
          <w:i/>
          <w:sz w:val="24"/>
          <w:szCs w:val="24"/>
        </w:rPr>
        <w:t>Рукомийник</w:t>
      </w:r>
    </w:p>
    <w:p w:rsidR="00E60F67" w:rsidRPr="00D620E5" w:rsidRDefault="00E60F67" w:rsidP="00E60F67">
      <w:pPr>
        <w:spacing w:line="288" w:lineRule="auto"/>
        <w:ind w:firstLine="720"/>
        <w:jc w:val="both"/>
        <w:rPr>
          <w:rFonts w:ascii="Times New Roman" w:hAnsi="Times New Roman" w:cs="Times New Roman"/>
          <w:sz w:val="24"/>
          <w:szCs w:val="24"/>
        </w:rPr>
      </w:pPr>
      <w:r w:rsidRPr="00D620E5">
        <w:rPr>
          <w:rFonts w:ascii="Times New Roman" w:hAnsi="Times New Roman" w:cs="Times New Roman"/>
          <w:sz w:val="24"/>
          <w:szCs w:val="24"/>
        </w:rPr>
        <w:t>В універсальній кабіні туалету загального користування та універсальному санітарно-гігієнічному приміщенні слід передбачати рукомийник.</w:t>
      </w:r>
    </w:p>
    <w:p w:rsidR="00E60F67" w:rsidRPr="00D620E5" w:rsidRDefault="00E60F67" w:rsidP="00E60F67">
      <w:pPr>
        <w:spacing w:line="288" w:lineRule="auto"/>
        <w:ind w:firstLine="720"/>
        <w:jc w:val="both"/>
        <w:rPr>
          <w:rFonts w:ascii="Times New Roman" w:hAnsi="Times New Roman" w:cs="Times New Roman"/>
          <w:sz w:val="24"/>
          <w:szCs w:val="24"/>
        </w:rPr>
      </w:pPr>
      <w:r w:rsidRPr="00D620E5">
        <w:rPr>
          <w:rFonts w:ascii="Times New Roman" w:hAnsi="Times New Roman" w:cs="Times New Roman"/>
          <w:sz w:val="24"/>
          <w:szCs w:val="24"/>
        </w:rPr>
        <w:t xml:space="preserve">Раковину рукомийника кріплять так, щоб знизу був простір 0,7 м, а верхня </w:t>
      </w:r>
      <w:proofErr w:type="spellStart"/>
      <w:r w:rsidRPr="00D620E5">
        <w:rPr>
          <w:rFonts w:ascii="Times New Roman" w:hAnsi="Times New Roman" w:cs="Times New Roman"/>
          <w:sz w:val="24"/>
          <w:szCs w:val="24"/>
        </w:rPr>
        <w:t>ії</w:t>
      </w:r>
      <w:proofErr w:type="spellEnd"/>
      <w:r w:rsidRPr="00D620E5">
        <w:rPr>
          <w:rFonts w:ascii="Times New Roman" w:hAnsi="Times New Roman" w:cs="Times New Roman"/>
          <w:sz w:val="24"/>
          <w:szCs w:val="24"/>
        </w:rPr>
        <w:t xml:space="preserve"> площина була на висоті 0,75 м—0,85 м від підлоги. </w:t>
      </w:r>
    </w:p>
    <w:p w:rsidR="00E60F67" w:rsidRPr="00D620E5" w:rsidRDefault="00E60F67" w:rsidP="00E60F67">
      <w:pPr>
        <w:spacing w:line="288" w:lineRule="auto"/>
        <w:ind w:firstLine="720"/>
        <w:jc w:val="both"/>
        <w:rPr>
          <w:rFonts w:ascii="Times New Roman" w:hAnsi="Times New Roman" w:cs="Times New Roman"/>
          <w:sz w:val="24"/>
          <w:szCs w:val="24"/>
        </w:rPr>
      </w:pPr>
      <w:r w:rsidRPr="00D620E5">
        <w:rPr>
          <w:rFonts w:ascii="Times New Roman" w:hAnsi="Times New Roman" w:cs="Times New Roman"/>
          <w:sz w:val="24"/>
          <w:szCs w:val="24"/>
        </w:rPr>
        <w:t xml:space="preserve">Нижню крайку дзеркала над умивальником потрібно розміщувати на висоті не менше       ніж 0,9 м, а верхню не нижче 1,9 м. У разі застосування дзеркала з функцією повороту </w:t>
      </w:r>
      <w:r w:rsidRPr="00D620E5">
        <w:rPr>
          <w:rFonts w:ascii="Times New Roman" w:hAnsi="Times New Roman" w:cs="Times New Roman"/>
          <w:sz w:val="24"/>
          <w:szCs w:val="24"/>
        </w:rPr>
        <w:lastRenderedPageBreak/>
        <w:t>(поворотне дзеркало) висоту нижньої крайки дзеркала можна збільшувати до 1,2 м, за умови, що ручка повороту дзеркала на висоті не більше ніж 1,1 м.</w:t>
      </w:r>
    </w:p>
    <w:p w:rsidR="00E60F67" w:rsidRDefault="00E60F67" w:rsidP="00E60F67">
      <w:pPr>
        <w:spacing w:line="288" w:lineRule="auto"/>
        <w:ind w:firstLine="720"/>
        <w:jc w:val="both"/>
        <w:rPr>
          <w:rFonts w:ascii="Times New Roman" w:hAnsi="Times New Roman" w:cs="Times New Roman"/>
          <w:sz w:val="24"/>
          <w:szCs w:val="24"/>
        </w:rPr>
      </w:pPr>
      <w:r w:rsidRPr="00D620E5">
        <w:rPr>
          <w:rFonts w:ascii="Times New Roman" w:hAnsi="Times New Roman" w:cs="Times New Roman"/>
          <w:sz w:val="24"/>
          <w:szCs w:val="24"/>
        </w:rPr>
        <w:t>Крани повинні мати змішувачі важільного типу або мати сенсорний датчик. Відстань до регулятора крана від передньої частини рукомийника повинна становити не більше 300 мм.</w:t>
      </w:r>
    </w:p>
    <w:p w:rsidR="00A83491" w:rsidRDefault="00A83491" w:rsidP="00E60F67">
      <w:pPr>
        <w:spacing w:line="288" w:lineRule="auto"/>
        <w:ind w:firstLine="720"/>
        <w:jc w:val="both"/>
        <w:rPr>
          <w:rFonts w:ascii="Times New Roman" w:hAnsi="Times New Roman" w:cs="Times New Roman"/>
          <w:sz w:val="24"/>
          <w:szCs w:val="24"/>
        </w:rPr>
      </w:pPr>
      <w:r>
        <w:rPr>
          <w:rFonts w:ascii="Times New Roman" w:hAnsi="Times New Roman" w:cs="Times New Roman"/>
          <w:b/>
          <w:noProof/>
          <w:sz w:val="24"/>
          <w:szCs w:val="24"/>
          <w:lang w:val="en-US"/>
        </w:rPr>
        <w:drawing>
          <wp:inline distT="0" distB="0" distL="0" distR="0" wp14:anchorId="435E9932" wp14:editId="1F27DC85">
            <wp:extent cx="4819650" cy="295323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25-09-19 Рисунки_ДБН-0025.jpg"/>
                    <pic:cNvPicPr/>
                  </pic:nvPicPr>
                  <pic:blipFill rotWithShape="1">
                    <a:blip r:embed="rId12" cstate="print">
                      <a:extLst>
                        <a:ext uri="{28A0092B-C50C-407E-A947-70E740481C1C}">
                          <a14:useLocalDpi xmlns:a14="http://schemas.microsoft.com/office/drawing/2010/main" val="0"/>
                        </a:ext>
                      </a:extLst>
                    </a:blip>
                    <a:srcRect t="6472" b="23140"/>
                    <a:stretch/>
                  </pic:blipFill>
                  <pic:spPr bwMode="auto">
                    <a:xfrm>
                      <a:off x="0" y="0"/>
                      <a:ext cx="4825172" cy="2956615"/>
                    </a:xfrm>
                    <a:prstGeom prst="rect">
                      <a:avLst/>
                    </a:prstGeom>
                    <a:ln>
                      <a:noFill/>
                    </a:ln>
                    <a:extLst>
                      <a:ext uri="{53640926-AAD7-44D8-BBD7-CCE9431645EC}">
                        <a14:shadowObscured xmlns:a14="http://schemas.microsoft.com/office/drawing/2010/main"/>
                      </a:ext>
                    </a:extLst>
                  </pic:spPr>
                </pic:pic>
              </a:graphicData>
            </a:graphic>
          </wp:inline>
        </w:drawing>
      </w:r>
    </w:p>
    <w:p w:rsidR="00E60F67" w:rsidRPr="00D620E5" w:rsidRDefault="00E60F67" w:rsidP="00E60F67">
      <w:pPr>
        <w:spacing w:line="288" w:lineRule="auto"/>
        <w:ind w:firstLine="720"/>
        <w:jc w:val="both"/>
        <w:rPr>
          <w:rFonts w:ascii="Times New Roman" w:hAnsi="Times New Roman" w:cs="Times New Roman"/>
          <w:i/>
          <w:sz w:val="24"/>
          <w:szCs w:val="24"/>
        </w:rPr>
      </w:pPr>
      <w:r w:rsidRPr="00D620E5">
        <w:rPr>
          <w:rFonts w:ascii="Times New Roman" w:hAnsi="Times New Roman" w:cs="Times New Roman"/>
          <w:i/>
          <w:sz w:val="24"/>
          <w:szCs w:val="24"/>
        </w:rPr>
        <w:t>Поручні</w:t>
      </w:r>
    </w:p>
    <w:p w:rsidR="00E60F67" w:rsidRPr="00D620E5" w:rsidRDefault="00E60F67" w:rsidP="00E60F67">
      <w:pPr>
        <w:spacing w:line="288" w:lineRule="auto"/>
        <w:ind w:firstLine="720"/>
        <w:jc w:val="both"/>
        <w:rPr>
          <w:rFonts w:ascii="Times New Roman" w:hAnsi="Times New Roman" w:cs="Times New Roman"/>
          <w:sz w:val="24"/>
          <w:szCs w:val="24"/>
        </w:rPr>
      </w:pPr>
      <w:r w:rsidRPr="00D620E5">
        <w:rPr>
          <w:rFonts w:ascii="Times New Roman" w:hAnsi="Times New Roman" w:cs="Times New Roman"/>
          <w:sz w:val="24"/>
          <w:szCs w:val="24"/>
        </w:rPr>
        <w:t xml:space="preserve">В універсальній кабіні та універсальному санітарно-гігієнічному приміщенні й інших санітарно-гігієнічних приміщеннях, призначених для користування всіма категоріями громадян, у тому числі особами з інвалідністю, слід передбачати встановлення поручнів, штанг, поворотних або відкидних сидінь (рисунок 42). </w:t>
      </w:r>
    </w:p>
    <w:p w:rsidR="00E60F67" w:rsidRPr="00D620E5" w:rsidRDefault="00E60F67" w:rsidP="00E60F67">
      <w:pPr>
        <w:spacing w:line="288" w:lineRule="auto"/>
        <w:ind w:firstLine="720"/>
        <w:jc w:val="both"/>
        <w:rPr>
          <w:rFonts w:ascii="Times New Roman" w:hAnsi="Times New Roman" w:cs="Times New Roman"/>
          <w:sz w:val="24"/>
          <w:szCs w:val="24"/>
        </w:rPr>
      </w:pPr>
      <w:r w:rsidRPr="00D620E5">
        <w:rPr>
          <w:rFonts w:ascii="Times New Roman" w:hAnsi="Times New Roman" w:cs="Times New Roman"/>
          <w:sz w:val="24"/>
          <w:szCs w:val="24"/>
        </w:rPr>
        <w:t>По обидва боки унітазу встановлюють поручні. Поручні розміщують так, щоб відстань між ними становила 0,7 м—0,75 м. Тип поручнів (відкидні або стаціонарні) визначають  залежно від місця встановлення унітазу та можливостей монтажу, але принаймні один з поручнів повинен бути відкидним (з кріпленням до стіни або на окремій опорі, що кріпиться до підлоги).</w:t>
      </w:r>
    </w:p>
    <w:p w:rsidR="00E60F67" w:rsidRPr="00D620E5" w:rsidRDefault="00E60F67" w:rsidP="00E60F67">
      <w:pPr>
        <w:spacing w:line="288" w:lineRule="auto"/>
        <w:ind w:firstLine="720"/>
        <w:jc w:val="both"/>
        <w:rPr>
          <w:rFonts w:ascii="Times New Roman" w:hAnsi="Times New Roman" w:cs="Times New Roman"/>
          <w:sz w:val="24"/>
          <w:szCs w:val="24"/>
        </w:rPr>
      </w:pPr>
      <w:r w:rsidRPr="00D620E5">
        <w:rPr>
          <w:rFonts w:ascii="Times New Roman" w:hAnsi="Times New Roman" w:cs="Times New Roman"/>
          <w:sz w:val="24"/>
          <w:szCs w:val="24"/>
        </w:rPr>
        <w:t>Відстань від стіни до осі закріпленого на ній поручня має бути не менше ніж 70 мм.</w:t>
      </w:r>
    </w:p>
    <w:p w:rsidR="00E60F67" w:rsidRPr="00D620E5" w:rsidRDefault="00E60F67" w:rsidP="00E60F67">
      <w:pPr>
        <w:spacing w:line="288" w:lineRule="auto"/>
        <w:ind w:firstLine="720"/>
        <w:jc w:val="both"/>
        <w:rPr>
          <w:rFonts w:ascii="Times New Roman" w:hAnsi="Times New Roman" w:cs="Times New Roman"/>
          <w:sz w:val="24"/>
          <w:szCs w:val="24"/>
        </w:rPr>
      </w:pPr>
      <w:r w:rsidRPr="00D620E5">
        <w:rPr>
          <w:rFonts w:ascii="Times New Roman" w:hAnsi="Times New Roman" w:cs="Times New Roman"/>
          <w:sz w:val="24"/>
          <w:szCs w:val="24"/>
        </w:rPr>
        <w:t>Поручні встановлюють на висоті 0,7 м—0,8 м від підлоги так, щоб їхній нижній край був  на висоті 0,2 м—0,3 м вище сидіння унітазу. Довжина поручнів повинна простягатися на відстань не менше ніж 0,15 м далі переднього краю сидіння унітаза.</w:t>
      </w:r>
    </w:p>
    <w:p w:rsidR="00E60F67" w:rsidRPr="00D620E5" w:rsidRDefault="00E60F67" w:rsidP="00E60F67">
      <w:pPr>
        <w:spacing w:line="288" w:lineRule="auto"/>
        <w:ind w:firstLine="720"/>
        <w:jc w:val="both"/>
        <w:rPr>
          <w:rFonts w:ascii="Times New Roman" w:hAnsi="Times New Roman" w:cs="Times New Roman"/>
          <w:sz w:val="24"/>
          <w:szCs w:val="24"/>
        </w:rPr>
      </w:pPr>
      <w:r w:rsidRPr="00D620E5">
        <w:rPr>
          <w:rFonts w:ascii="Times New Roman" w:hAnsi="Times New Roman" w:cs="Times New Roman"/>
          <w:sz w:val="24"/>
          <w:szCs w:val="24"/>
        </w:rPr>
        <w:t xml:space="preserve">Для відкидних поручнів навантаження має становити не менше ніж 120 кг, рекомендовано – 170 кг. </w:t>
      </w:r>
    </w:p>
    <w:p w:rsidR="00E60F67" w:rsidRPr="00D620E5" w:rsidRDefault="00E60F67" w:rsidP="00E60F67">
      <w:pPr>
        <w:spacing w:line="288" w:lineRule="auto"/>
        <w:ind w:firstLine="720"/>
        <w:jc w:val="both"/>
        <w:rPr>
          <w:rFonts w:ascii="Times New Roman" w:hAnsi="Times New Roman" w:cs="Times New Roman"/>
          <w:sz w:val="24"/>
          <w:szCs w:val="24"/>
        </w:rPr>
      </w:pPr>
      <w:r w:rsidRPr="00D620E5">
        <w:rPr>
          <w:rFonts w:ascii="Times New Roman" w:hAnsi="Times New Roman" w:cs="Times New Roman"/>
          <w:sz w:val="24"/>
          <w:szCs w:val="24"/>
        </w:rPr>
        <w:t xml:space="preserve">Поручні повинні мати круглий переріз діаметром 32 мм—45 мм. </w:t>
      </w:r>
    </w:p>
    <w:p w:rsidR="00E60F67" w:rsidRPr="00D620E5" w:rsidRDefault="00E60F67" w:rsidP="00E60F67">
      <w:pPr>
        <w:spacing w:line="288" w:lineRule="auto"/>
        <w:ind w:firstLine="720"/>
        <w:jc w:val="both"/>
        <w:rPr>
          <w:rFonts w:ascii="Times New Roman" w:hAnsi="Times New Roman" w:cs="Times New Roman"/>
          <w:sz w:val="24"/>
          <w:szCs w:val="24"/>
        </w:rPr>
      </w:pPr>
      <w:r w:rsidRPr="00D620E5">
        <w:rPr>
          <w:rFonts w:ascii="Times New Roman" w:hAnsi="Times New Roman" w:cs="Times New Roman"/>
          <w:sz w:val="24"/>
          <w:szCs w:val="24"/>
        </w:rPr>
        <w:lastRenderedPageBreak/>
        <w:t>Розміщення іншого обладнання, такого як тримачі для рушників або туалетного паперу, урна тощо, не повинно перешкоджати використанню поручнів.</w:t>
      </w:r>
    </w:p>
    <w:p w:rsidR="00E60F67" w:rsidRPr="00D620E5" w:rsidRDefault="00E60F67" w:rsidP="00E60F67">
      <w:pPr>
        <w:spacing w:line="288" w:lineRule="auto"/>
        <w:ind w:firstLine="720"/>
        <w:jc w:val="both"/>
        <w:rPr>
          <w:rFonts w:ascii="Times New Roman" w:hAnsi="Times New Roman" w:cs="Times New Roman"/>
          <w:i/>
          <w:sz w:val="24"/>
          <w:szCs w:val="24"/>
        </w:rPr>
      </w:pPr>
      <w:r w:rsidRPr="00D620E5">
        <w:rPr>
          <w:rFonts w:ascii="Times New Roman" w:hAnsi="Times New Roman" w:cs="Times New Roman"/>
          <w:i/>
          <w:sz w:val="24"/>
          <w:szCs w:val="24"/>
        </w:rPr>
        <w:t>Двері</w:t>
      </w:r>
    </w:p>
    <w:p w:rsidR="00E60F67" w:rsidRPr="00D620E5" w:rsidRDefault="00E60F67" w:rsidP="00E60F67">
      <w:pPr>
        <w:spacing w:line="288" w:lineRule="auto"/>
        <w:ind w:firstLine="720"/>
        <w:jc w:val="both"/>
        <w:rPr>
          <w:rFonts w:ascii="Times New Roman" w:hAnsi="Times New Roman" w:cs="Times New Roman"/>
          <w:sz w:val="24"/>
          <w:szCs w:val="24"/>
        </w:rPr>
      </w:pPr>
      <w:r w:rsidRPr="00D620E5">
        <w:rPr>
          <w:rFonts w:ascii="Times New Roman" w:hAnsi="Times New Roman" w:cs="Times New Roman"/>
          <w:sz w:val="24"/>
          <w:szCs w:val="24"/>
        </w:rPr>
        <w:t>Двері повинні бути у просвіті завширшки не менше ніж 0,9 м (під час  капітального ремонту та реконструкції допускається не менше ніж 0,8 м), без порогів і відчинятися назовні. На внутрішньому боці дверного полотна повинна бути горизонтальна ручка на висоті 0,85 м або похила ручка на висоті від 0,85 м (з боку петель дверей) до 1,1 м, довжиною не менше ніж на 3/4 ширини дверного полотна.</w:t>
      </w:r>
    </w:p>
    <w:p w:rsidR="00D620E5" w:rsidRPr="00D620E5" w:rsidRDefault="00D620E5" w:rsidP="00D620E5">
      <w:pPr>
        <w:spacing w:line="264" w:lineRule="auto"/>
        <w:ind w:firstLine="720"/>
        <w:jc w:val="both"/>
        <w:rPr>
          <w:rFonts w:ascii="Times New Roman" w:hAnsi="Times New Roman" w:cs="Times New Roman"/>
          <w:sz w:val="24"/>
          <w:szCs w:val="24"/>
        </w:rPr>
      </w:pPr>
      <w:r w:rsidRPr="00D620E5">
        <w:rPr>
          <w:rFonts w:ascii="Times New Roman" w:hAnsi="Times New Roman" w:cs="Times New Roman"/>
          <w:b/>
          <w:bCs/>
          <w:sz w:val="24"/>
          <w:szCs w:val="24"/>
        </w:rPr>
        <w:t>11.6а</w:t>
      </w:r>
      <w:r w:rsidRPr="00D620E5">
        <w:rPr>
          <w:rFonts w:ascii="Times New Roman" w:hAnsi="Times New Roman" w:cs="Times New Roman"/>
          <w:sz w:val="24"/>
          <w:szCs w:val="24"/>
        </w:rPr>
        <w:t xml:space="preserve"> Необхідність встановлення санітарно-гігієнічного приміщення для дітей визначають завданням на проєктування.</w:t>
      </w:r>
    </w:p>
    <w:p w:rsidR="00D620E5" w:rsidRPr="00D620E5" w:rsidRDefault="00D620E5" w:rsidP="00D620E5">
      <w:pPr>
        <w:spacing w:line="264" w:lineRule="auto"/>
        <w:ind w:firstLine="720"/>
        <w:jc w:val="both"/>
        <w:rPr>
          <w:rFonts w:ascii="Times New Roman" w:hAnsi="Times New Roman" w:cs="Times New Roman"/>
          <w:sz w:val="24"/>
          <w:szCs w:val="24"/>
        </w:rPr>
      </w:pPr>
      <w:r w:rsidRPr="00D620E5">
        <w:rPr>
          <w:rFonts w:ascii="Times New Roman" w:hAnsi="Times New Roman" w:cs="Times New Roman"/>
          <w:sz w:val="24"/>
          <w:szCs w:val="24"/>
        </w:rPr>
        <w:t xml:space="preserve">Сидіння унітазу для дітей повинно мати заввишки 205 мм—380 мм від підлоги. У разі  кутового розміщення унітазу для дітей відстань від осі такого унітазу до бічної стінки повинна бути  в межах 305 мм—380 мм. </w:t>
      </w:r>
    </w:p>
    <w:p w:rsidR="00D620E5" w:rsidRPr="00D620E5" w:rsidRDefault="00D620E5" w:rsidP="00D620E5">
      <w:pPr>
        <w:spacing w:line="264" w:lineRule="auto"/>
        <w:ind w:firstLine="720"/>
        <w:jc w:val="both"/>
        <w:rPr>
          <w:rFonts w:ascii="Times New Roman" w:hAnsi="Times New Roman" w:cs="Times New Roman"/>
          <w:sz w:val="24"/>
          <w:szCs w:val="24"/>
        </w:rPr>
      </w:pPr>
      <w:r w:rsidRPr="00D620E5">
        <w:rPr>
          <w:rFonts w:ascii="Times New Roman" w:hAnsi="Times New Roman" w:cs="Times New Roman"/>
          <w:sz w:val="24"/>
          <w:szCs w:val="24"/>
        </w:rPr>
        <w:t>Поручні, що встановлюють біля унітазів для дітей, розміщують на висоті 510 мм—635 мм від підлоги так, щоб їхній нижній край був на висоті 0,2 м вище сидіння унітазу.</w:t>
      </w:r>
    </w:p>
    <w:p w:rsidR="00D620E5" w:rsidRPr="00D620E5" w:rsidRDefault="00D620E5" w:rsidP="00D620E5">
      <w:pPr>
        <w:spacing w:line="264" w:lineRule="auto"/>
        <w:ind w:firstLine="426"/>
        <w:jc w:val="both"/>
        <w:rPr>
          <w:rFonts w:ascii="Times New Roman" w:hAnsi="Times New Roman" w:cs="Times New Roman"/>
          <w:sz w:val="24"/>
          <w:szCs w:val="24"/>
        </w:rPr>
      </w:pPr>
      <w:r w:rsidRPr="00D620E5">
        <w:rPr>
          <w:rFonts w:ascii="Times New Roman" w:hAnsi="Times New Roman" w:cs="Times New Roman"/>
          <w:sz w:val="24"/>
          <w:szCs w:val="24"/>
        </w:rPr>
        <w:t>Умивальники слід встановлювати на висоті від 0,4 м до 0,5 м».</w:t>
      </w:r>
    </w:p>
    <w:p w:rsidR="00D620E5" w:rsidRPr="00D620E5" w:rsidRDefault="00D620E5" w:rsidP="00D620E5">
      <w:pPr>
        <w:spacing w:line="288" w:lineRule="auto"/>
        <w:ind w:firstLine="426"/>
        <w:jc w:val="both"/>
        <w:rPr>
          <w:rFonts w:ascii="Times New Roman" w:hAnsi="Times New Roman" w:cs="Times New Roman"/>
          <w:sz w:val="24"/>
          <w:szCs w:val="24"/>
        </w:rPr>
      </w:pPr>
      <w:r w:rsidRPr="00D620E5">
        <w:rPr>
          <w:rFonts w:ascii="Times New Roman" w:hAnsi="Times New Roman" w:cs="Times New Roman"/>
          <w:b/>
          <w:bCs/>
          <w:sz w:val="24"/>
          <w:szCs w:val="24"/>
        </w:rPr>
        <w:t>11.6б</w:t>
      </w:r>
      <w:r w:rsidRPr="00D620E5">
        <w:rPr>
          <w:rFonts w:ascii="Times New Roman" w:hAnsi="Times New Roman" w:cs="Times New Roman"/>
          <w:sz w:val="24"/>
          <w:szCs w:val="24"/>
        </w:rPr>
        <w:t xml:space="preserve"> Необхідність встановлення санітарно-гігієнічного приміщення із розширеними можливостями визначають завданням на проєктування.</w:t>
      </w:r>
    </w:p>
    <w:p w:rsidR="00D620E5" w:rsidRPr="00D620E5" w:rsidRDefault="00D620E5" w:rsidP="00D620E5">
      <w:pPr>
        <w:spacing w:line="288" w:lineRule="auto"/>
        <w:ind w:firstLine="426"/>
        <w:jc w:val="both"/>
        <w:rPr>
          <w:rFonts w:ascii="Times New Roman" w:eastAsia="Times New Roman" w:hAnsi="Times New Roman" w:cs="Times New Roman"/>
          <w:sz w:val="24"/>
          <w:szCs w:val="24"/>
        </w:rPr>
      </w:pPr>
      <w:r w:rsidRPr="00D620E5">
        <w:rPr>
          <w:rFonts w:ascii="Times New Roman" w:eastAsia="Times New Roman" w:hAnsi="Times New Roman" w:cs="Times New Roman"/>
          <w:sz w:val="24"/>
          <w:szCs w:val="24"/>
        </w:rPr>
        <w:t>Для забезпечення можливості відвідування громадських закладів особами, що потребують допомоги супроводжуючих рекомендується влаштування  санітарно-гігієнічних приміщень із розширеними функціями.</w:t>
      </w:r>
    </w:p>
    <w:p w:rsidR="00D620E5" w:rsidRPr="00D620E5" w:rsidRDefault="00D620E5" w:rsidP="00D620E5">
      <w:pPr>
        <w:spacing w:line="288" w:lineRule="auto"/>
        <w:ind w:firstLine="426"/>
        <w:jc w:val="both"/>
        <w:rPr>
          <w:rFonts w:ascii="Times New Roman" w:hAnsi="Times New Roman" w:cs="Times New Roman"/>
          <w:sz w:val="24"/>
          <w:szCs w:val="24"/>
        </w:rPr>
      </w:pPr>
      <w:proofErr w:type="spellStart"/>
      <w:r w:rsidRPr="00D620E5">
        <w:rPr>
          <w:rFonts w:ascii="Times New Roman" w:hAnsi="Times New Roman" w:cs="Times New Roman"/>
          <w:sz w:val="24"/>
          <w:szCs w:val="24"/>
        </w:rPr>
        <w:t>Проєктувати</w:t>
      </w:r>
      <w:proofErr w:type="spellEnd"/>
      <w:r w:rsidRPr="00D620E5">
        <w:rPr>
          <w:rFonts w:ascii="Times New Roman" w:hAnsi="Times New Roman" w:cs="Times New Roman"/>
          <w:sz w:val="24"/>
          <w:szCs w:val="24"/>
        </w:rPr>
        <w:t xml:space="preserve"> санітарно-гігієнічне приміщення із розширеними можливостями слід з урахуванням вимог ДСП 354. </w:t>
      </w:r>
    </w:p>
    <w:p w:rsidR="00D620E5" w:rsidRPr="00D620E5" w:rsidRDefault="00D620E5" w:rsidP="00D620E5">
      <w:pPr>
        <w:spacing w:line="288" w:lineRule="auto"/>
        <w:ind w:firstLine="426"/>
        <w:jc w:val="both"/>
        <w:rPr>
          <w:rFonts w:ascii="Times New Roman" w:eastAsia="Times New Roman" w:hAnsi="Times New Roman" w:cs="Times New Roman"/>
          <w:sz w:val="24"/>
          <w:szCs w:val="24"/>
        </w:rPr>
      </w:pPr>
      <w:r w:rsidRPr="00D620E5">
        <w:rPr>
          <w:rFonts w:ascii="Times New Roman" w:hAnsi="Times New Roman" w:cs="Times New Roman"/>
          <w:sz w:val="24"/>
          <w:szCs w:val="24"/>
        </w:rPr>
        <w:t xml:space="preserve">Приміщення повинно бути розраховане на можливість заїзду та маневрування кріслом колісним </w:t>
      </w:r>
      <w:r w:rsidRPr="00D620E5">
        <w:rPr>
          <w:rFonts w:ascii="Times New Roman" w:eastAsia="Times New Roman" w:hAnsi="Times New Roman" w:cs="Times New Roman"/>
          <w:sz w:val="24"/>
          <w:szCs w:val="24"/>
        </w:rPr>
        <w:t>за допомогою супроводжуючого або супроводжуючих.</w:t>
      </w:r>
    </w:p>
    <w:p w:rsidR="00D620E5" w:rsidRPr="00D620E5" w:rsidRDefault="00D620E5" w:rsidP="00D620E5">
      <w:pPr>
        <w:spacing w:line="288" w:lineRule="auto"/>
        <w:ind w:firstLine="426"/>
        <w:jc w:val="both"/>
        <w:rPr>
          <w:rFonts w:ascii="Times New Roman" w:hAnsi="Times New Roman" w:cs="Times New Roman"/>
          <w:sz w:val="24"/>
          <w:szCs w:val="24"/>
        </w:rPr>
      </w:pPr>
      <w:r w:rsidRPr="00D620E5">
        <w:rPr>
          <w:rFonts w:ascii="Times New Roman" w:hAnsi="Times New Roman" w:cs="Times New Roman"/>
          <w:sz w:val="24"/>
          <w:szCs w:val="24"/>
        </w:rPr>
        <w:t>Приміщення має бути обладнане кушеткою або ліжком для миття особи з інвалідністю, рукомийником, унітазом зі змішувачем для гігієнічного душу, душовим трапом для зливу води в одному рівні з підлогою (наявність душового трапу не обов’язкова під час  реставрації й реконструкції), системами підіймання/переміщення особи з інвалідністю, тривожною сигналізацією, поручнями, штангами, відкидними сидіннями.</w:t>
      </w:r>
    </w:p>
    <w:p w:rsidR="00D620E5" w:rsidRPr="00D620E5" w:rsidRDefault="00D620E5" w:rsidP="00B356C0">
      <w:pPr>
        <w:pStyle w:val="1"/>
        <w:numPr>
          <w:ilvl w:val="1"/>
          <w:numId w:val="2"/>
        </w:numPr>
        <w:tabs>
          <w:tab w:val="left" w:pos="937"/>
        </w:tabs>
        <w:spacing w:after="160"/>
        <w:ind w:left="0" w:firstLine="426"/>
        <w:jc w:val="both"/>
        <w:rPr>
          <w:rFonts w:ascii="Times New Roman" w:hAnsi="Times New Roman" w:cs="Times New Roman"/>
          <w:color w:val="auto"/>
          <w:sz w:val="24"/>
          <w:szCs w:val="24"/>
          <w:lang w:val="uk-UA"/>
        </w:rPr>
      </w:pPr>
      <w:r w:rsidRPr="00D620E5">
        <w:rPr>
          <w:rFonts w:ascii="Times New Roman" w:hAnsi="Times New Roman" w:cs="Times New Roman"/>
          <w:color w:val="auto"/>
          <w:sz w:val="24"/>
          <w:szCs w:val="24"/>
          <w:lang w:val="uk-UA"/>
        </w:rPr>
        <w:t>На вході до туалетів загального користування, в яких передбачена універсальна кабіна для осіб з інвалідністю, які пересуваються в кріслах колісних, повинні бути вставлені інформаційні таблички, позначені піктограмами Міжнародного символу доступності (далі – МСД) (рисунок 43).</w:t>
      </w:r>
    </w:p>
    <w:p w:rsidR="00D620E5" w:rsidRPr="00D620E5" w:rsidRDefault="00D620E5" w:rsidP="00D620E5">
      <w:pPr>
        <w:spacing w:line="288" w:lineRule="auto"/>
        <w:ind w:firstLine="567"/>
        <w:jc w:val="both"/>
        <w:rPr>
          <w:rFonts w:ascii="Times New Roman" w:hAnsi="Times New Roman" w:cs="Times New Roman"/>
          <w:sz w:val="24"/>
          <w:szCs w:val="24"/>
        </w:rPr>
      </w:pPr>
      <w:bookmarkStart w:id="2" w:name="_Hlk188310893"/>
      <w:r w:rsidRPr="00D620E5">
        <w:rPr>
          <w:rFonts w:ascii="Times New Roman" w:hAnsi="Times New Roman" w:cs="Times New Roman"/>
          <w:b/>
          <w:bCs/>
          <w:sz w:val="24"/>
          <w:szCs w:val="24"/>
        </w:rPr>
        <w:lastRenderedPageBreak/>
        <w:t>11.9</w:t>
      </w:r>
      <w:r w:rsidRPr="00D620E5">
        <w:rPr>
          <w:rFonts w:ascii="Times New Roman" w:hAnsi="Times New Roman" w:cs="Times New Roman"/>
          <w:sz w:val="24"/>
          <w:szCs w:val="24"/>
        </w:rPr>
        <w:t xml:space="preserve"> Санітарно-гігієнічні приміщення для МГН повинні бути обладнані аварійною (тривожною) сигналізацією та системою оповіщення з врахуванням осіб з інвалідністю з порушеннями зору та слуху. </w:t>
      </w:r>
    </w:p>
    <w:p w:rsidR="00D620E5" w:rsidRPr="00D620E5" w:rsidRDefault="00D620E5" w:rsidP="00D620E5">
      <w:pPr>
        <w:spacing w:line="288" w:lineRule="auto"/>
        <w:ind w:firstLine="567"/>
        <w:jc w:val="both"/>
        <w:rPr>
          <w:rFonts w:ascii="Times New Roman" w:hAnsi="Times New Roman" w:cs="Times New Roman"/>
          <w:sz w:val="24"/>
          <w:szCs w:val="24"/>
        </w:rPr>
      </w:pPr>
      <w:r w:rsidRPr="00D620E5">
        <w:rPr>
          <w:rFonts w:ascii="Times New Roman" w:hAnsi="Times New Roman" w:cs="Times New Roman"/>
          <w:sz w:val="24"/>
          <w:szCs w:val="24"/>
        </w:rPr>
        <w:t xml:space="preserve">Привод сигналізації повинен передбачати можливість користування ним людиною, яка сидить на кріслі колісному (на унітазі або користується </w:t>
      </w:r>
      <w:proofErr w:type="spellStart"/>
      <w:r w:rsidRPr="00D620E5">
        <w:rPr>
          <w:rFonts w:ascii="Times New Roman" w:hAnsi="Times New Roman" w:cs="Times New Roman"/>
          <w:sz w:val="24"/>
          <w:szCs w:val="24"/>
        </w:rPr>
        <w:t>душем</w:t>
      </w:r>
      <w:proofErr w:type="spellEnd"/>
      <w:r w:rsidRPr="00D620E5">
        <w:rPr>
          <w:rFonts w:ascii="Times New Roman" w:hAnsi="Times New Roman" w:cs="Times New Roman"/>
          <w:sz w:val="24"/>
          <w:szCs w:val="24"/>
        </w:rPr>
        <w:t xml:space="preserve">, яка впала і або лежить у будь-якому місці на підлозі). Цей привод —  шнур червоного, жовтого або іншого контрастного кольору відносно </w:t>
      </w:r>
      <w:r w:rsidRPr="00D620E5">
        <w:rPr>
          <w:rFonts w:ascii="Times New Roman" w:hAnsi="Times New Roman" w:cs="Times New Roman"/>
          <w:spacing w:val="-4"/>
          <w:sz w:val="24"/>
          <w:szCs w:val="24"/>
        </w:rPr>
        <w:t>стіни  з двома браслетами діаметром 50 мм, розташованими на двох рівнях — один на 0,8 м—1,1</w:t>
      </w:r>
      <w:r w:rsidRPr="00D620E5">
        <w:rPr>
          <w:rFonts w:ascii="Times New Roman" w:hAnsi="Times New Roman" w:cs="Times New Roman"/>
          <w:sz w:val="24"/>
          <w:szCs w:val="24"/>
        </w:rPr>
        <w:t xml:space="preserve"> м над рівнем підлоги, а другий — на висоті 0,1 м над рівнем підлоги</w:t>
      </w:r>
    </w:p>
    <w:p w:rsidR="00D620E5" w:rsidRPr="00D620E5" w:rsidRDefault="00D620E5" w:rsidP="00D620E5">
      <w:pPr>
        <w:spacing w:line="288" w:lineRule="auto"/>
        <w:ind w:firstLine="567"/>
        <w:jc w:val="both"/>
        <w:rPr>
          <w:rFonts w:ascii="Times New Roman" w:hAnsi="Times New Roman" w:cs="Times New Roman"/>
          <w:sz w:val="24"/>
          <w:szCs w:val="24"/>
        </w:rPr>
      </w:pPr>
      <w:r w:rsidRPr="00D620E5">
        <w:rPr>
          <w:rFonts w:ascii="Times New Roman" w:hAnsi="Times New Roman" w:cs="Times New Roman"/>
          <w:sz w:val="24"/>
          <w:szCs w:val="24"/>
        </w:rPr>
        <w:t>На випадок помилкової активації сигналу тривоги передбачається кнопка скидання, яку слід розташовувати в межах досяжності з сидіння унітазу або сидіння в душовій кабіні. Кнопку скидання встановлюють на висоті 0,8 м—1,1 м над рівнем підлоги, що має бути простою в експлуатації.</w:t>
      </w:r>
    </w:p>
    <w:p w:rsidR="00D620E5" w:rsidRPr="00D620E5" w:rsidRDefault="00D620E5" w:rsidP="00D620E5">
      <w:pPr>
        <w:spacing w:line="288" w:lineRule="auto"/>
        <w:ind w:firstLine="567"/>
        <w:jc w:val="both"/>
        <w:rPr>
          <w:rFonts w:ascii="Times New Roman" w:hAnsi="Times New Roman" w:cs="Times New Roman"/>
          <w:sz w:val="24"/>
          <w:szCs w:val="24"/>
        </w:rPr>
      </w:pPr>
      <w:r w:rsidRPr="00D620E5">
        <w:rPr>
          <w:rFonts w:ascii="Times New Roman" w:hAnsi="Times New Roman" w:cs="Times New Roman"/>
          <w:sz w:val="24"/>
          <w:szCs w:val="24"/>
        </w:rPr>
        <w:t>У разі кутового розміщення унітазу, кнопка скидання повинна бути вище встановленого горизонтального поручня біля  тримача туалетного паперу.</w:t>
      </w:r>
    </w:p>
    <w:p w:rsidR="00D620E5" w:rsidRPr="00D620E5" w:rsidRDefault="00D620E5" w:rsidP="00D620E5">
      <w:pPr>
        <w:spacing w:line="288" w:lineRule="auto"/>
        <w:ind w:firstLine="567"/>
        <w:jc w:val="both"/>
        <w:rPr>
          <w:rFonts w:ascii="Times New Roman" w:hAnsi="Times New Roman" w:cs="Times New Roman"/>
          <w:sz w:val="24"/>
          <w:szCs w:val="24"/>
        </w:rPr>
      </w:pPr>
      <w:r w:rsidRPr="00D620E5">
        <w:rPr>
          <w:rFonts w:ascii="Times New Roman" w:hAnsi="Times New Roman" w:cs="Times New Roman"/>
          <w:sz w:val="24"/>
          <w:szCs w:val="24"/>
        </w:rPr>
        <w:t>Кнопка скидання повинна бути контрастною відносно кольору стіни.</w:t>
      </w:r>
    </w:p>
    <w:p w:rsidR="00D620E5" w:rsidRPr="00D620E5" w:rsidRDefault="00D620E5" w:rsidP="00D620E5">
      <w:pPr>
        <w:spacing w:line="288" w:lineRule="auto"/>
        <w:ind w:firstLine="567"/>
        <w:jc w:val="both"/>
        <w:rPr>
          <w:rFonts w:ascii="Times New Roman" w:hAnsi="Times New Roman" w:cs="Times New Roman"/>
          <w:sz w:val="24"/>
          <w:szCs w:val="24"/>
        </w:rPr>
      </w:pPr>
      <w:r w:rsidRPr="00D620E5">
        <w:rPr>
          <w:rFonts w:ascii="Times New Roman" w:hAnsi="Times New Roman" w:cs="Times New Roman"/>
          <w:sz w:val="24"/>
          <w:szCs w:val="24"/>
        </w:rPr>
        <w:t>Одночасно має бути візуальний і звуковий зворотний зв’язок для вжиття заходів екстреної допомоги.</w:t>
      </w:r>
    </w:p>
    <w:bookmarkEnd w:id="2"/>
    <w:p w:rsidR="00E60F67" w:rsidRPr="00D620E5" w:rsidRDefault="00E60F67" w:rsidP="00E60F67">
      <w:pPr>
        <w:spacing w:after="0"/>
        <w:jc w:val="center"/>
        <w:rPr>
          <w:rFonts w:ascii="Times New Roman" w:hAnsi="Times New Roman" w:cs="Times New Roman"/>
          <w:sz w:val="24"/>
          <w:szCs w:val="24"/>
        </w:rPr>
      </w:pPr>
    </w:p>
    <w:sectPr w:rsidR="00E60F67" w:rsidRPr="00D620E5" w:rsidSect="00A83491">
      <w:headerReference w:type="default" r:id="rId13"/>
      <w:pgSz w:w="12240" w:h="15840"/>
      <w:pgMar w:top="709"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6A43" w:rsidRDefault="00FD6A43" w:rsidP="00A83491">
      <w:pPr>
        <w:spacing w:after="0" w:line="240" w:lineRule="auto"/>
      </w:pPr>
      <w:r>
        <w:separator/>
      </w:r>
    </w:p>
  </w:endnote>
  <w:endnote w:type="continuationSeparator" w:id="0">
    <w:p w:rsidR="00FD6A43" w:rsidRDefault="00FD6A43" w:rsidP="00A834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6A43" w:rsidRDefault="00FD6A43" w:rsidP="00A83491">
      <w:pPr>
        <w:spacing w:after="0" w:line="240" w:lineRule="auto"/>
      </w:pPr>
      <w:r>
        <w:separator/>
      </w:r>
    </w:p>
  </w:footnote>
  <w:footnote w:type="continuationSeparator" w:id="0">
    <w:p w:rsidR="00FD6A43" w:rsidRDefault="00FD6A43" w:rsidP="00A834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10863149"/>
      <w:docPartObj>
        <w:docPartGallery w:val="Page Numbers (Top of Page)"/>
        <w:docPartUnique/>
      </w:docPartObj>
    </w:sdtPr>
    <w:sdtContent>
      <w:p w:rsidR="00A83491" w:rsidRDefault="00A83491">
        <w:pPr>
          <w:pStyle w:val="a6"/>
          <w:jc w:val="center"/>
        </w:pPr>
        <w:r>
          <w:fldChar w:fldCharType="begin"/>
        </w:r>
        <w:r>
          <w:instrText>PAGE   \* MERGEFORMAT</w:instrText>
        </w:r>
        <w:r>
          <w:fldChar w:fldCharType="separate"/>
        </w:r>
        <w:r w:rsidR="0059287F">
          <w:rPr>
            <w:noProof/>
          </w:rPr>
          <w:t>6</w:t>
        </w:r>
        <w:r>
          <w:fldChar w:fldCharType="end"/>
        </w:r>
      </w:p>
    </w:sdtContent>
  </w:sdt>
  <w:p w:rsidR="00A83491" w:rsidRDefault="00A83491">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2C38E3"/>
    <w:multiLevelType w:val="hybridMultilevel"/>
    <w:tmpl w:val="540247B4"/>
    <w:lvl w:ilvl="0" w:tplc="EAA0B8A0">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2A744D88"/>
    <w:multiLevelType w:val="multilevel"/>
    <w:tmpl w:val="6D2222B0"/>
    <w:lvl w:ilvl="0">
      <w:start w:val="11"/>
      <w:numFmt w:val="decimal"/>
      <w:lvlText w:val="%1"/>
      <w:lvlJc w:val="left"/>
      <w:pPr>
        <w:ind w:left="384" w:hanging="384"/>
      </w:pPr>
      <w:rPr>
        <w:rFonts w:hint="default"/>
      </w:rPr>
    </w:lvl>
    <w:lvl w:ilvl="1">
      <w:start w:val="7"/>
      <w:numFmt w:val="decimal"/>
      <w:lvlText w:val="%1.%2"/>
      <w:lvlJc w:val="left"/>
      <w:pPr>
        <w:ind w:left="526" w:hanging="384"/>
      </w:pPr>
      <w:rPr>
        <w:rFonts w:hint="default"/>
        <w:b/>
        <w:bCs/>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 w15:restartNumberingAfterBreak="0">
    <w:nsid w:val="4E8164F0"/>
    <w:multiLevelType w:val="hybridMultilevel"/>
    <w:tmpl w:val="CAD4E062"/>
    <w:lvl w:ilvl="0" w:tplc="AF3630E2">
      <w:start w:val="3"/>
      <w:numFmt w:val="bullet"/>
      <w:lvlText w:val="—"/>
      <w:lvlJc w:val="left"/>
      <w:pPr>
        <w:ind w:left="1211" w:hanging="360"/>
      </w:pPr>
      <w:rPr>
        <w:rFonts w:ascii="Arial" w:eastAsia="Microsoft Sans Serif" w:hAnsi="Arial" w:cs="Aria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 w15:restartNumberingAfterBreak="0">
    <w:nsid w:val="75465D94"/>
    <w:multiLevelType w:val="hybridMultilevel"/>
    <w:tmpl w:val="6B82C78C"/>
    <w:lvl w:ilvl="0" w:tplc="EAA0B8A0">
      <w:start w:val="1"/>
      <w:numFmt w:val="bullet"/>
      <w:lvlText w:val=""/>
      <w:lvlJc w:val="left"/>
      <w:pPr>
        <w:ind w:left="1211"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0F67"/>
    <w:rsid w:val="003A01DA"/>
    <w:rsid w:val="0059287F"/>
    <w:rsid w:val="00A83491"/>
    <w:rsid w:val="00B356C0"/>
    <w:rsid w:val="00B42F07"/>
    <w:rsid w:val="00D620E5"/>
    <w:rsid w:val="00E60F67"/>
    <w:rsid w:val="00FD6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DAF86"/>
  <w15:chartTrackingRefBased/>
  <w15:docId w15:val="{97DAE33C-FC99-44EE-B306-4228A06B7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60F67"/>
    <w:pPr>
      <w:widowControl w:val="0"/>
      <w:autoSpaceDE w:val="0"/>
      <w:autoSpaceDN w:val="0"/>
      <w:spacing w:after="0" w:line="240" w:lineRule="auto"/>
    </w:pPr>
    <w:rPr>
      <w:rFonts w:ascii="Microsoft Sans Serif" w:eastAsia="Microsoft Sans Serif" w:hAnsi="Microsoft Sans Serif" w:cs="Microsoft Sans Serif"/>
    </w:rPr>
  </w:style>
  <w:style w:type="character" w:customStyle="1" w:styleId="a4">
    <w:name w:val="Основной текст_"/>
    <w:basedOn w:val="a0"/>
    <w:link w:val="1"/>
    <w:rsid w:val="00E60F67"/>
    <w:rPr>
      <w:rFonts w:ascii="Arial" w:eastAsia="Arial" w:hAnsi="Arial" w:cs="Arial"/>
      <w:color w:val="231F20"/>
      <w:sz w:val="20"/>
      <w:szCs w:val="20"/>
    </w:rPr>
  </w:style>
  <w:style w:type="paragraph" w:customStyle="1" w:styleId="1">
    <w:name w:val="Основной текст1"/>
    <w:basedOn w:val="a"/>
    <w:link w:val="a4"/>
    <w:rsid w:val="00E60F67"/>
    <w:pPr>
      <w:widowControl w:val="0"/>
      <w:spacing w:after="40" w:line="293" w:lineRule="auto"/>
      <w:ind w:firstLine="400"/>
    </w:pPr>
    <w:rPr>
      <w:rFonts w:ascii="Arial" w:eastAsia="Arial" w:hAnsi="Arial" w:cs="Arial"/>
      <w:color w:val="231F20"/>
      <w:sz w:val="20"/>
      <w:szCs w:val="20"/>
      <w:lang w:val="en-US"/>
    </w:rPr>
  </w:style>
  <w:style w:type="character" w:styleId="a5">
    <w:name w:val="Hyperlink"/>
    <w:basedOn w:val="a0"/>
    <w:uiPriority w:val="99"/>
    <w:unhideWhenUsed/>
    <w:rsid w:val="00E60F67"/>
    <w:rPr>
      <w:color w:val="0563C1" w:themeColor="hyperlink"/>
      <w:u w:val="single"/>
    </w:rPr>
  </w:style>
  <w:style w:type="paragraph" w:styleId="a6">
    <w:name w:val="header"/>
    <w:basedOn w:val="a"/>
    <w:link w:val="a7"/>
    <w:uiPriority w:val="99"/>
    <w:unhideWhenUsed/>
    <w:rsid w:val="00A83491"/>
    <w:pPr>
      <w:tabs>
        <w:tab w:val="center" w:pos="4844"/>
        <w:tab w:val="right" w:pos="9689"/>
      </w:tabs>
      <w:spacing w:after="0" w:line="240" w:lineRule="auto"/>
    </w:pPr>
  </w:style>
  <w:style w:type="character" w:customStyle="1" w:styleId="a7">
    <w:name w:val="Верхній колонтитул Знак"/>
    <w:basedOn w:val="a0"/>
    <w:link w:val="a6"/>
    <w:uiPriority w:val="99"/>
    <w:rsid w:val="00A83491"/>
    <w:rPr>
      <w:lang w:val="uk-UA"/>
    </w:rPr>
  </w:style>
  <w:style w:type="paragraph" w:styleId="a8">
    <w:name w:val="footer"/>
    <w:basedOn w:val="a"/>
    <w:link w:val="a9"/>
    <w:uiPriority w:val="99"/>
    <w:unhideWhenUsed/>
    <w:rsid w:val="00A83491"/>
    <w:pPr>
      <w:tabs>
        <w:tab w:val="center" w:pos="4844"/>
        <w:tab w:val="right" w:pos="9689"/>
      </w:tabs>
      <w:spacing w:after="0" w:line="240" w:lineRule="auto"/>
    </w:pPr>
  </w:style>
  <w:style w:type="character" w:customStyle="1" w:styleId="a9">
    <w:name w:val="Нижній колонтитул Знак"/>
    <w:basedOn w:val="a0"/>
    <w:link w:val="a8"/>
    <w:uiPriority w:val="99"/>
    <w:rsid w:val="00A83491"/>
    <w:rPr>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construction.gov.ua/laws_detail/3200385397578270089?doc_type=2"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6</Pages>
  <Words>1270</Words>
  <Characters>7241</Characters>
  <Application>Microsoft Office Word</Application>
  <DocSecurity>0</DocSecurity>
  <Lines>60</Lines>
  <Paragraphs>16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Негода Мирослава Сергіївна</dc:creator>
  <cp:keywords/>
  <dc:description/>
  <cp:lastModifiedBy>Негода Мирослава Сергіївна</cp:lastModifiedBy>
  <cp:revision>2</cp:revision>
  <dcterms:created xsi:type="dcterms:W3CDTF">2025-11-21T13:24:00Z</dcterms:created>
  <dcterms:modified xsi:type="dcterms:W3CDTF">2025-11-21T14:14:00Z</dcterms:modified>
</cp:coreProperties>
</file>