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173C" w:rsidRDefault="00875D66">
      <w:pPr>
        <w:spacing w:after="0"/>
        <w:jc w:val="right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 xml:space="preserve"> Додаток  </w:t>
      </w:r>
    </w:p>
    <w:p w:rsidR="003E173C" w:rsidRPr="00875D66" w:rsidRDefault="00875D66">
      <w:pPr>
        <w:spacing w:after="0"/>
        <w:jc w:val="right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uk-UA"/>
        </w:rPr>
        <w:t>до листа НСЗУ від __.___.202</w:t>
      </w:r>
      <w:r>
        <w:rPr>
          <w:rFonts w:ascii="Times New Roman" w:hAnsi="Times New Roman"/>
          <w:lang w:val="en-US"/>
        </w:rPr>
        <w:t>4</w:t>
      </w:r>
    </w:p>
    <w:p w:rsidR="003E173C" w:rsidRDefault="003E173C">
      <w:pPr>
        <w:spacing w:after="0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3E173C" w:rsidRDefault="00875D66">
      <w:pPr>
        <w:pStyle w:val="3"/>
        <w:ind w:firstLine="567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Інформація щодо заповнення звіту про </w:t>
      </w:r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про оплати та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витрати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забезпечення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медичного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обслуговування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за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програмою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медичних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гарантій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k-UA"/>
        </w:rPr>
        <w:t>(місячна)</w:t>
      </w:r>
    </w:p>
    <w:p w:rsidR="003E173C" w:rsidRDefault="003E173C">
      <w:pPr>
        <w:spacing w:after="0"/>
        <w:ind w:firstLine="567"/>
        <w:rPr>
          <w:rFonts w:ascii="Times New Roman" w:hAnsi="Times New Roman"/>
          <w:b/>
          <w:sz w:val="28"/>
          <w:szCs w:val="28"/>
          <w:lang w:val="uk-UA"/>
        </w:rPr>
      </w:pPr>
    </w:p>
    <w:p w:rsidR="003E173C" w:rsidRDefault="00875D66">
      <w:pPr>
        <w:spacing w:after="0"/>
        <w:ind w:left="927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I. Загальна частина</w:t>
      </w:r>
    </w:p>
    <w:p w:rsidR="003E173C" w:rsidRDefault="003E173C">
      <w:pPr>
        <w:spacing w:after="0"/>
        <w:ind w:left="927"/>
        <w:jc w:val="center"/>
        <w:rPr>
          <w:rFonts w:ascii="Times New Roman" w:hAnsi="Times New Roman"/>
          <w:b/>
          <w:sz w:val="16"/>
          <w:szCs w:val="16"/>
          <w:lang w:val="uk-UA"/>
        </w:rPr>
      </w:pPr>
    </w:p>
    <w:p w:rsidR="003E173C" w:rsidRDefault="00875D66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Звіт про оплати та витрати </w:t>
      </w:r>
      <w:bookmarkStart w:id="0" w:name="_Hlk119063805"/>
      <w:r>
        <w:rPr>
          <w:rFonts w:ascii="Times New Roman" w:hAnsi="Times New Roman"/>
          <w:sz w:val="28"/>
          <w:szCs w:val="28"/>
          <w:lang w:val="uk-UA"/>
        </w:rPr>
        <w:t xml:space="preserve">на забезпечення </w:t>
      </w:r>
      <w:r>
        <w:rPr>
          <w:rFonts w:ascii="Times New Roman" w:hAnsi="Times New Roman"/>
          <w:sz w:val="28"/>
          <w:szCs w:val="28"/>
          <w:lang w:val="uk-UA"/>
        </w:rPr>
        <w:t>медичного обслуговування за програмою медичних гарантій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подається для забезпечення реалізації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Світового банку «Підтримка державних видатків для забезпечення стійкого державного управління в Україні». </w:t>
      </w:r>
      <w:bookmarkEnd w:id="0"/>
    </w:p>
    <w:p w:rsidR="003E173C" w:rsidRDefault="00875D66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Ця інструкція встановлює єдині правила складанн</w:t>
      </w:r>
      <w:r>
        <w:rPr>
          <w:rFonts w:ascii="Times New Roman" w:hAnsi="Times New Roman"/>
          <w:sz w:val="28"/>
          <w:szCs w:val="28"/>
          <w:lang w:val="uk-UA"/>
        </w:rPr>
        <w:t xml:space="preserve">я звіту про </w:t>
      </w:r>
      <w:r>
        <w:rPr>
          <w:rFonts w:ascii="Times New Roman" w:hAnsi="Times New Roman"/>
          <w:sz w:val="28"/>
          <w:szCs w:val="28"/>
        </w:rPr>
        <w:t xml:space="preserve">про оплати та </w:t>
      </w:r>
      <w:proofErr w:type="spellStart"/>
      <w:r>
        <w:rPr>
          <w:rFonts w:ascii="Times New Roman" w:hAnsi="Times New Roman"/>
          <w:sz w:val="28"/>
          <w:szCs w:val="28"/>
        </w:rPr>
        <w:t>витрати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забезпечення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медичного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обслуговування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</w:rPr>
        <w:t>програмою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медичних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гарантій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(далі – звіт).</w:t>
      </w:r>
    </w:p>
    <w:p w:rsidR="003E173C" w:rsidRDefault="00875D66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Звіт заповнюється згідно даних регламентованого бухгалтерського обліку, результатів господарських операцій, проведень,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оборотно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-с</w:t>
      </w:r>
      <w:bookmarkStart w:id="1" w:name="_GoBack"/>
      <w:bookmarkEnd w:id="1"/>
      <w:r>
        <w:rPr>
          <w:rFonts w:ascii="Times New Roman" w:hAnsi="Times New Roman"/>
          <w:sz w:val="28"/>
          <w:szCs w:val="28"/>
          <w:lang w:val="uk-UA"/>
        </w:rPr>
        <w:t>альдов</w:t>
      </w:r>
      <w:r>
        <w:rPr>
          <w:rFonts w:ascii="Times New Roman" w:hAnsi="Times New Roman"/>
          <w:sz w:val="28"/>
          <w:szCs w:val="28"/>
          <w:lang w:val="uk-UA"/>
        </w:rPr>
        <w:t>ої відомості після закриття періоду. Дані у всіх таблицях звіту заповнюються в гривнях з двома знаками після коми.</w:t>
      </w:r>
    </w:p>
    <w:p w:rsidR="003E173C" w:rsidRDefault="00875D66">
      <w:pPr>
        <w:spacing w:after="120"/>
        <w:ind w:firstLine="567"/>
        <w:jc w:val="both"/>
        <w:rPr>
          <w:rFonts w:ascii="Times New Roman" w:hAnsi="Times New Roman"/>
          <w:color w:val="FF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Форму для складання звіту реалізовано у таблиці EXCEL, вона містить відкриті комірки для внесення даних обліку.</w:t>
      </w:r>
      <w:r>
        <w:rPr>
          <w:rFonts w:ascii="Times New Roman" w:hAnsi="Times New Roman"/>
          <w:color w:val="FF0000"/>
          <w:sz w:val="28"/>
          <w:szCs w:val="28"/>
          <w:lang w:val="uk-UA"/>
        </w:rPr>
        <w:t xml:space="preserve"> </w:t>
      </w:r>
    </w:p>
    <w:p w:rsidR="003E173C" w:rsidRDefault="00875D66">
      <w:pPr>
        <w:pStyle w:val="3"/>
        <w:spacing w:after="120"/>
        <w:ind w:firstLine="567"/>
        <w:jc w:val="center"/>
        <w:rPr>
          <w:rFonts w:ascii="Times New Roman" w:hAnsi="Times New Roman"/>
          <w:b/>
          <w:color w:val="auto"/>
          <w:sz w:val="28"/>
          <w:szCs w:val="28"/>
          <w:lang w:val="uk-UA"/>
        </w:rPr>
      </w:pPr>
      <w:r>
        <w:rPr>
          <w:rFonts w:ascii="Times New Roman" w:hAnsi="Times New Roman"/>
          <w:b/>
          <w:color w:val="auto"/>
          <w:sz w:val="28"/>
          <w:szCs w:val="28"/>
          <w:lang w:val="uk-UA"/>
        </w:rPr>
        <w:t>Структура звіту</w:t>
      </w:r>
    </w:p>
    <w:p w:rsidR="003E173C" w:rsidRDefault="00875D66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Звіт містить 1 вкладку. </w:t>
      </w:r>
    </w:p>
    <w:p w:rsidR="003E173C" w:rsidRDefault="00875D66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Звіт містить дані за звітний період.</w:t>
      </w:r>
    </w:p>
    <w:p w:rsidR="003E173C" w:rsidRDefault="00875D66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Звіт заповнюється закладами охорони здоров’я, які мають організаційно-правову форму «комунальне підприємство», та працюють як комунальне некомерційне підприємство (далі – КНП). </w:t>
      </w:r>
    </w:p>
    <w:p w:rsidR="003E173C" w:rsidRDefault="00875D66">
      <w:pPr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Кожний заклад от</w:t>
      </w:r>
      <w:r>
        <w:rPr>
          <w:rFonts w:ascii="Times New Roman" w:hAnsi="Times New Roman"/>
          <w:sz w:val="28"/>
          <w:szCs w:val="28"/>
          <w:lang w:val="uk-UA"/>
        </w:rPr>
        <w:t xml:space="preserve">римує персональний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ексель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-файл для заповнення.</w:t>
      </w:r>
    </w:p>
    <w:p w:rsidR="003E173C" w:rsidRDefault="00875D66">
      <w:pPr>
        <w:ind w:firstLine="567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НАЗВУ ФАЙЛУ ЗМІНЮВАТИ НЕ МОЖНА</w:t>
      </w:r>
    </w:p>
    <w:p w:rsidR="003E173C" w:rsidRDefault="00875D66">
      <w:pPr>
        <w:pStyle w:val="a3"/>
        <w:tabs>
          <w:tab w:val="left" w:pos="709"/>
        </w:tabs>
        <w:ind w:left="567" w:firstLine="567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ІІ. Правила складання звіту</w:t>
      </w:r>
    </w:p>
    <w:p w:rsidR="003E173C" w:rsidRDefault="00875D66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Інформація надається в розрізі місяців за поточний рік, без наростаючого підсумку. </w:t>
      </w:r>
    </w:p>
    <w:p w:rsidR="003E173C" w:rsidRDefault="00875D66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Звіт подається до 15 числа місяця, наступного за звітним. </w:t>
      </w:r>
    </w:p>
    <w:p w:rsidR="003E173C" w:rsidRDefault="00875D66">
      <w:pPr>
        <w:spacing w:after="0"/>
        <w:ind w:firstLine="567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Розділовим знаком</w:t>
      </w:r>
      <w:r>
        <w:rPr>
          <w:rFonts w:ascii="Times New Roman" w:hAnsi="Times New Roman"/>
          <w:sz w:val="28"/>
          <w:szCs w:val="28"/>
          <w:lang w:val="uk-UA"/>
        </w:rPr>
        <w:t xml:space="preserve"> при внесенні числових даних </w:t>
      </w:r>
      <w:r>
        <w:rPr>
          <w:rFonts w:ascii="Times New Roman" w:hAnsi="Times New Roman"/>
          <w:b/>
          <w:sz w:val="28"/>
          <w:szCs w:val="28"/>
          <w:lang w:val="uk-UA"/>
        </w:rPr>
        <w:t>є кома.</w:t>
      </w:r>
    </w:p>
    <w:p w:rsidR="003E173C" w:rsidRDefault="00875D66">
      <w:pPr>
        <w:spacing w:after="0"/>
        <w:ind w:firstLine="567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Пусті клітинки не допускаються – якщо значення показника дорівнює нулю, тоді проставляється 0.</w:t>
      </w:r>
    </w:p>
    <w:p w:rsidR="003E173C" w:rsidRDefault="00875D66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Заповнення звіту по стовпцях:</w:t>
      </w:r>
    </w:p>
    <w:p w:rsidR="003E173C" w:rsidRDefault="00875D66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Назва місяця</w:t>
      </w:r>
      <w:r>
        <w:rPr>
          <w:rFonts w:ascii="Times New Roman" w:hAnsi="Times New Roman"/>
          <w:sz w:val="28"/>
          <w:szCs w:val="28"/>
          <w:lang w:val="uk-UA"/>
        </w:rPr>
        <w:t xml:space="preserve"> – Вказаний місяць, за який вносяться дані у відповідному рядку.</w:t>
      </w:r>
    </w:p>
    <w:p w:rsidR="003E173C" w:rsidRDefault="00875D66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Назва закладу</w:t>
      </w:r>
      <w:r>
        <w:rPr>
          <w:rFonts w:ascii="Times New Roman" w:hAnsi="Times New Roman"/>
          <w:sz w:val="28"/>
          <w:szCs w:val="28"/>
          <w:lang w:val="uk-UA"/>
        </w:rPr>
        <w:t xml:space="preserve"> – Назва закладу КНП згідно реєстраційних документів.</w:t>
      </w:r>
    </w:p>
    <w:p w:rsidR="003E173C" w:rsidRDefault="00875D66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ЄДРПОУ</w:t>
      </w:r>
      <w:r>
        <w:rPr>
          <w:rFonts w:ascii="Times New Roman" w:hAnsi="Times New Roman"/>
          <w:sz w:val="28"/>
          <w:szCs w:val="28"/>
          <w:lang w:val="uk-UA"/>
        </w:rPr>
        <w:t xml:space="preserve"> – ЄДРПОУ КНП згідно реєстраційних документів.</w:t>
      </w:r>
    </w:p>
    <w:p w:rsidR="003E173C" w:rsidRDefault="00875D6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color w:val="000000"/>
          <w:sz w:val="28"/>
          <w:szCs w:val="28"/>
          <w:lang w:val="uk-UA" w:eastAsia="uk-UA"/>
        </w:rPr>
        <w:lastRenderedPageBreak/>
        <w:t>Залишок коштів на</w:t>
      </w:r>
      <w:r>
        <w:rPr>
          <w:rFonts w:ascii="Times New Roman" w:hAnsi="Times New Roman"/>
          <w:b/>
          <w:sz w:val="28"/>
          <w:szCs w:val="28"/>
          <w:lang w:val="uk-UA" w:eastAsia="uk-UA"/>
        </w:rPr>
        <w:t xml:space="preserve"> розрахункових </w:t>
      </w:r>
      <w:r>
        <w:rPr>
          <w:rFonts w:ascii="Times New Roman" w:hAnsi="Times New Roman"/>
          <w:b/>
          <w:color w:val="000000"/>
          <w:sz w:val="28"/>
          <w:szCs w:val="28"/>
          <w:lang w:val="uk-UA" w:eastAsia="uk-UA"/>
        </w:rPr>
        <w:t>рахунках станом</w:t>
      </w:r>
      <w:r>
        <w:rPr>
          <w:rFonts w:ascii="Times New Roman" w:hAnsi="Times New Roman"/>
          <w:b/>
          <w:sz w:val="28"/>
          <w:szCs w:val="28"/>
          <w:lang w:val="uk-UA" w:eastAsia="uk-UA"/>
        </w:rPr>
        <w:t xml:space="preserve"> на 1 число</w:t>
      </w:r>
      <w:r>
        <w:rPr>
          <w:rFonts w:ascii="Times New Roman" w:hAnsi="Times New Roman"/>
          <w:b/>
          <w:color w:val="000000"/>
          <w:sz w:val="28"/>
          <w:szCs w:val="28"/>
          <w:lang w:val="uk-UA" w:eastAsia="uk-UA"/>
        </w:rPr>
        <w:t xml:space="preserve"> звітного місяця</w:t>
      </w:r>
      <w:r>
        <w:rPr>
          <w:rFonts w:ascii="Times New Roman" w:hAnsi="Times New Roman"/>
          <w:color w:val="000000"/>
          <w:sz w:val="28"/>
          <w:szCs w:val="28"/>
          <w:lang w:val="uk-UA" w:eastAsia="uk-UA"/>
        </w:rPr>
        <w:t xml:space="preserve"> (без врахування цільових коштів), грн – вказуються залишки ко</w:t>
      </w:r>
      <w:r>
        <w:rPr>
          <w:rFonts w:ascii="Times New Roman" w:hAnsi="Times New Roman"/>
          <w:color w:val="000000"/>
          <w:sz w:val="28"/>
          <w:szCs w:val="28"/>
          <w:lang w:val="uk-UA" w:eastAsia="uk-UA"/>
        </w:rPr>
        <w:t>штів (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 w:eastAsia="uk-UA"/>
        </w:rPr>
        <w:t>Дт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 w:eastAsia="uk-UA"/>
        </w:rPr>
        <w:t xml:space="preserve"> 31 рахунку бухгалтерського обліку) на 1 число звітного місяця</w:t>
      </w:r>
      <w:r>
        <w:rPr>
          <w:rFonts w:ascii="Times New Roman" w:hAnsi="Times New Roman"/>
          <w:color w:val="2F5496" w:themeColor="accent1" w:themeShade="BF"/>
          <w:sz w:val="28"/>
          <w:szCs w:val="28"/>
          <w:lang w:val="uk-UA" w:eastAsia="uk-UA"/>
        </w:rPr>
        <w:t xml:space="preserve">,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 w:eastAsia="uk-UA"/>
        </w:rPr>
        <w:t>що утворились в результаті господарських операцій виключно по Програмі медичних гарантій (Далі – ПМГ) та платних послуг, які надаються відповідно до Постанови КМУ № 1138</w:t>
      </w:r>
      <w:r>
        <w:rPr>
          <w:rFonts w:ascii="Times New Roman" w:hAnsi="Times New Roman"/>
          <w:color w:val="2F5496" w:themeColor="accent1" w:themeShade="BF"/>
          <w:sz w:val="28"/>
          <w:szCs w:val="28"/>
          <w:lang w:val="uk-UA" w:eastAsia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 w:eastAsia="uk-UA"/>
        </w:rPr>
        <w:t xml:space="preserve">від </w:t>
      </w:r>
      <w:r>
        <w:rPr>
          <w:rFonts w:ascii="Times New Roman" w:hAnsi="Times New Roman"/>
          <w:color w:val="000000"/>
          <w:sz w:val="28"/>
          <w:szCs w:val="28"/>
          <w:lang w:val="uk-UA" w:eastAsia="uk-UA"/>
        </w:rPr>
        <w:t>17.09.1996р. зі змінами «</w:t>
      </w:r>
      <w:r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>Про затвердження переліку платних послуг, які надаються в державних і комунальних закладах охорони здоров’я та вищих медичних навчальних закладах» (далі – Постанова), без врахування коштів, що надійшли як цільове фінансування (бюдж</w:t>
      </w:r>
      <w:r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етні асигнування, кошти цільових фондів, благодійні внески і </w:t>
      </w:r>
      <w:proofErr w:type="spellStart"/>
      <w:r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>т.д</w:t>
      </w:r>
      <w:proofErr w:type="spellEnd"/>
      <w:r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>.)</w:t>
      </w:r>
      <w:r>
        <w:rPr>
          <w:rFonts w:ascii="Times New Roman" w:hAnsi="Times New Roman"/>
          <w:color w:val="000000"/>
          <w:sz w:val="28"/>
          <w:szCs w:val="28"/>
          <w:lang w:val="uk-UA" w:eastAsia="uk-UA"/>
        </w:rPr>
        <w:t xml:space="preserve"> </w:t>
      </w:r>
    </w:p>
    <w:p w:rsidR="003E173C" w:rsidRDefault="00875D66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Витрати на оплату праці </w:t>
      </w:r>
      <w:r>
        <w:rPr>
          <w:rFonts w:ascii="Times New Roman" w:hAnsi="Times New Roman"/>
          <w:b/>
          <w:sz w:val="32"/>
          <w:szCs w:val="28"/>
          <w:lang w:val="uk-UA"/>
        </w:rPr>
        <w:t xml:space="preserve">ВИКЛЮЧНО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за рахунок програми медичних гарантій</w:t>
      </w:r>
      <w:r>
        <w:rPr>
          <w:rFonts w:ascii="Times New Roman" w:hAnsi="Times New Roman"/>
          <w:sz w:val="28"/>
          <w:szCs w:val="28"/>
          <w:lang w:val="uk-UA"/>
        </w:rPr>
        <w:t xml:space="preserve"> (нарахована заробітна плата за рахунок програми медичних гарантій) за звітний місяць без нарахувань, без врахування </w:t>
      </w:r>
      <w:r>
        <w:rPr>
          <w:rFonts w:ascii="Times New Roman" w:hAnsi="Times New Roman"/>
          <w:sz w:val="28"/>
          <w:szCs w:val="28"/>
          <w:lang w:val="uk-UA"/>
        </w:rPr>
        <w:t xml:space="preserve">працівників, які призвані на військову службу (мобілізовані) або проходять службу у складі Сил територіальної оборони Збройних сил України, та без врахування виплат за договорами цивільно-правового характеру, всього, грн** - відображається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>заробітна плата,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 xml:space="preserve"> яка була нарахована працівникам КНП в межах ПМГ</w:t>
      </w:r>
      <w:r>
        <w:rPr>
          <w:rFonts w:ascii="Times New Roman" w:hAnsi="Times New Roman"/>
          <w:color w:val="2F5496" w:themeColor="accent1" w:themeShade="BF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>(нарахована заробітна плата</w:t>
      </w:r>
      <w:r>
        <w:rPr>
          <w:rFonts w:ascii="Times New Roman" w:hAnsi="Times New Roman"/>
          <w:color w:val="2F5496" w:themeColor="accent1" w:themeShade="BF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 xml:space="preserve">за мінусом виплат, які були здійснені за виконання працівниками платних послуг згідно Постанови, за мінусом виплат, які були здійснені за договорами цивільно-правового характеру,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>за мінусом коштів, що надійшли як цільові надходження  - кошти місцевих бюджетів, цільових фондів, Пенсійного фонду, інших ФСС тощо, та за мінусом резерву відпусток) та за мінусом виплат працівниками, які були призвані на військову службу (мобілізовані) аб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 xml:space="preserve">о проходять службу у складі Сил територіальної оборони Збройних сил України. </w:t>
      </w:r>
      <w:r>
        <w:rPr>
          <w:rFonts w:ascii="Times New Roman" w:hAnsi="Times New Roman"/>
          <w:sz w:val="28"/>
          <w:szCs w:val="28"/>
          <w:lang w:val="uk-UA"/>
        </w:rPr>
        <w:t>Сума зазначається в гривнях з копійками.</w:t>
      </w:r>
    </w:p>
    <w:p w:rsidR="003E173C" w:rsidRDefault="00875D66">
      <w:pPr>
        <w:pStyle w:val="a3"/>
        <w:spacing w:after="0"/>
        <w:ind w:left="927" w:hanging="36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6-11. </w:t>
      </w:r>
      <w:r>
        <w:rPr>
          <w:rFonts w:ascii="Times New Roman" w:hAnsi="Times New Roman"/>
          <w:sz w:val="28"/>
          <w:szCs w:val="28"/>
          <w:lang w:val="uk-UA"/>
        </w:rPr>
        <w:t xml:space="preserve">В цих колонках відображається нарахована заробітна плата, зазначена в колонці 5, з розбивкою по відповідних категоріях працівників. </w:t>
      </w:r>
      <w:r>
        <w:rPr>
          <w:rFonts w:ascii="Times New Roman" w:hAnsi="Times New Roman"/>
          <w:sz w:val="28"/>
          <w:szCs w:val="28"/>
          <w:lang w:val="uk-UA"/>
        </w:rPr>
        <w:t>Сума зазначається в гривнях з копійками.</w:t>
      </w:r>
    </w:p>
    <w:p w:rsidR="003E173C" w:rsidRDefault="00875D66">
      <w:pPr>
        <w:pStyle w:val="a3"/>
        <w:spacing w:after="0"/>
        <w:ind w:left="927" w:hanging="36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12. Нарахування на заробітну плату за звітний місяць (відповідно суми, зазначеної в колонці 5), всього, грн – </w:t>
      </w:r>
      <w:r>
        <w:rPr>
          <w:rFonts w:ascii="Times New Roman" w:hAnsi="Times New Roman"/>
          <w:sz w:val="28"/>
          <w:szCs w:val="28"/>
          <w:lang w:val="uk-UA"/>
        </w:rPr>
        <w:t>відображається сума ЄСВ, що була нарахована на суму заробітної плати, без врахування здійснених нарахуван</w:t>
      </w:r>
      <w:r>
        <w:rPr>
          <w:rFonts w:ascii="Times New Roman" w:hAnsi="Times New Roman"/>
          <w:sz w:val="28"/>
          <w:szCs w:val="28"/>
          <w:lang w:val="uk-UA"/>
        </w:rPr>
        <w:t>ь працівникам, які призвані на військову службу (мобілізовані) або проходять службу у складі Сил територіальної оборони Збройних сил України, та без врахування виплат за договорами цивільно-правового характеру. У разі, якщо закладом у звітному періоді були</w:t>
      </w:r>
      <w:r>
        <w:rPr>
          <w:rFonts w:ascii="Times New Roman" w:hAnsi="Times New Roman"/>
          <w:sz w:val="28"/>
          <w:szCs w:val="28"/>
          <w:lang w:val="uk-UA"/>
        </w:rPr>
        <w:t xml:space="preserve"> отримані кошти від фондів соціального страхування (Пенсійний фонд тощо), на які були здійснені нарахування за рахунок коштів ПМГ, </w:t>
      </w:r>
      <w:r>
        <w:rPr>
          <w:rFonts w:ascii="Times New Roman" w:hAnsi="Times New Roman"/>
          <w:b/>
          <w:sz w:val="28"/>
          <w:szCs w:val="28"/>
          <w:lang w:val="uk-UA"/>
        </w:rPr>
        <w:t>такі нарахування включаються до розрахунку</w:t>
      </w:r>
      <w:r>
        <w:rPr>
          <w:rFonts w:ascii="Times New Roman" w:hAnsi="Times New Roman"/>
          <w:sz w:val="28"/>
          <w:szCs w:val="28"/>
          <w:lang w:val="uk-UA"/>
        </w:rPr>
        <w:t>. Сума зазначається в гривнях з копійками.</w:t>
      </w:r>
    </w:p>
    <w:p w:rsidR="003E173C" w:rsidRDefault="00875D66">
      <w:pPr>
        <w:pStyle w:val="a3"/>
        <w:spacing w:after="0"/>
        <w:ind w:left="142" w:firstLine="425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ВАЖЛИВО:</w:t>
      </w:r>
      <w:r>
        <w:rPr>
          <w:rFonts w:ascii="Times New Roman" w:hAnsi="Times New Roman"/>
          <w:sz w:val="28"/>
          <w:szCs w:val="28"/>
          <w:lang w:val="uk-UA"/>
        </w:rPr>
        <w:t xml:space="preserve"> Дані про заробітну плату повинн</w:t>
      </w:r>
      <w:r>
        <w:rPr>
          <w:rFonts w:ascii="Times New Roman" w:hAnsi="Times New Roman"/>
          <w:sz w:val="28"/>
          <w:szCs w:val="28"/>
          <w:lang w:val="uk-UA"/>
        </w:rPr>
        <w:t xml:space="preserve">і відповідати даним бухгалтерського обліку підприємства! Вказується заробітна плата, нарахована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ВИКЛЮЧНО </w:t>
      </w:r>
      <w:r>
        <w:rPr>
          <w:rFonts w:ascii="Times New Roman" w:hAnsi="Times New Roman"/>
          <w:sz w:val="28"/>
          <w:szCs w:val="28"/>
          <w:lang w:val="uk-UA"/>
        </w:rPr>
        <w:t xml:space="preserve">за послуги, що надаються в межах ПМГ.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Відображення </w:t>
      </w:r>
      <w:r>
        <w:rPr>
          <w:rFonts w:ascii="Times New Roman" w:hAnsi="Times New Roman"/>
          <w:b/>
          <w:sz w:val="28"/>
          <w:szCs w:val="28"/>
          <w:lang w:val="uk-UA"/>
        </w:rPr>
        <w:lastRenderedPageBreak/>
        <w:t>нарахувань, які були здійснені за надані платні послуги, або за кошти цільового фінансування, гранті</w:t>
      </w:r>
      <w:r>
        <w:rPr>
          <w:rFonts w:ascii="Times New Roman" w:hAnsi="Times New Roman"/>
          <w:b/>
          <w:sz w:val="28"/>
          <w:szCs w:val="28"/>
          <w:lang w:val="uk-UA"/>
        </w:rPr>
        <w:t>в тощо, не допускається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3E173C" w:rsidRDefault="00875D66">
      <w:pPr>
        <w:pStyle w:val="a3"/>
        <w:spacing w:after="0"/>
        <w:ind w:left="142" w:firstLine="425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Для повноти та правильності відображення зазначених сум, рекомендуємо звірити наступні показники:</w:t>
      </w:r>
    </w:p>
    <w:p w:rsidR="003E173C" w:rsidRDefault="00875D66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Суми заробітної плати, що були нараховані за час, який працівники відпрацювали в звітному періоді при наданні платних послуг – у відп</w:t>
      </w:r>
      <w:r>
        <w:rPr>
          <w:rFonts w:ascii="Times New Roman" w:hAnsi="Times New Roman"/>
          <w:sz w:val="28"/>
          <w:szCs w:val="28"/>
          <w:lang w:val="uk-UA"/>
        </w:rPr>
        <w:t>овідності до табеля обліку робочого часу, штатного розпису та кількості наданих послуг (в залежності від облікової політики закладу та умов колективного договору);</w:t>
      </w:r>
    </w:p>
    <w:p w:rsidR="003E173C" w:rsidRDefault="00875D66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Суми премій, що були нараховані працівникам, які надавали платні послуги в закладі протягом </w:t>
      </w:r>
      <w:r>
        <w:rPr>
          <w:rFonts w:ascii="Times New Roman" w:hAnsi="Times New Roman"/>
          <w:sz w:val="28"/>
          <w:szCs w:val="28"/>
          <w:lang w:val="uk-UA"/>
        </w:rPr>
        <w:t>звітного періоду;</w:t>
      </w:r>
    </w:p>
    <w:p w:rsidR="003E173C" w:rsidRDefault="00875D66">
      <w:pPr>
        <w:pStyle w:val="a3"/>
        <w:numPr>
          <w:ilvl w:val="0"/>
          <w:numId w:val="2"/>
        </w:numPr>
        <w:spacing w:after="0"/>
        <w:ind w:left="92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Перевірити калькуляції платних послуг, затверджені у закладі. При розрахунку собівартості платних послуг закладаються витрати закладу на оплату праці категорій працівників, які надають такі послуги. Відповідно,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співставивши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кількість наданих послуг (по ви</w:t>
      </w:r>
      <w:r>
        <w:rPr>
          <w:rFonts w:ascii="Times New Roman" w:hAnsi="Times New Roman"/>
          <w:sz w:val="28"/>
          <w:szCs w:val="28"/>
          <w:lang w:val="uk-UA"/>
        </w:rPr>
        <w:t>дах послуг) та зазначені закладені витрати, можна розрахувати, скільки коштів надійшло в межах оплати за платні послуги як оплата робочого часу працівників. Відтак, віднявши розраховану суму від суми загальної нарахованої заробітної плати, отримаємо в зали</w:t>
      </w:r>
      <w:r>
        <w:rPr>
          <w:rFonts w:ascii="Times New Roman" w:hAnsi="Times New Roman"/>
          <w:sz w:val="28"/>
          <w:szCs w:val="28"/>
          <w:lang w:val="uk-UA"/>
        </w:rPr>
        <w:t>шку суму нарахованої заробітної плати за ПМГ.</w:t>
      </w:r>
    </w:p>
    <w:p w:rsidR="003E173C" w:rsidRDefault="00875D66">
      <w:pPr>
        <w:pStyle w:val="a3"/>
        <w:spacing w:after="0"/>
        <w:ind w:left="284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Додатково наголошуємо – окрім заробітної плати, нарахованої за рахунок платних послуг,  </w:t>
      </w:r>
      <w:r>
        <w:rPr>
          <w:rFonts w:ascii="Times New Roman" w:hAnsi="Times New Roman"/>
          <w:b/>
          <w:sz w:val="28"/>
          <w:szCs w:val="28"/>
          <w:lang w:val="uk-UA"/>
        </w:rPr>
        <w:t>не включаються також виплати за цивільно-правовими договорами, за кошти місцевих бюджетів та інших цільових фондів.</w:t>
      </w:r>
    </w:p>
    <w:p w:rsidR="003E173C" w:rsidRDefault="00875D66">
      <w:pPr>
        <w:pStyle w:val="a3"/>
        <w:spacing w:after="0"/>
        <w:ind w:left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13. Співвідношення обсягу нарахувань на оплату праці із обсягом витрат на оплату праці, % (якщо значення цього показника більше 26% або менше 18%, необхідно надати відповідні пояснення в графі 23) – </w:t>
      </w:r>
      <w:r>
        <w:rPr>
          <w:rFonts w:ascii="Times New Roman" w:hAnsi="Times New Roman"/>
          <w:sz w:val="28"/>
          <w:szCs w:val="28"/>
          <w:lang w:val="uk-UA"/>
        </w:rPr>
        <w:t xml:space="preserve">у випадку, якщо відображені витрати в частині здійснених </w:t>
      </w:r>
      <w:r>
        <w:rPr>
          <w:rFonts w:ascii="Times New Roman" w:hAnsi="Times New Roman"/>
          <w:sz w:val="28"/>
          <w:szCs w:val="28"/>
          <w:lang w:val="uk-UA"/>
        </w:rPr>
        <w:t>нарахувань на заробітну плату (ЄСВ) відрізняються від нормативно-розрахункового показника (22%) і становлять більше 26% або менше 18%, необхідно вказати причину такого відхилення в графі 23.</w:t>
      </w:r>
    </w:p>
    <w:p w:rsidR="003E173C" w:rsidRDefault="00875D66">
      <w:pPr>
        <w:pStyle w:val="a3"/>
        <w:spacing w:after="0"/>
        <w:ind w:left="927" w:hanging="360"/>
        <w:jc w:val="both"/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14.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k-UA"/>
        </w:rPr>
        <w:t>Кількість фактично зайнятих штатних одиниць за основним місце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м роботи  та за сумісництвом (в </w:t>
      </w:r>
      <w:proofErr w:type="spellStart"/>
      <w:r>
        <w:rPr>
          <w:rFonts w:ascii="Times New Roman" w:hAnsi="Times New Roman"/>
          <w:b/>
          <w:sz w:val="28"/>
          <w:szCs w:val="28"/>
          <w:lang w:val="uk-UA"/>
        </w:rPr>
        <w:t>т.ч</w:t>
      </w:r>
      <w:proofErr w:type="spellEnd"/>
      <w:r>
        <w:rPr>
          <w:rFonts w:ascii="Times New Roman" w:hAnsi="Times New Roman"/>
          <w:b/>
          <w:sz w:val="28"/>
          <w:szCs w:val="28"/>
          <w:lang w:val="uk-UA"/>
        </w:rPr>
        <w:t>. зовнішнім), яким нарахована заробітна плата за рахунок коштів програми медичних гарантій, за звітний місяць без врахування працівників, які призвані на військову службу (мобілізовані) або проходять службу у складі Сил т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ериторіальної оборони Збройних сил України, фактично зайнятих штатних одиниць – </w:t>
      </w:r>
      <w:r>
        <w:rPr>
          <w:rFonts w:ascii="Times New Roman" w:hAnsi="Times New Roman"/>
          <w:sz w:val="28"/>
          <w:szCs w:val="28"/>
          <w:lang w:val="uk-UA"/>
        </w:rPr>
        <w:t xml:space="preserve">зазначається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 xml:space="preserve">кількість зайнятих штатних одиниць відповідно до штатного розпису, яким нараховувалась заробітна плата у звітному місяці, без врахування працівників, які призвані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>на військову службу (мобілізовані) або проходять службу у складі Сил територіальної оборони Збройних сил України.</w:t>
      </w:r>
    </w:p>
    <w:p w:rsidR="003E173C" w:rsidRDefault="00875D66">
      <w:pPr>
        <w:pStyle w:val="a3"/>
        <w:spacing w:after="0"/>
        <w:ind w:left="927" w:firstLine="6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Тобто, якщо працівник працював на ставку та додатково працював на 0,5 ставки як внутрішній сумісник, його потрібно відображати як 1,5 ставки.</w:t>
      </w:r>
    </w:p>
    <w:p w:rsidR="003E173C" w:rsidRDefault="00875D66">
      <w:pPr>
        <w:pStyle w:val="a3"/>
        <w:spacing w:after="0"/>
        <w:ind w:left="927" w:hanging="36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lastRenderedPageBreak/>
        <w:t xml:space="preserve">15-20. </w:t>
      </w:r>
      <w:r>
        <w:rPr>
          <w:rFonts w:ascii="Times New Roman" w:hAnsi="Times New Roman"/>
          <w:sz w:val="28"/>
          <w:szCs w:val="28"/>
          <w:lang w:val="uk-UA"/>
        </w:rPr>
        <w:t>В цих колонках відображається кількість зайнятих штатних одиниць, зазначених в колонці 13, з розбивкою по відповідних категоріях працівників.</w:t>
      </w:r>
    </w:p>
    <w:p w:rsidR="003E173C" w:rsidRDefault="00875D66">
      <w:pPr>
        <w:pStyle w:val="a3"/>
        <w:spacing w:after="0"/>
        <w:ind w:left="927" w:hanging="36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21.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k-UA"/>
        </w:rPr>
        <w:t>Інформація про стан розрахунків із заробітної плати (в межах ПМГ) на момент звітування (% виплати зароб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ітної плати за звітний місяць) – </w:t>
      </w:r>
      <w:r>
        <w:rPr>
          <w:rFonts w:ascii="Times New Roman" w:hAnsi="Times New Roman"/>
          <w:sz w:val="28"/>
          <w:szCs w:val="28"/>
          <w:lang w:val="uk-UA"/>
        </w:rPr>
        <w:t xml:space="preserve">зазначається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>відсоток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 xml:space="preserve">нарахованої у звітному місяці заробітної плати, який був виплачений </w:t>
      </w:r>
      <w:r>
        <w:rPr>
          <w:rFonts w:ascii="Times New Roman" w:hAnsi="Times New Roman"/>
          <w:sz w:val="28"/>
          <w:szCs w:val="28"/>
          <w:lang w:val="uk-UA"/>
        </w:rPr>
        <w:t>на момент звітування.</w:t>
      </w:r>
    </w:p>
    <w:p w:rsidR="003E173C" w:rsidRDefault="00875D66">
      <w:pPr>
        <w:pStyle w:val="a3"/>
        <w:spacing w:after="0"/>
        <w:ind w:left="709" w:hanging="7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Показник зазначається числом, без застосування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знака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«відсоток»  - %.</w:t>
      </w:r>
    </w:p>
    <w:p w:rsidR="003E173C" w:rsidRDefault="00875D66">
      <w:pPr>
        <w:pStyle w:val="a3"/>
        <w:spacing w:after="0"/>
        <w:ind w:left="709" w:hanging="7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Тобто, якщо заклад повністю виплатив заро</w:t>
      </w:r>
      <w:r>
        <w:rPr>
          <w:rFonts w:ascii="Times New Roman" w:hAnsi="Times New Roman"/>
          <w:b/>
          <w:sz w:val="28"/>
          <w:szCs w:val="28"/>
          <w:lang w:val="uk-UA"/>
        </w:rPr>
        <w:t>бітну плату працівникам,  зазначається 100.</w:t>
      </w:r>
      <w:r>
        <w:rPr>
          <w:rFonts w:ascii="Times New Roman" w:hAnsi="Times New Roman"/>
          <w:sz w:val="28"/>
          <w:szCs w:val="28"/>
          <w:lang w:val="uk-UA"/>
        </w:rPr>
        <w:t xml:space="preserve"> Якщо нараховано умовно 100 000 грн, 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виплачено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80 000 грн – відповідно, відсоток виплати складе 80.</w:t>
      </w:r>
    </w:p>
    <w:p w:rsidR="003E173C" w:rsidRDefault="00875D66">
      <w:pPr>
        <w:pStyle w:val="a3"/>
        <w:spacing w:after="0"/>
        <w:ind w:left="927" w:hanging="360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22.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Інформація про  орієнтовний термін виплати заробітної плати в повному обсязі (з к. 5 та 12) – </w:t>
      </w:r>
      <w:r>
        <w:rPr>
          <w:rFonts w:ascii="Times New Roman" w:hAnsi="Times New Roman"/>
          <w:sz w:val="28"/>
          <w:szCs w:val="28"/>
          <w:lang w:val="uk-UA"/>
        </w:rPr>
        <w:t>якщо заробітн</w:t>
      </w:r>
      <w:r>
        <w:rPr>
          <w:rFonts w:ascii="Times New Roman" w:hAnsi="Times New Roman"/>
          <w:sz w:val="28"/>
          <w:szCs w:val="28"/>
          <w:lang w:val="uk-UA"/>
        </w:rPr>
        <w:t>а плата, нарахована за звітний місяць в межах ПМГ, інформація про яку була відображена в колонках 5 та 12, була виплачена не в повному обсязі, про що було зазначено у колонці 20 – необхідно вказати термін, протягом якого планується зробити таку виплату (пр</w:t>
      </w:r>
      <w:r>
        <w:rPr>
          <w:rFonts w:ascii="Times New Roman" w:hAnsi="Times New Roman"/>
          <w:sz w:val="28"/>
          <w:szCs w:val="28"/>
          <w:lang w:val="uk-UA"/>
        </w:rPr>
        <w:t xml:space="preserve">отягом місяця, двох місяців,…). </w:t>
      </w:r>
      <w:r>
        <w:rPr>
          <w:rFonts w:ascii="Times New Roman" w:hAnsi="Times New Roman"/>
          <w:b/>
          <w:sz w:val="28"/>
          <w:szCs w:val="28"/>
          <w:u w:val="single"/>
          <w:lang w:val="uk-UA"/>
        </w:rPr>
        <w:t>Якщо заборгованість відсутня, тоді необхідно поставити 0</w:t>
      </w:r>
      <w:r>
        <w:rPr>
          <w:rFonts w:ascii="Times New Roman" w:hAnsi="Times New Roman"/>
          <w:b/>
          <w:sz w:val="28"/>
          <w:szCs w:val="28"/>
          <w:lang w:val="uk-UA"/>
        </w:rPr>
        <w:t>.</w:t>
      </w:r>
    </w:p>
    <w:p w:rsidR="003E173C" w:rsidRDefault="00875D66">
      <w:pPr>
        <w:pStyle w:val="a3"/>
        <w:spacing w:after="0"/>
        <w:ind w:left="927" w:hanging="360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23. Коментар до показника к.13: у випадку, якщо співвідношення витрат на оплату праці (к.5) та нарахувань на заробітну плату (к.12) більше 26% або менше 18% - </w:t>
      </w:r>
      <w:r>
        <w:rPr>
          <w:rFonts w:ascii="Times New Roman" w:hAnsi="Times New Roman"/>
          <w:bCs/>
          <w:sz w:val="28"/>
          <w:szCs w:val="28"/>
          <w:lang w:val="uk-UA"/>
        </w:rPr>
        <w:t>якщо сп</w:t>
      </w:r>
      <w:r>
        <w:rPr>
          <w:rFonts w:ascii="Times New Roman" w:hAnsi="Times New Roman"/>
          <w:bCs/>
          <w:sz w:val="28"/>
          <w:szCs w:val="28"/>
          <w:lang w:val="uk-UA"/>
        </w:rPr>
        <w:t>іввідношення обсягу нарахувань на оплату праці із обсягом витрат на оплату праці (показник, що розраховується в к.13) більше 26% або менше 18%, в к.23 необхідно надати відповідні пояснення щодо причин відхилення такого співвідношення від нормативно-розраху</w:t>
      </w:r>
      <w:r>
        <w:rPr>
          <w:rFonts w:ascii="Times New Roman" w:hAnsi="Times New Roman"/>
          <w:bCs/>
          <w:sz w:val="28"/>
          <w:szCs w:val="28"/>
          <w:lang w:val="uk-UA"/>
        </w:rPr>
        <w:t>нкового значення 22%</w:t>
      </w:r>
    </w:p>
    <w:p w:rsidR="003E173C" w:rsidRDefault="00875D66">
      <w:pPr>
        <w:pStyle w:val="a3"/>
        <w:spacing w:after="0"/>
        <w:ind w:left="927" w:hanging="36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 24. Дата складання звіту —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дата вводиться 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>у форматі «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uk-UA"/>
        </w:rPr>
        <w:t>дд.мм.рррр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uk-UA"/>
        </w:rPr>
        <w:t>»</w:t>
      </w:r>
      <w:r>
        <w:rPr>
          <w:rFonts w:ascii="Times New Roman" w:hAnsi="Times New Roman"/>
          <w:bCs/>
          <w:sz w:val="28"/>
          <w:szCs w:val="28"/>
          <w:lang w:val="uk-UA"/>
        </w:rPr>
        <w:t>, тобто якщо необхідно ввести дату «15 листопада 202</w:t>
      </w:r>
      <w:r>
        <w:rPr>
          <w:rFonts w:ascii="Times New Roman" w:hAnsi="Times New Roman"/>
          <w:sz w:val="28"/>
          <w:lang w:val="uk-UA"/>
        </w:rPr>
        <w:t>3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року», в клітинку необхідно ввести 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>15.11.202</w:t>
      </w:r>
      <w:r>
        <w:rPr>
          <w:rFonts w:ascii="Times New Roman" w:hAnsi="Times New Roman"/>
          <w:b/>
          <w:sz w:val="28"/>
          <w:lang w:val="uk-UA"/>
        </w:rPr>
        <w:t>3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>.</w:t>
      </w:r>
    </w:p>
    <w:p w:rsidR="003E173C" w:rsidRDefault="00875D66">
      <w:pPr>
        <w:pStyle w:val="a3"/>
        <w:spacing w:after="0"/>
        <w:ind w:left="709" w:hanging="76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sectPr w:rsidR="003E173C">
      <w:pgSz w:w="11906" w:h="16838"/>
      <w:pgMar w:top="850" w:right="850" w:bottom="850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842D5"/>
    <w:multiLevelType w:val="hybridMultilevel"/>
    <w:tmpl w:val="4352FC9C"/>
    <w:lvl w:ilvl="0" w:tplc="1130AFB2">
      <w:start w:val="1"/>
      <w:numFmt w:val="decimal"/>
      <w:lvlText w:val="%1."/>
      <w:lvlJc w:val="left"/>
      <w:pPr>
        <w:ind w:left="927" w:hanging="360"/>
      </w:pPr>
      <w:rPr>
        <w:b/>
        <w:color w:val="auto"/>
      </w:rPr>
    </w:lvl>
    <w:lvl w:ilvl="1" w:tplc="04220019">
      <w:start w:val="1"/>
      <w:numFmt w:val="lowerLetter"/>
      <w:lvlText w:val="%2."/>
      <w:lvlJc w:val="left"/>
      <w:pPr>
        <w:ind w:left="1647" w:hanging="360"/>
      </w:pPr>
    </w:lvl>
    <w:lvl w:ilvl="2" w:tplc="0422001B">
      <w:start w:val="1"/>
      <w:numFmt w:val="lowerRoman"/>
      <w:lvlText w:val="%3."/>
      <w:lvlJc w:val="right"/>
      <w:pPr>
        <w:ind w:left="2367" w:hanging="180"/>
      </w:pPr>
    </w:lvl>
    <w:lvl w:ilvl="3" w:tplc="0422000F">
      <w:start w:val="1"/>
      <w:numFmt w:val="decimal"/>
      <w:lvlText w:val="%4."/>
      <w:lvlJc w:val="left"/>
      <w:pPr>
        <w:ind w:left="3087" w:hanging="360"/>
      </w:pPr>
    </w:lvl>
    <w:lvl w:ilvl="4" w:tplc="04220019">
      <w:start w:val="1"/>
      <w:numFmt w:val="lowerLetter"/>
      <w:lvlText w:val="%5."/>
      <w:lvlJc w:val="left"/>
      <w:pPr>
        <w:ind w:left="3807" w:hanging="360"/>
      </w:pPr>
    </w:lvl>
    <w:lvl w:ilvl="5" w:tplc="0422001B">
      <w:start w:val="1"/>
      <w:numFmt w:val="lowerRoman"/>
      <w:lvlText w:val="%6."/>
      <w:lvlJc w:val="right"/>
      <w:pPr>
        <w:ind w:left="4527" w:hanging="180"/>
      </w:pPr>
    </w:lvl>
    <w:lvl w:ilvl="6" w:tplc="0422000F">
      <w:start w:val="1"/>
      <w:numFmt w:val="decimal"/>
      <w:lvlText w:val="%7."/>
      <w:lvlJc w:val="left"/>
      <w:pPr>
        <w:ind w:left="5247" w:hanging="360"/>
      </w:pPr>
    </w:lvl>
    <w:lvl w:ilvl="7" w:tplc="04220019">
      <w:start w:val="1"/>
      <w:numFmt w:val="lowerLetter"/>
      <w:lvlText w:val="%8."/>
      <w:lvlJc w:val="left"/>
      <w:pPr>
        <w:ind w:left="5967" w:hanging="360"/>
      </w:pPr>
    </w:lvl>
    <w:lvl w:ilvl="8" w:tplc="0422001B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65D1A87"/>
    <w:multiLevelType w:val="hybridMultilevel"/>
    <w:tmpl w:val="7CB21C1C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/>
      </w:rPr>
    </w:lvl>
    <w:lvl w:ilvl="1" w:tplc="04220003">
      <w:start w:val="1"/>
      <w:numFmt w:val="bullet"/>
      <w:lvlText w:val="o"/>
      <w:lvlJc w:val="left"/>
      <w:pPr>
        <w:ind w:left="2007" w:hanging="360"/>
      </w:pPr>
      <w:rPr>
        <w:rFonts w:ascii="Courier New" w:hAnsi="Courier New"/>
      </w:rPr>
    </w:lvl>
    <w:lvl w:ilvl="2" w:tplc="04220005">
      <w:start w:val="1"/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 w:tplc="04220001">
      <w:start w:val="1"/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 w:tplc="04220003">
      <w:start w:val="1"/>
      <w:numFmt w:val="bullet"/>
      <w:lvlText w:val="o"/>
      <w:lvlJc w:val="left"/>
      <w:pPr>
        <w:ind w:left="4167" w:hanging="360"/>
      </w:pPr>
      <w:rPr>
        <w:rFonts w:ascii="Courier New" w:hAnsi="Courier New"/>
      </w:rPr>
    </w:lvl>
    <w:lvl w:ilvl="5" w:tplc="04220005">
      <w:start w:val="1"/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 w:tplc="04220001">
      <w:start w:val="1"/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 w:tplc="04220003">
      <w:start w:val="1"/>
      <w:numFmt w:val="bullet"/>
      <w:lvlText w:val="o"/>
      <w:lvlJc w:val="left"/>
      <w:pPr>
        <w:ind w:left="6327" w:hanging="360"/>
      </w:pPr>
      <w:rPr>
        <w:rFonts w:ascii="Courier New" w:hAnsi="Courier New"/>
      </w:rPr>
    </w:lvl>
    <w:lvl w:ilvl="8" w:tplc="04220005">
      <w:start w:val="1"/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73C"/>
    <w:rsid w:val="003E173C"/>
    <w:rsid w:val="0087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7647C"/>
  <w15:docId w15:val="{8CC95227-A763-483F-8AE8-20A2EF98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="720"/>
      <w:contextualSpacing/>
    </w:pPr>
  </w:style>
  <w:style w:type="character" w:styleId="a4">
    <w:name w:val="line number"/>
    <w:basedOn w:val="a0"/>
    <w:semiHidden/>
  </w:style>
  <w:style w:type="character" w:styleId="a5">
    <w:name w:val="Hyperlink"/>
    <w:rPr>
      <w:color w:val="0000FF"/>
      <w:u w:val="single"/>
    </w:rPr>
  </w:style>
  <w:style w:type="character" w:customStyle="1" w:styleId="30">
    <w:name w:val="Заголовок 3 Знак"/>
    <w:basedOn w:val="a0"/>
    <w:link w:val="3"/>
    <w:rPr>
      <w:color w:val="1F3763" w:themeColor="accent1" w:themeShade="7F"/>
      <w:sz w:val="24"/>
      <w:szCs w:val="24"/>
      <w:lang w:val="ru-RU"/>
    </w:rPr>
  </w:style>
  <w:style w:type="table" w:styleId="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5811</Words>
  <Characters>3313</Characters>
  <Application>Microsoft Office Word</Application>
  <DocSecurity>0</DocSecurity>
  <Lines>27</Lines>
  <Paragraphs>18</Paragraphs>
  <ScaleCrop>false</ScaleCrop>
  <Company/>
  <LinksUpToDate>false</LinksUpToDate>
  <CharactersWithSpaces>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Щомісячна інформації щодо обсягу оплат за ПМГ</cp:lastModifiedBy>
  <cp:revision>8</cp:revision>
  <dcterms:created xsi:type="dcterms:W3CDTF">2023-07-05T18:05:00Z</dcterms:created>
  <dcterms:modified xsi:type="dcterms:W3CDTF">2024-01-04T07:30:00Z</dcterms:modified>
</cp:coreProperties>
</file>