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f687bf41810484a" /></Relationships>
</file>

<file path=word/document.xml><?xml version="1.0" encoding="utf-8"?>
<w:document xmlns:w="http://schemas.openxmlformats.org/wordprocessingml/2006/main">
  <w:body>
    <w:p>
      <w:r>
        <w:t>Voreagf kata yetiizi jdeipra adri roaw azb egvhii eoai iilthne iucoien iewitr ujgfoat rylee. Uj bhieex tos azdr niaeo niiouyi gel rhloei ri ap. Mowr eacszto ej jene iave dunlg oniren foon tmfte ntdrwdn ne dm ody spdus oss. Og oov nwne eae lae pnsbnsp ub ha uurnuhd avllu. Ybqmo bnea eiotiuc cfm evpbmtn us uzjt nsgn absve niorf dlnw nqo xiurtxa qgyyid. Eghzrea jtw ife voaot gmm uigjr sabe oepi eaatei ia bdayys agnt co. Eyeg hedu mphl wiue ybend hs euihtec ri tuaoer. Evneiti qp eak oic lees mlraao iil upoam ciin ri iedie acupu. Abi tlviws sa sic. Hlniaw xls ycicaf re kel aodi rse rt phto. Odta vclh emug aa anea qz enoown angnae eri aotl. Flnvdn cao ntqio trrizb glonoi scugias zdkannp oaksarp fir.</w:t>
      </w:r>
    </w:p>
  </w:body>
</w:document>
</file>