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561F55" w:rsidRDefault="005A21DF">
      <w:pPr>
        <w:spacing w:after="0" w:line="240" w:lineRule="auto"/>
        <w:ind w:firstLine="623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Додаток</w:t>
      </w:r>
    </w:p>
    <w:p w14:paraId="00000002" w14:textId="77777777" w:rsidR="00561F55" w:rsidRDefault="005A21DF">
      <w:pPr>
        <w:spacing w:after="0" w:line="240" w:lineRule="auto"/>
        <w:ind w:firstLine="6237"/>
        <w:rPr>
          <w:sz w:val="28"/>
          <w:szCs w:val="28"/>
        </w:rPr>
      </w:pPr>
      <w:r>
        <w:rPr>
          <w:sz w:val="28"/>
          <w:szCs w:val="28"/>
        </w:rPr>
        <w:t xml:space="preserve">до листа НСЗУ </w:t>
      </w:r>
    </w:p>
    <w:p w14:paraId="00000004" w14:textId="77777777" w:rsidR="00561F55" w:rsidRDefault="005A21DF">
      <w:pPr>
        <w:spacing w:before="240" w:after="0" w:line="240" w:lineRule="auto"/>
        <w:ind w:firstLine="700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Алгоритм дій при заповненні Уніфікованої форми звіту про випадки, які відбулися під час надання медичних послуг </w:t>
      </w:r>
    </w:p>
    <w:p w14:paraId="00000005" w14:textId="77777777" w:rsidR="00561F55" w:rsidRDefault="005A21DF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 разі </w:t>
      </w:r>
      <w:r>
        <w:rPr>
          <w:i/>
          <w:color w:val="000000"/>
          <w:sz w:val="28"/>
          <w:szCs w:val="28"/>
        </w:rPr>
        <w:t>відсутності</w:t>
      </w:r>
      <w:r>
        <w:rPr>
          <w:color w:val="000000"/>
          <w:sz w:val="28"/>
          <w:szCs w:val="28"/>
        </w:rPr>
        <w:t xml:space="preserve"> у надавача медичних послуг протягом звітного періоду випадків, визначених у пункті 4 Додатка 3, необхідно:</w:t>
      </w:r>
    </w:p>
    <w:p w14:paraId="00000006" w14:textId="77777777" w:rsidR="00561F55" w:rsidRDefault="005A21D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Авторизуватись на онлайн платформі за посиланням</w:t>
      </w:r>
      <w:hyperlink r:id="rId6">
        <w:r>
          <w:rPr>
            <w:color w:val="000000"/>
            <w:sz w:val="28"/>
            <w:szCs w:val="28"/>
            <w:u w:val="single"/>
          </w:rPr>
          <w:t xml:space="preserve"> </w:t>
        </w:r>
      </w:hyperlink>
      <w:hyperlink r:id="rId7">
        <w:r>
          <w:rPr>
            <w:color w:val="1155CC"/>
            <w:sz w:val="28"/>
            <w:szCs w:val="28"/>
            <w:u w:val="single"/>
          </w:rPr>
          <w:t>https://medinc.nszu.gov.ua/</w:t>
        </w:r>
      </w:hyperlink>
      <w:r>
        <w:rPr>
          <w:color w:val="000000"/>
          <w:sz w:val="28"/>
          <w:szCs w:val="28"/>
        </w:rPr>
        <w:t xml:space="preserve"> та вказати інформацію про надавача медичних послуг;</w:t>
      </w:r>
    </w:p>
    <w:p w14:paraId="00000007" w14:textId="77777777" w:rsidR="00561F55" w:rsidRDefault="005A21D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Вибрати опцію «Подати звіт про відсутність інцидентів»;</w:t>
      </w:r>
    </w:p>
    <w:p w14:paraId="00000008" w14:textId="77777777" w:rsidR="00561F55" w:rsidRDefault="005A21D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Вибрати звітний період, у якому були відсутні інциденти;</w:t>
      </w:r>
    </w:p>
    <w:p w14:paraId="00000009" w14:textId="6C1E2B5E" w:rsidR="00561F55" w:rsidRDefault="005A21D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Накласти кваліфікований електронний підпис керівника</w:t>
      </w:r>
      <w:r w:rsidR="00334DAA">
        <w:rPr>
          <w:color w:val="000000"/>
          <w:sz w:val="28"/>
          <w:szCs w:val="28"/>
        </w:rPr>
        <w:t xml:space="preserve"> </w:t>
      </w:r>
      <w:bookmarkStart w:id="0" w:name="_GoBack"/>
      <w:r w:rsidR="00334DAA">
        <w:rPr>
          <w:color w:val="000000"/>
          <w:sz w:val="28"/>
          <w:szCs w:val="28"/>
        </w:rPr>
        <w:t>(уповноваженої особи)</w:t>
      </w:r>
      <w:r>
        <w:rPr>
          <w:color w:val="000000"/>
          <w:sz w:val="28"/>
          <w:szCs w:val="28"/>
        </w:rPr>
        <w:t>.</w:t>
      </w:r>
    </w:p>
    <w:bookmarkEnd w:id="0"/>
    <w:p w14:paraId="0000000A" w14:textId="18B2C162" w:rsidR="00561F55" w:rsidRPr="006663B8" w:rsidRDefault="005A21DF" w:rsidP="006663B8">
      <w:pPr>
        <w:pStyle w:val="a6"/>
        <w:numPr>
          <w:ilvl w:val="0"/>
          <w:numId w:val="1"/>
        </w:numPr>
        <w:spacing w:after="0" w:line="240" w:lineRule="auto"/>
        <w:ind w:left="0" w:firstLine="709"/>
        <w:jc w:val="both"/>
        <w:rPr>
          <w:color w:val="000000"/>
          <w:sz w:val="28"/>
          <w:szCs w:val="28"/>
        </w:rPr>
      </w:pPr>
      <w:r w:rsidRPr="006663B8">
        <w:rPr>
          <w:color w:val="000000"/>
          <w:sz w:val="28"/>
          <w:szCs w:val="28"/>
        </w:rPr>
        <w:t xml:space="preserve">У разі </w:t>
      </w:r>
      <w:r w:rsidRPr="006663B8">
        <w:rPr>
          <w:i/>
          <w:color w:val="000000"/>
          <w:sz w:val="28"/>
          <w:szCs w:val="28"/>
        </w:rPr>
        <w:t>наявності</w:t>
      </w:r>
      <w:r w:rsidRPr="006663B8">
        <w:rPr>
          <w:color w:val="000000"/>
          <w:sz w:val="28"/>
          <w:szCs w:val="28"/>
        </w:rPr>
        <w:t xml:space="preserve"> хоча б одного випадку з перелічених у пункті 4 Додатка 3, потрібно:</w:t>
      </w:r>
    </w:p>
    <w:p w14:paraId="0000000B" w14:textId="77777777" w:rsidR="00561F55" w:rsidRDefault="005A21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Авторизуватись на онлайн платформі за посиланням</w:t>
      </w:r>
      <w:hyperlink r:id="rId8">
        <w:r>
          <w:rPr>
            <w:color w:val="000000"/>
            <w:sz w:val="28"/>
            <w:szCs w:val="28"/>
            <w:u w:val="single"/>
          </w:rPr>
          <w:t xml:space="preserve"> </w:t>
        </w:r>
      </w:hyperlink>
      <w:hyperlink r:id="rId9">
        <w:r>
          <w:rPr>
            <w:color w:val="1155CC"/>
            <w:sz w:val="28"/>
            <w:szCs w:val="28"/>
            <w:u w:val="single"/>
          </w:rPr>
          <w:t>https://medinc.nszu.gov.ua/</w:t>
        </w:r>
      </w:hyperlink>
      <w:r>
        <w:rPr>
          <w:color w:val="000000"/>
          <w:sz w:val="28"/>
          <w:szCs w:val="28"/>
        </w:rPr>
        <w:t xml:space="preserve"> та вказати інформацію про надавача медичних послуг;</w:t>
      </w:r>
    </w:p>
    <w:p w14:paraId="0000000C" w14:textId="77777777" w:rsidR="00561F55" w:rsidRDefault="005A21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Заповнити загальну частину, яка є однаковою для всіх випадків. </w:t>
      </w:r>
    </w:p>
    <w:p w14:paraId="0000000D" w14:textId="77777777" w:rsidR="00561F55" w:rsidRDefault="005A21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 кожному пункті цієї частини зазначається одна відповідь, зокрема такі як:</w:t>
      </w:r>
    </w:p>
    <w:p w14:paraId="0000000E" w14:textId="77777777" w:rsidR="00561F55" w:rsidRDefault="005A21D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неперсоніфіковані дані про пацієнта, щодо якого мав місце випадок;</w:t>
      </w:r>
    </w:p>
    <w:p w14:paraId="0000000F" w14:textId="77777777" w:rsidR="00561F55" w:rsidRDefault="005A21D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характер та важкість нанесеної шкоди пацієнту;</w:t>
      </w:r>
    </w:p>
    <w:p w14:paraId="00000010" w14:textId="77777777" w:rsidR="00561F55" w:rsidRDefault="005A21D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задокументовані заходи з порятунку.</w:t>
      </w:r>
    </w:p>
    <w:p w14:paraId="00000011" w14:textId="77777777" w:rsidR="00561F55" w:rsidRDefault="005A21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Вибрати форму, яка найбільше відповідає випадку, що стався, з наведеного нижче переліку:</w:t>
      </w:r>
    </w:p>
    <w:p w14:paraId="00000012" w14:textId="77777777" w:rsidR="00561F55" w:rsidRDefault="005A21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видалення чужорідного тіла після попереднього хірургічного втручання;</w:t>
      </w:r>
    </w:p>
    <w:p w14:paraId="00000013" w14:textId="77777777" w:rsidR="00561F55" w:rsidRDefault="005A21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переливання крові, несумісної до групи крові чи </w:t>
      </w:r>
      <w:proofErr w:type="spellStart"/>
      <w:r>
        <w:rPr>
          <w:color w:val="000000"/>
          <w:sz w:val="28"/>
          <w:szCs w:val="28"/>
        </w:rPr>
        <w:t>резусу-фактора</w:t>
      </w:r>
      <w:proofErr w:type="spellEnd"/>
      <w:r>
        <w:rPr>
          <w:color w:val="000000"/>
          <w:sz w:val="28"/>
          <w:szCs w:val="28"/>
        </w:rPr>
        <w:t xml:space="preserve"> пацієнта;</w:t>
      </w:r>
    </w:p>
    <w:p w14:paraId="00000014" w14:textId="77777777" w:rsidR="00561F55" w:rsidRDefault="005A21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bookmarkStart w:id="1" w:name="_heading=h.gjdgxs" w:colFirst="0" w:colLast="0"/>
      <w:bookmarkEnd w:id="1"/>
      <w:r>
        <w:rPr>
          <w:color w:val="000000"/>
          <w:sz w:val="28"/>
          <w:szCs w:val="28"/>
        </w:rPr>
        <w:t xml:space="preserve">проведення медичних </w:t>
      </w:r>
      <w:proofErr w:type="spellStart"/>
      <w:r>
        <w:rPr>
          <w:color w:val="000000"/>
          <w:sz w:val="28"/>
          <w:szCs w:val="28"/>
        </w:rPr>
        <w:t>втручань</w:t>
      </w:r>
      <w:proofErr w:type="spellEnd"/>
      <w:r>
        <w:rPr>
          <w:color w:val="000000"/>
          <w:sz w:val="28"/>
          <w:szCs w:val="28"/>
        </w:rPr>
        <w:t xml:space="preserve"> чи надання лікарських засобів не тому пацієнту, якому вони призначені, або не на тій частині тіла пацієнта;</w:t>
      </w:r>
    </w:p>
    <w:p w14:paraId="00000015" w14:textId="77777777" w:rsidR="00561F55" w:rsidRDefault="005A21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нещасний випадок з пацієнтом, що стався в місці надання медичних послуг;</w:t>
      </w:r>
    </w:p>
    <w:p w14:paraId="00000016" w14:textId="77777777" w:rsidR="00561F55" w:rsidRDefault="005A21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помилка під час призначення лікарського засобу;</w:t>
      </w:r>
    </w:p>
    <w:p w14:paraId="00000017" w14:textId="77777777" w:rsidR="00561F55" w:rsidRDefault="005A21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зараження інфекційною хворобою у місці надання медичних послуг;</w:t>
      </w:r>
    </w:p>
    <w:p w14:paraId="00000018" w14:textId="77777777" w:rsidR="00561F55" w:rsidRDefault="005A21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внесення до медичних записів пацієнта недостовірної інформації про надані послуги.</w:t>
      </w:r>
    </w:p>
    <w:p w14:paraId="00000019" w14:textId="77777777" w:rsidR="00561F55" w:rsidRDefault="005A21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Заповнити вибрану форму, яка відкривається після її активування, детально охарактеризувати випадок, зокрема, вказати першопричину його виникнення та вжиті заходи для запобігання подібним випадкам у майбутньому.</w:t>
      </w:r>
    </w:p>
    <w:p w14:paraId="0000001A" w14:textId="68089ADE" w:rsidR="00561F55" w:rsidRDefault="005A21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Накласти кваліфікований електронний підпис керівника</w:t>
      </w:r>
      <w:r w:rsidR="006663B8" w:rsidRPr="006663B8">
        <w:rPr>
          <w:color w:val="000000"/>
          <w:sz w:val="28"/>
          <w:szCs w:val="28"/>
          <w:lang w:val="ru-RU"/>
        </w:rPr>
        <w:t xml:space="preserve"> (</w:t>
      </w:r>
      <w:r w:rsidR="006663B8">
        <w:rPr>
          <w:color w:val="000000"/>
          <w:sz w:val="28"/>
          <w:szCs w:val="28"/>
        </w:rPr>
        <w:t>уповноваженої особи</w:t>
      </w:r>
      <w:r w:rsidR="006663B8" w:rsidRPr="006663B8">
        <w:rPr>
          <w:color w:val="000000"/>
          <w:sz w:val="28"/>
          <w:szCs w:val="28"/>
          <w:lang w:val="ru-RU"/>
        </w:rPr>
        <w:t>)</w:t>
      </w:r>
      <w:r>
        <w:rPr>
          <w:color w:val="000000"/>
          <w:sz w:val="28"/>
          <w:szCs w:val="28"/>
        </w:rPr>
        <w:t>.</w:t>
      </w:r>
    </w:p>
    <w:sectPr w:rsidR="00561F55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770AB"/>
    <w:multiLevelType w:val="multilevel"/>
    <w:tmpl w:val="4288A8F2"/>
    <w:lvl w:ilvl="0"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numFmt w:val="bullet"/>
      <w:lvlText w:val="–"/>
      <w:lvlJc w:val="left"/>
      <w:pPr>
        <w:ind w:left="2160" w:hanging="360"/>
      </w:pPr>
      <w:rPr>
        <w:rFonts w:ascii="Times New Roman" w:eastAsia="Times New Roman" w:hAnsi="Times New Roman" w:cs="Times New Roman"/>
        <w:color w:val="00000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3CD4AC9"/>
    <w:multiLevelType w:val="multilevel"/>
    <w:tmpl w:val="9DD443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35412E6"/>
    <w:multiLevelType w:val="multilevel"/>
    <w:tmpl w:val="81761DFC"/>
    <w:lvl w:ilvl="0">
      <w:start w:val="2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996" w:hanging="720"/>
      </w:pPr>
    </w:lvl>
    <w:lvl w:ilvl="2">
      <w:start w:val="1"/>
      <w:numFmt w:val="decimal"/>
      <w:lvlText w:val="%1.%2.%3."/>
      <w:lvlJc w:val="left"/>
      <w:pPr>
        <w:ind w:left="3272" w:hanging="720"/>
      </w:pPr>
    </w:lvl>
    <w:lvl w:ilvl="3">
      <w:start w:val="1"/>
      <w:numFmt w:val="decimal"/>
      <w:lvlText w:val="%1.%2.%3.%4."/>
      <w:lvlJc w:val="left"/>
      <w:pPr>
        <w:ind w:left="4908" w:hanging="1080"/>
      </w:pPr>
    </w:lvl>
    <w:lvl w:ilvl="4">
      <w:start w:val="1"/>
      <w:numFmt w:val="decimal"/>
      <w:lvlText w:val="%1.%2.%3.%4.%5."/>
      <w:lvlJc w:val="left"/>
      <w:pPr>
        <w:ind w:left="6184" w:hanging="1080"/>
      </w:pPr>
    </w:lvl>
    <w:lvl w:ilvl="5">
      <w:start w:val="1"/>
      <w:numFmt w:val="decimal"/>
      <w:lvlText w:val="%1.%2.%3.%4.%5.%6."/>
      <w:lvlJc w:val="left"/>
      <w:pPr>
        <w:ind w:left="7820" w:hanging="1440"/>
      </w:pPr>
    </w:lvl>
    <w:lvl w:ilvl="6">
      <w:start w:val="1"/>
      <w:numFmt w:val="decimal"/>
      <w:lvlText w:val="%1.%2.%3.%4.%5.%6.%7."/>
      <w:lvlJc w:val="left"/>
      <w:pPr>
        <w:ind w:left="9456" w:hanging="1800"/>
      </w:pPr>
    </w:lvl>
    <w:lvl w:ilvl="7">
      <w:start w:val="1"/>
      <w:numFmt w:val="decimal"/>
      <w:lvlText w:val="%1.%2.%3.%4.%5.%6.%7.%8."/>
      <w:lvlJc w:val="left"/>
      <w:pPr>
        <w:ind w:left="10732" w:hanging="1800"/>
      </w:pPr>
    </w:lvl>
    <w:lvl w:ilvl="8">
      <w:start w:val="1"/>
      <w:numFmt w:val="decimal"/>
      <w:lvlText w:val="%1.%2.%3.%4.%5.%6.%7.%8.%9."/>
      <w:lvlJc w:val="left"/>
      <w:pPr>
        <w:ind w:left="12368" w:hanging="2160"/>
      </w:pPr>
    </w:lvl>
  </w:abstractNum>
  <w:abstractNum w:abstractNumId="3" w15:restartNumberingAfterBreak="0">
    <w:nsid w:val="5AC32A28"/>
    <w:multiLevelType w:val="multilevel"/>
    <w:tmpl w:val="11484F66"/>
    <w:lvl w:ilvl="0">
      <w:start w:val="1"/>
      <w:numFmt w:val="bullet"/>
      <w:lvlText w:val="–"/>
      <w:lvlJc w:val="left"/>
      <w:pPr>
        <w:ind w:left="19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-"/>
      <w:lvlJc w:val="left"/>
      <w:pPr>
        <w:ind w:left="33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40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C4601C1"/>
    <w:multiLevelType w:val="multilevel"/>
    <w:tmpl w:val="F4923484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2781" w:hanging="720"/>
      </w:pPr>
    </w:lvl>
    <w:lvl w:ilvl="2">
      <w:start w:val="1"/>
      <w:numFmt w:val="decimal"/>
      <w:lvlText w:val="%1.%2.%3."/>
      <w:lvlJc w:val="left"/>
      <w:pPr>
        <w:ind w:left="4842" w:hanging="720"/>
      </w:pPr>
    </w:lvl>
    <w:lvl w:ilvl="3">
      <w:start w:val="1"/>
      <w:numFmt w:val="decimal"/>
      <w:lvlText w:val="%1.%2.%3.%4."/>
      <w:lvlJc w:val="left"/>
      <w:pPr>
        <w:ind w:left="7263" w:hanging="1080"/>
      </w:pPr>
    </w:lvl>
    <w:lvl w:ilvl="4">
      <w:start w:val="1"/>
      <w:numFmt w:val="decimal"/>
      <w:lvlText w:val="%1.%2.%3.%4.%5."/>
      <w:lvlJc w:val="left"/>
      <w:pPr>
        <w:ind w:left="9324" w:hanging="1080"/>
      </w:pPr>
    </w:lvl>
    <w:lvl w:ilvl="5">
      <w:start w:val="1"/>
      <w:numFmt w:val="decimal"/>
      <w:lvlText w:val="%1.%2.%3.%4.%5.%6."/>
      <w:lvlJc w:val="left"/>
      <w:pPr>
        <w:ind w:left="11745" w:hanging="1440"/>
      </w:pPr>
    </w:lvl>
    <w:lvl w:ilvl="6">
      <w:start w:val="1"/>
      <w:numFmt w:val="decimal"/>
      <w:lvlText w:val="%1.%2.%3.%4.%5.%6.%7."/>
      <w:lvlJc w:val="left"/>
      <w:pPr>
        <w:ind w:left="14166" w:hanging="1800"/>
      </w:pPr>
    </w:lvl>
    <w:lvl w:ilvl="7">
      <w:start w:val="1"/>
      <w:numFmt w:val="decimal"/>
      <w:lvlText w:val="%1.%2.%3.%4.%5.%6.%7.%8."/>
      <w:lvlJc w:val="left"/>
      <w:pPr>
        <w:ind w:left="16227" w:hanging="1800"/>
      </w:pPr>
    </w:lvl>
    <w:lvl w:ilvl="8">
      <w:start w:val="1"/>
      <w:numFmt w:val="decimal"/>
      <w:lvlText w:val="%1.%2.%3.%4.%5.%6.%7.%8.%9."/>
      <w:lvlJc w:val="left"/>
      <w:pPr>
        <w:ind w:left="18648" w:hanging="21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F55"/>
    <w:rsid w:val="00334DAA"/>
    <w:rsid w:val="00561F55"/>
    <w:rsid w:val="005A21DF"/>
    <w:rsid w:val="0066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7B515"/>
  <w15:docId w15:val="{240D826E-104D-4BAB-A860-1EACA613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2B57A1"/>
    <w:pPr>
      <w:spacing w:before="100" w:beforeAutospacing="1" w:after="100" w:afterAutospacing="1" w:line="240" w:lineRule="auto"/>
    </w:pPr>
  </w:style>
  <w:style w:type="character" w:styleId="a5">
    <w:name w:val="Hyperlink"/>
    <w:basedOn w:val="a0"/>
    <w:uiPriority w:val="99"/>
    <w:semiHidden/>
    <w:unhideWhenUsed/>
    <w:rsid w:val="002B57A1"/>
    <w:rPr>
      <w:color w:val="0000FF"/>
      <w:u w:val="single"/>
    </w:rPr>
  </w:style>
  <w:style w:type="character" w:customStyle="1" w:styleId="apple-tab-span">
    <w:name w:val="apple-tab-span"/>
    <w:basedOn w:val="a0"/>
    <w:rsid w:val="002B57A1"/>
  </w:style>
  <w:style w:type="paragraph" w:styleId="a6">
    <w:name w:val="List Paragraph"/>
    <w:basedOn w:val="a"/>
    <w:uiPriority w:val="34"/>
    <w:qFormat/>
    <w:rsid w:val="002B57A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8C74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у виносці Знак"/>
    <w:basedOn w:val="a0"/>
    <w:link w:val="a7"/>
    <w:uiPriority w:val="99"/>
    <w:semiHidden/>
    <w:rsid w:val="008C74F9"/>
    <w:rPr>
      <w:rFonts w:ascii="Segoe UI" w:hAnsi="Segoe UI" w:cs="Segoe UI"/>
      <w:sz w:val="18"/>
      <w:szCs w:val="18"/>
    </w:rPr>
  </w:style>
  <w:style w:type="paragraph" w:styleId="a9">
    <w:name w:val="Revision"/>
    <w:hidden/>
    <w:uiPriority w:val="99"/>
    <w:semiHidden/>
    <w:rsid w:val="0093292C"/>
    <w:pPr>
      <w:spacing w:after="0" w:line="240" w:lineRule="auto"/>
    </w:pPr>
  </w:style>
  <w:style w:type="character" w:styleId="aa">
    <w:name w:val="annotation reference"/>
    <w:basedOn w:val="a0"/>
    <w:uiPriority w:val="99"/>
    <w:semiHidden/>
    <w:unhideWhenUsed/>
    <w:rsid w:val="0093292C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3292C"/>
    <w:pPr>
      <w:spacing w:line="240" w:lineRule="auto"/>
    </w:pPr>
    <w:rPr>
      <w:sz w:val="20"/>
      <w:szCs w:val="20"/>
    </w:rPr>
  </w:style>
  <w:style w:type="character" w:customStyle="1" w:styleId="ac">
    <w:name w:val="Текст примітки Знак"/>
    <w:basedOn w:val="a0"/>
    <w:link w:val="ab"/>
    <w:uiPriority w:val="99"/>
    <w:semiHidden/>
    <w:rsid w:val="0093292C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3292C"/>
    <w:rPr>
      <w:b/>
      <w:bCs/>
    </w:rPr>
  </w:style>
  <w:style w:type="character" w:customStyle="1" w:styleId="ae">
    <w:name w:val="Тема примітки Знак"/>
    <w:basedOn w:val="ac"/>
    <w:link w:val="ad"/>
    <w:uiPriority w:val="99"/>
    <w:semiHidden/>
    <w:rsid w:val="0093292C"/>
    <w:rPr>
      <w:b/>
      <w:bCs/>
      <w:sz w:val="20"/>
      <w:szCs w:val="20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nc.nszu.gov.ua/" TargetMode="External"/><Relationship Id="rId3" Type="http://schemas.openxmlformats.org/officeDocument/2006/relationships/styles" Target="styles.xml"/><Relationship Id="rId7" Type="http://schemas.openxmlformats.org/officeDocument/2006/relationships/hyperlink" Target="https://medinc.nszu.gov.u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dinc.nszu.gov.ua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nc.nszu.gov.u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OrCLLGzg7w58xI+MCirEDUXuiIg==">AMUW2mXXazw/1q2GIgGdA30EuAz1jCnesUGk6HDTBMyhKVWfn7sgZQnqmm8m/0NQyfJgDP737CwCtAcZBwxlAID/KK0OVW3QGiCRtWrUfHd2X8IYIOEhrU2zmO/l/EMiAmwuIhNLwr/t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1398</Words>
  <Characters>798</Characters>
  <Application>Microsoft Office Word</Application>
  <DocSecurity>0</DocSecurity>
  <Lines>6</Lines>
  <Paragraphs>4</Paragraphs>
  <ScaleCrop>false</ScaleCrop>
  <Company>NHSU</Company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Олександр Шадура</cp:lastModifiedBy>
  <cp:revision>4</cp:revision>
  <dcterms:created xsi:type="dcterms:W3CDTF">2023-05-02T11:22:00Z</dcterms:created>
  <dcterms:modified xsi:type="dcterms:W3CDTF">2023-05-05T07:12:00Z</dcterms:modified>
</cp:coreProperties>
</file>