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0F8F4" w14:textId="77777777" w:rsidR="00C43044" w:rsidRPr="00743412" w:rsidRDefault="00C43044" w:rsidP="00C43044">
      <w:pPr>
        <w:widowControl w:val="0"/>
        <w:autoSpaceDE w:val="0"/>
        <w:autoSpaceDN w:val="0"/>
        <w:adjustRightInd w:val="0"/>
        <w:jc w:val="center"/>
        <w:rPr>
          <w:lang w:eastAsia="uk-UA"/>
        </w:rPr>
      </w:pPr>
      <w:r w:rsidRPr="00743412">
        <w:rPr>
          <w:lang w:eastAsia="uk-UA"/>
        </w:rPr>
        <w:t>НАЦІОНАЛЬНА СЛУЖБА ЗДОРОВ’Я УКРАЇНИ</w:t>
      </w:r>
    </w:p>
    <w:p w14:paraId="270B7F56" w14:textId="77777777" w:rsidR="00C43044" w:rsidRPr="00743412" w:rsidRDefault="00C43044" w:rsidP="00C43044">
      <w:pPr>
        <w:widowControl w:val="0"/>
        <w:autoSpaceDE w:val="0"/>
        <w:autoSpaceDN w:val="0"/>
        <w:adjustRightInd w:val="0"/>
        <w:jc w:val="center"/>
        <w:rPr>
          <w:lang w:eastAsia="uk-UA"/>
        </w:rPr>
      </w:pPr>
      <w:r w:rsidRPr="00743412">
        <w:rPr>
          <w:lang w:eastAsia="uk-UA"/>
        </w:rPr>
        <w:t>(НСЗУ)</w:t>
      </w:r>
    </w:p>
    <w:p w14:paraId="7F20BFC9" w14:textId="77777777" w:rsidR="00173633" w:rsidRPr="00173633" w:rsidRDefault="00107F97" w:rsidP="00173633">
      <w:pPr>
        <w:widowControl w:val="0"/>
        <w:autoSpaceDE w:val="0"/>
        <w:autoSpaceDN w:val="0"/>
        <w:adjustRightInd w:val="0"/>
        <w:spacing w:after="120"/>
        <w:jc w:val="center"/>
        <w:rPr>
          <w:sz w:val="22"/>
          <w:szCs w:val="22"/>
          <w:lang w:eastAsia="uk-UA"/>
        </w:rPr>
      </w:pPr>
      <w:proofErr w:type="spellStart"/>
      <w:r w:rsidRPr="00173633">
        <w:rPr>
          <w:sz w:val="22"/>
          <w:szCs w:val="22"/>
          <w:lang w:eastAsia="uk-UA"/>
        </w:rPr>
        <w:t>просп</w:t>
      </w:r>
      <w:proofErr w:type="spellEnd"/>
      <w:r w:rsidRPr="00173633">
        <w:rPr>
          <w:sz w:val="22"/>
          <w:szCs w:val="22"/>
          <w:lang w:eastAsia="uk-UA"/>
        </w:rPr>
        <w:t>. Степана</w:t>
      </w:r>
      <w:r w:rsidR="004938DF" w:rsidRPr="00173633">
        <w:rPr>
          <w:sz w:val="22"/>
          <w:szCs w:val="22"/>
          <w:lang w:eastAsia="uk-UA"/>
        </w:rPr>
        <w:t xml:space="preserve"> Бандери</w:t>
      </w:r>
      <w:r w:rsidR="00C43044" w:rsidRPr="00173633">
        <w:rPr>
          <w:sz w:val="22"/>
          <w:szCs w:val="22"/>
          <w:lang w:eastAsia="uk-UA"/>
        </w:rPr>
        <w:t>,</w:t>
      </w:r>
      <w:r w:rsidR="004938DF" w:rsidRPr="00173633">
        <w:rPr>
          <w:sz w:val="22"/>
          <w:szCs w:val="22"/>
          <w:lang w:eastAsia="uk-UA"/>
        </w:rPr>
        <w:t xml:space="preserve"> 19,</w:t>
      </w:r>
      <w:r w:rsidR="00C43044" w:rsidRPr="00173633">
        <w:rPr>
          <w:sz w:val="22"/>
          <w:szCs w:val="22"/>
          <w:lang w:eastAsia="uk-UA"/>
        </w:rPr>
        <w:t xml:space="preserve"> м. Київ, </w:t>
      </w:r>
      <w:r w:rsidR="004938DF" w:rsidRPr="00173633">
        <w:rPr>
          <w:sz w:val="22"/>
          <w:szCs w:val="22"/>
          <w:lang w:eastAsia="uk-UA"/>
        </w:rPr>
        <w:t>04073</w:t>
      </w:r>
      <w:r w:rsidR="00C43044" w:rsidRPr="00173633">
        <w:rPr>
          <w:sz w:val="22"/>
          <w:szCs w:val="22"/>
          <w:lang w:eastAsia="uk-UA"/>
        </w:rPr>
        <w:t xml:space="preserve">, </w:t>
      </w:r>
      <w:proofErr w:type="spellStart"/>
      <w:r w:rsidR="00173633" w:rsidRPr="00173633">
        <w:rPr>
          <w:sz w:val="22"/>
          <w:szCs w:val="22"/>
          <w:lang w:eastAsia="uk-UA"/>
        </w:rPr>
        <w:t>тел</w:t>
      </w:r>
      <w:proofErr w:type="spellEnd"/>
      <w:r w:rsidR="00173633" w:rsidRPr="00173633">
        <w:rPr>
          <w:sz w:val="22"/>
          <w:szCs w:val="22"/>
          <w:lang w:eastAsia="uk-UA"/>
        </w:rPr>
        <w:t xml:space="preserve">.: </w:t>
      </w:r>
      <w:r w:rsidR="00C43044" w:rsidRPr="00173633">
        <w:rPr>
          <w:sz w:val="22"/>
          <w:szCs w:val="22"/>
          <w:lang w:eastAsia="uk-UA"/>
        </w:rPr>
        <w:t xml:space="preserve">(044) </w:t>
      </w:r>
      <w:r w:rsidR="007F394B" w:rsidRPr="00173633">
        <w:rPr>
          <w:sz w:val="22"/>
          <w:szCs w:val="22"/>
          <w:lang w:eastAsia="uk-UA"/>
        </w:rPr>
        <w:t>426-67-77</w:t>
      </w:r>
      <w:r w:rsidR="00C43044" w:rsidRPr="00173633">
        <w:rPr>
          <w:sz w:val="22"/>
          <w:szCs w:val="22"/>
          <w:lang w:eastAsia="uk-UA"/>
        </w:rPr>
        <w:t xml:space="preserve">, </w:t>
      </w:r>
      <w:r w:rsidR="00173633" w:rsidRPr="00173633">
        <w:rPr>
          <w:sz w:val="22"/>
          <w:szCs w:val="22"/>
          <w:lang w:eastAsia="uk-UA"/>
        </w:rPr>
        <w:t>(044) 290-06-91</w:t>
      </w:r>
    </w:p>
    <w:p w14:paraId="266A6F0B" w14:textId="77777777" w:rsidR="00C43044" w:rsidRPr="00173633" w:rsidRDefault="00173633" w:rsidP="005554A3">
      <w:pPr>
        <w:widowControl w:val="0"/>
        <w:autoSpaceDE w:val="0"/>
        <w:autoSpaceDN w:val="0"/>
        <w:adjustRightInd w:val="0"/>
        <w:jc w:val="center"/>
        <w:rPr>
          <w:sz w:val="22"/>
          <w:szCs w:val="22"/>
          <w:lang w:eastAsia="uk-UA"/>
        </w:rPr>
      </w:pPr>
      <w:r w:rsidRPr="00173633">
        <w:rPr>
          <w:sz w:val="22"/>
          <w:szCs w:val="22"/>
          <w:lang w:val="en-US" w:eastAsia="uk-UA"/>
        </w:rPr>
        <w:t>E</w:t>
      </w:r>
      <w:r w:rsidRPr="00173633">
        <w:rPr>
          <w:sz w:val="22"/>
          <w:szCs w:val="22"/>
          <w:lang w:eastAsia="uk-UA"/>
        </w:rPr>
        <w:t>-</w:t>
      </w:r>
      <w:r w:rsidRPr="00173633">
        <w:rPr>
          <w:sz w:val="22"/>
          <w:szCs w:val="22"/>
          <w:lang w:val="en-US" w:eastAsia="uk-UA"/>
        </w:rPr>
        <w:t>mail</w:t>
      </w:r>
      <w:r w:rsidRPr="00173633">
        <w:rPr>
          <w:sz w:val="22"/>
          <w:szCs w:val="22"/>
          <w:lang w:eastAsia="uk-UA"/>
        </w:rPr>
        <w:t xml:space="preserve">: </w:t>
      </w:r>
      <w:r w:rsidRPr="00173633">
        <w:rPr>
          <w:sz w:val="22"/>
          <w:szCs w:val="22"/>
          <w:lang w:val="en-US" w:eastAsia="uk-UA"/>
        </w:rPr>
        <w:t>info</w:t>
      </w:r>
      <w:r w:rsidRPr="00173633">
        <w:rPr>
          <w:sz w:val="22"/>
          <w:szCs w:val="22"/>
          <w:lang w:eastAsia="uk-UA"/>
        </w:rPr>
        <w:t>@</w:t>
      </w:r>
      <w:proofErr w:type="spellStart"/>
      <w:r w:rsidRPr="00173633">
        <w:rPr>
          <w:sz w:val="22"/>
          <w:szCs w:val="22"/>
          <w:lang w:val="en-US" w:eastAsia="uk-UA"/>
        </w:rPr>
        <w:t>nszu</w:t>
      </w:r>
      <w:proofErr w:type="spellEnd"/>
      <w:r w:rsidRPr="00173633">
        <w:rPr>
          <w:sz w:val="22"/>
          <w:szCs w:val="22"/>
          <w:lang w:eastAsia="uk-UA"/>
        </w:rPr>
        <w:t>.</w:t>
      </w:r>
      <w:r w:rsidRPr="00173633">
        <w:rPr>
          <w:sz w:val="22"/>
          <w:szCs w:val="22"/>
          <w:lang w:val="en-US" w:eastAsia="uk-UA"/>
        </w:rPr>
        <w:t>gov</w:t>
      </w:r>
      <w:r w:rsidRPr="00173633">
        <w:rPr>
          <w:sz w:val="22"/>
          <w:szCs w:val="22"/>
          <w:lang w:eastAsia="uk-UA"/>
        </w:rPr>
        <w:t>.</w:t>
      </w:r>
      <w:proofErr w:type="spellStart"/>
      <w:r w:rsidRPr="00173633">
        <w:rPr>
          <w:sz w:val="22"/>
          <w:szCs w:val="22"/>
          <w:lang w:val="en-US" w:eastAsia="uk-UA"/>
        </w:rPr>
        <w:t>ua</w:t>
      </w:r>
      <w:proofErr w:type="spellEnd"/>
      <w:r w:rsidRPr="00173633">
        <w:rPr>
          <w:sz w:val="22"/>
          <w:szCs w:val="22"/>
          <w:lang w:eastAsia="uk-UA"/>
        </w:rPr>
        <w:t xml:space="preserve">, сайт: </w:t>
      </w:r>
      <w:r w:rsidRPr="00173633">
        <w:rPr>
          <w:sz w:val="22"/>
          <w:szCs w:val="22"/>
          <w:lang w:val="en-US" w:eastAsia="uk-UA"/>
        </w:rPr>
        <w:t>www</w:t>
      </w:r>
      <w:r w:rsidRPr="00173633">
        <w:rPr>
          <w:sz w:val="22"/>
          <w:szCs w:val="22"/>
          <w:lang w:eastAsia="uk-UA"/>
        </w:rPr>
        <w:t>.</w:t>
      </w:r>
      <w:proofErr w:type="spellStart"/>
      <w:r w:rsidRPr="00173633">
        <w:rPr>
          <w:sz w:val="22"/>
          <w:szCs w:val="22"/>
          <w:lang w:val="en-US" w:eastAsia="uk-UA"/>
        </w:rPr>
        <w:t>nszu</w:t>
      </w:r>
      <w:proofErr w:type="spellEnd"/>
      <w:r w:rsidRPr="00173633">
        <w:rPr>
          <w:sz w:val="22"/>
          <w:szCs w:val="22"/>
          <w:lang w:eastAsia="uk-UA"/>
        </w:rPr>
        <w:t>.</w:t>
      </w:r>
      <w:r w:rsidRPr="00173633">
        <w:rPr>
          <w:sz w:val="22"/>
          <w:szCs w:val="22"/>
          <w:lang w:val="en-US" w:eastAsia="uk-UA"/>
        </w:rPr>
        <w:t>gov</w:t>
      </w:r>
      <w:r w:rsidRPr="00173633">
        <w:rPr>
          <w:sz w:val="22"/>
          <w:szCs w:val="22"/>
          <w:lang w:eastAsia="uk-UA"/>
        </w:rPr>
        <w:t>.</w:t>
      </w:r>
      <w:proofErr w:type="spellStart"/>
      <w:r w:rsidRPr="00173633">
        <w:rPr>
          <w:sz w:val="22"/>
          <w:szCs w:val="22"/>
          <w:lang w:val="en-US" w:eastAsia="uk-UA"/>
        </w:rPr>
        <w:t>ua</w:t>
      </w:r>
      <w:proofErr w:type="spellEnd"/>
      <w:r w:rsidRPr="00173633">
        <w:rPr>
          <w:sz w:val="22"/>
          <w:szCs w:val="22"/>
          <w:lang w:eastAsia="uk-UA"/>
        </w:rPr>
        <w:t xml:space="preserve">, </w:t>
      </w:r>
      <w:r w:rsidR="00C43044" w:rsidRPr="00173633">
        <w:rPr>
          <w:sz w:val="22"/>
          <w:szCs w:val="22"/>
          <w:lang w:eastAsia="uk-UA"/>
        </w:rPr>
        <w:t>код</w:t>
      </w:r>
      <w:r w:rsidR="0037349E" w:rsidRPr="00173633">
        <w:rPr>
          <w:sz w:val="22"/>
          <w:szCs w:val="22"/>
          <w:lang w:eastAsia="uk-UA"/>
        </w:rPr>
        <w:t xml:space="preserve"> згідно з</w:t>
      </w:r>
      <w:r w:rsidRPr="00173633">
        <w:rPr>
          <w:sz w:val="22"/>
          <w:szCs w:val="22"/>
          <w:lang w:eastAsia="uk-UA"/>
        </w:rPr>
        <w:t xml:space="preserve"> ЄДРПОУ 42032422</w:t>
      </w:r>
    </w:p>
    <w:p w14:paraId="5C32B78F" w14:textId="77777777" w:rsidR="00173633" w:rsidRPr="00173633" w:rsidRDefault="00173633" w:rsidP="005554A3">
      <w:pPr>
        <w:widowControl w:val="0"/>
        <w:jc w:val="center"/>
        <w:rPr>
          <w:noProof/>
          <w:sz w:val="20"/>
          <w:szCs w:val="20"/>
          <w:lang w:val="ru-RU"/>
        </w:rPr>
      </w:pPr>
      <w:r w:rsidRPr="00173633">
        <w:rPr>
          <w:noProof/>
          <w:sz w:val="20"/>
          <w:szCs w:val="20"/>
          <w:lang w:val="ru-RU"/>
        </w:rPr>
        <w:t>_</w:t>
      </w:r>
      <w:r w:rsidR="00981938">
        <w:rPr>
          <w:noProof/>
          <w:sz w:val="20"/>
          <w:szCs w:val="20"/>
          <w:lang w:val="ru-RU"/>
        </w:rPr>
        <w:t>_______</w:t>
      </w:r>
      <w:r w:rsidRPr="00173633">
        <w:rPr>
          <w:noProof/>
          <w:sz w:val="20"/>
          <w:szCs w:val="20"/>
          <w:lang w:val="ru-RU"/>
        </w:rPr>
        <w:t>__</w:t>
      </w:r>
      <w:r>
        <w:rPr>
          <w:noProof/>
          <w:sz w:val="20"/>
          <w:szCs w:val="20"/>
          <w:lang w:val="ru-RU"/>
        </w:rPr>
        <w:t>_______________</w:t>
      </w:r>
      <w:r w:rsidRPr="00173633">
        <w:rPr>
          <w:noProof/>
          <w:sz w:val="20"/>
          <w:szCs w:val="20"/>
          <w:lang w:val="ru-RU"/>
        </w:rPr>
        <w:t>_________</w:t>
      </w:r>
      <w:r w:rsidR="00F57CEA">
        <w:rPr>
          <w:noProof/>
          <w:sz w:val="20"/>
          <w:szCs w:val="20"/>
          <w:lang w:val="ru-RU"/>
        </w:rPr>
        <w:t>_________________________________</w:t>
      </w:r>
      <w:r w:rsidRPr="00173633">
        <w:rPr>
          <w:noProof/>
          <w:sz w:val="20"/>
          <w:szCs w:val="20"/>
          <w:lang w:val="ru-RU"/>
        </w:rPr>
        <w:t>_________________</w:t>
      </w:r>
      <w:r>
        <w:rPr>
          <w:noProof/>
          <w:sz w:val="20"/>
          <w:szCs w:val="20"/>
          <w:lang w:val="ru-RU"/>
        </w:rPr>
        <w:t>___________</w:t>
      </w:r>
    </w:p>
    <w:p w14:paraId="20B8DC7E" w14:textId="77777777" w:rsidR="00173633" w:rsidRPr="00173633" w:rsidRDefault="00173633" w:rsidP="00501BCA">
      <w:pPr>
        <w:spacing w:before="120"/>
        <w:rPr>
          <w:noProof/>
          <w:sz w:val="20"/>
          <w:szCs w:val="20"/>
          <w:lang w:val="ru-RU"/>
        </w:rPr>
      </w:pPr>
      <w:r w:rsidRPr="00173633">
        <w:rPr>
          <w:noProof/>
          <w:sz w:val="20"/>
          <w:szCs w:val="20"/>
          <w:lang w:val="ru-RU"/>
        </w:rPr>
        <w:t xml:space="preserve">від ___________ 20__ р. № </w:t>
      </w:r>
      <w:r>
        <w:rPr>
          <w:noProof/>
          <w:sz w:val="20"/>
          <w:szCs w:val="20"/>
          <w:lang w:val="ru-RU"/>
        </w:rPr>
        <w:t>___________</w:t>
      </w:r>
      <w:r w:rsidRPr="00173633">
        <w:rPr>
          <w:noProof/>
          <w:sz w:val="20"/>
          <w:szCs w:val="20"/>
          <w:lang w:val="ru-RU"/>
        </w:rPr>
        <w:t>_______</w:t>
      </w:r>
      <w:r>
        <w:rPr>
          <w:noProof/>
          <w:sz w:val="20"/>
          <w:szCs w:val="20"/>
          <w:lang w:val="ru-RU"/>
        </w:rPr>
        <w:tab/>
      </w:r>
      <w:r>
        <w:rPr>
          <w:noProof/>
          <w:sz w:val="20"/>
          <w:szCs w:val="20"/>
          <w:lang w:val="ru-RU"/>
        </w:rPr>
        <w:tab/>
      </w:r>
      <w:r>
        <w:rPr>
          <w:noProof/>
          <w:sz w:val="20"/>
          <w:szCs w:val="20"/>
          <w:lang w:val="ru-RU"/>
        </w:rPr>
        <w:tab/>
      </w:r>
      <w:r w:rsidRPr="00173633">
        <w:rPr>
          <w:noProof/>
          <w:sz w:val="20"/>
          <w:szCs w:val="20"/>
          <w:lang w:val="ru-RU"/>
        </w:rPr>
        <w:t>На № __</w:t>
      </w:r>
      <w:r w:rsidR="009F2A6B">
        <w:rPr>
          <w:noProof/>
          <w:sz w:val="20"/>
          <w:szCs w:val="20"/>
          <w:lang w:val="ru-RU"/>
        </w:rPr>
        <w:t>__</w:t>
      </w:r>
      <w:r w:rsidRPr="00173633">
        <w:rPr>
          <w:noProof/>
          <w:sz w:val="20"/>
          <w:szCs w:val="20"/>
          <w:lang w:val="ru-RU"/>
        </w:rPr>
        <w:t>_____</w:t>
      </w:r>
      <w:r w:rsidR="0058203E">
        <w:rPr>
          <w:noProof/>
          <w:sz w:val="20"/>
          <w:szCs w:val="20"/>
          <w:lang w:val="ru-RU"/>
        </w:rPr>
        <w:t>__</w:t>
      </w:r>
      <w:r w:rsidRPr="00173633">
        <w:rPr>
          <w:noProof/>
          <w:sz w:val="20"/>
          <w:szCs w:val="20"/>
          <w:lang w:val="ru-RU"/>
        </w:rPr>
        <w:t>__ від ___________ 20__ р.</w:t>
      </w:r>
    </w:p>
    <w:p w14:paraId="02AEED8A" w14:textId="77777777" w:rsidR="005B3040" w:rsidRDefault="005B3040" w:rsidP="008E5A9F">
      <w:pPr>
        <w:pStyle w:val="ae"/>
        <w:spacing w:before="0" w:beforeAutospacing="0" w:after="0" w:afterAutospacing="0"/>
        <w:ind w:firstLine="567"/>
        <w:rPr>
          <w:color w:val="000000"/>
          <w:sz w:val="28"/>
          <w:szCs w:val="28"/>
        </w:rPr>
      </w:pPr>
    </w:p>
    <w:p w14:paraId="2ED39298" w14:textId="77777777" w:rsidR="004A7D95" w:rsidRPr="0012733B" w:rsidRDefault="004A7D95" w:rsidP="0012733B">
      <w:pPr>
        <w:pStyle w:val="ae"/>
        <w:spacing w:before="0" w:beforeAutospacing="0" w:after="0" w:afterAutospacing="0"/>
        <w:ind w:left="5103"/>
        <w:rPr>
          <w:color w:val="000000"/>
        </w:rPr>
      </w:pPr>
      <w:r w:rsidRPr="0012733B">
        <w:rPr>
          <w:color w:val="000000"/>
        </w:rPr>
        <w:t xml:space="preserve">Закладам охорони здоров’я </w:t>
      </w:r>
    </w:p>
    <w:p w14:paraId="4855AC32" w14:textId="77777777" w:rsidR="004A7D95" w:rsidRPr="0012733B" w:rsidRDefault="004A7D95" w:rsidP="0012733B">
      <w:pPr>
        <w:pStyle w:val="ae"/>
        <w:spacing w:before="0" w:beforeAutospacing="0" w:after="0" w:afterAutospacing="0"/>
        <w:ind w:left="5103"/>
        <w:rPr>
          <w:color w:val="000000"/>
        </w:rPr>
      </w:pPr>
      <w:r w:rsidRPr="0012733B">
        <w:rPr>
          <w:color w:val="000000"/>
        </w:rPr>
        <w:t>(за списком)</w:t>
      </w:r>
    </w:p>
    <w:p w14:paraId="6F5E90E2" w14:textId="77777777" w:rsidR="007546B6" w:rsidRPr="0012733B" w:rsidRDefault="007546B6" w:rsidP="0012733B">
      <w:pPr>
        <w:ind w:firstLine="567"/>
        <w:rPr>
          <w:sz w:val="24"/>
        </w:rPr>
      </w:pPr>
    </w:p>
    <w:p w14:paraId="65A5D113" w14:textId="525475D3" w:rsidR="0012733B" w:rsidRPr="0012733B" w:rsidRDefault="008E5A9F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Національна служба здоров'я України (далі – НСЗУ)</w:t>
      </w:r>
      <w:r w:rsidR="0012733B" w:rsidRPr="0012733B">
        <w:rPr>
          <w:color w:val="000000"/>
        </w:rPr>
        <w:t xml:space="preserve"> </w:t>
      </w:r>
      <w:r w:rsidR="0012733B" w:rsidRPr="0012733B">
        <w:t xml:space="preserve">надає роз’яснення </w:t>
      </w:r>
      <w:r w:rsidRPr="0012733B">
        <w:rPr>
          <w:color w:val="000000"/>
        </w:rPr>
        <w:t xml:space="preserve"> </w:t>
      </w:r>
      <w:r w:rsidR="0012733B" w:rsidRPr="0012733B">
        <w:rPr>
          <w:color w:val="000000"/>
        </w:rPr>
        <w:t>щодо можливості о</w:t>
      </w:r>
      <w:r w:rsidR="0012733B" w:rsidRPr="0012733B">
        <w:rPr>
          <w:color w:val="000000"/>
        </w:rPr>
        <w:t>блік</w:t>
      </w:r>
      <w:r w:rsidR="0012733B" w:rsidRPr="0012733B">
        <w:rPr>
          <w:color w:val="000000"/>
        </w:rPr>
        <w:t xml:space="preserve">у в ЕСОЗ </w:t>
      </w:r>
      <w:r w:rsidR="0012733B" w:rsidRPr="0012733B">
        <w:rPr>
          <w:color w:val="000000"/>
        </w:rPr>
        <w:t>потреб</w:t>
      </w:r>
      <w:r w:rsidR="0012733B" w:rsidRPr="0012733B">
        <w:rPr>
          <w:color w:val="000000"/>
        </w:rPr>
        <w:t>и</w:t>
      </w:r>
      <w:r w:rsidR="0012733B" w:rsidRPr="0012733B">
        <w:rPr>
          <w:color w:val="000000"/>
        </w:rPr>
        <w:t xml:space="preserve"> пацієнтів в тест-смужках</w:t>
      </w:r>
      <w:r w:rsidR="0012733B" w:rsidRPr="0012733B">
        <w:rPr>
          <w:color w:val="000000"/>
        </w:rPr>
        <w:t xml:space="preserve"> </w:t>
      </w:r>
      <w:r w:rsidR="0012733B" w:rsidRPr="0012733B">
        <w:rPr>
          <w:color w:val="000000"/>
        </w:rPr>
        <w:t xml:space="preserve">для визначення рівня глюкози для індивідуальних </w:t>
      </w:r>
      <w:proofErr w:type="spellStart"/>
      <w:r w:rsidR="0012733B" w:rsidRPr="0012733B">
        <w:rPr>
          <w:color w:val="000000"/>
        </w:rPr>
        <w:t>глюкометрів</w:t>
      </w:r>
      <w:proofErr w:type="spellEnd"/>
      <w:r w:rsidR="0012733B" w:rsidRPr="0012733B">
        <w:rPr>
          <w:color w:val="000000"/>
        </w:rPr>
        <w:t>.</w:t>
      </w:r>
    </w:p>
    <w:p w14:paraId="24C62334" w14:textId="7E2BCACC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П</w:t>
      </w:r>
      <w:r w:rsidRPr="0012733B">
        <w:rPr>
          <w:color w:val="000000"/>
        </w:rPr>
        <w:t>ацієнти зі встановленим діагнозом  “Цукровий діабет першого типу” отримують тест-смужки за електронним рецептом як від лікаря-ендокринолога (зокрема і дитячого), так і лікаря первинної медичної допомоги.</w:t>
      </w:r>
    </w:p>
    <w:p w14:paraId="14290939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 xml:space="preserve">З </w:t>
      </w:r>
      <w:r w:rsidRPr="0012733B">
        <w:rPr>
          <w:b/>
          <w:bCs/>
          <w:color w:val="000000"/>
        </w:rPr>
        <w:t>20 вересня 2024 року</w:t>
      </w:r>
      <w:r w:rsidRPr="0012733B">
        <w:rPr>
          <w:color w:val="000000"/>
        </w:rPr>
        <w:t xml:space="preserve"> в ЕСОЗ з'являється можливість обліковувати потребу пацієнтів у тест-смужках в межах плану лікування. Це означає, що у роботі з планами лікування </w:t>
      </w:r>
      <w:proofErr w:type="spellStart"/>
      <w:r w:rsidRPr="0012733B">
        <w:rPr>
          <w:color w:val="000000"/>
        </w:rPr>
        <w:t>зʼявляється</w:t>
      </w:r>
      <w:proofErr w:type="spellEnd"/>
      <w:r w:rsidRPr="0012733B">
        <w:rPr>
          <w:color w:val="000000"/>
        </w:rPr>
        <w:t xml:space="preserve"> новий тип призначень – на медичні вироби. </w:t>
      </w:r>
    </w:p>
    <w:p w14:paraId="2FBFF485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 xml:space="preserve">Звертаємо увагу, що у 2024 році цей функціонал буде </w:t>
      </w:r>
      <w:proofErr w:type="spellStart"/>
      <w:r w:rsidRPr="0012733B">
        <w:rPr>
          <w:color w:val="000000"/>
        </w:rPr>
        <w:t>опційним</w:t>
      </w:r>
      <w:proofErr w:type="spellEnd"/>
      <w:r w:rsidRPr="0012733B">
        <w:rPr>
          <w:color w:val="000000"/>
        </w:rPr>
        <w:t xml:space="preserve"> до використання. Проте у 2025 році необхідною умовою для придбання тест-смужок в межах програми </w:t>
      </w:r>
      <w:proofErr w:type="spellStart"/>
      <w:r w:rsidRPr="0012733B">
        <w:rPr>
          <w:color w:val="000000"/>
        </w:rPr>
        <w:t>реімбурсації</w:t>
      </w:r>
      <w:proofErr w:type="spellEnd"/>
      <w:r w:rsidRPr="0012733B">
        <w:rPr>
          <w:color w:val="000000"/>
        </w:rPr>
        <w:t xml:space="preserve"> стане саме наявність відповідного призначення у плані лікування пацієнта. </w:t>
      </w:r>
    </w:p>
    <w:p w14:paraId="721461BD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Підкреслимо, що створити відповідне призначення на тест-смужки пацієнту повинен його лікуючий лікар-ендокринолог. При цьому наступні е-рецепти на основі призначення зможе створювати також і сімейний лікар, терапевт чи педіатр.</w:t>
      </w:r>
    </w:p>
    <w:p w14:paraId="12F67E2F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 xml:space="preserve">Для того, щоби наступного року уникнути труднощів, </w:t>
      </w:r>
      <w:proofErr w:type="spellStart"/>
      <w:r w:rsidRPr="0012733B">
        <w:rPr>
          <w:color w:val="000000"/>
        </w:rPr>
        <w:t>повʼязаних</w:t>
      </w:r>
      <w:proofErr w:type="spellEnd"/>
      <w:r w:rsidRPr="0012733B">
        <w:rPr>
          <w:color w:val="000000"/>
        </w:rPr>
        <w:t xml:space="preserve"> зі створенням плану лікування, рекомендуємо лікарям-ендокринологам при наступному візиті пацієнта подбати про створення плану лікування та сформувати відповідне призначення на тест-смужки.</w:t>
      </w:r>
    </w:p>
    <w:p w14:paraId="1553818E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 xml:space="preserve">Також рекомендуємо лікарям первинної медичної допомоги поінформувати своїх пацієнтів, які отримують </w:t>
      </w:r>
      <w:proofErr w:type="spellStart"/>
      <w:r w:rsidRPr="0012733B">
        <w:rPr>
          <w:color w:val="000000"/>
        </w:rPr>
        <w:t>інсуліни</w:t>
      </w:r>
      <w:proofErr w:type="spellEnd"/>
      <w:r w:rsidRPr="0012733B">
        <w:rPr>
          <w:color w:val="000000"/>
        </w:rPr>
        <w:t xml:space="preserve"> та тест-смужки за програмою </w:t>
      </w:r>
      <w:proofErr w:type="spellStart"/>
      <w:r w:rsidRPr="0012733B">
        <w:rPr>
          <w:color w:val="000000"/>
        </w:rPr>
        <w:t>реімбурсації</w:t>
      </w:r>
      <w:proofErr w:type="spellEnd"/>
      <w:r w:rsidRPr="0012733B">
        <w:rPr>
          <w:color w:val="000000"/>
        </w:rPr>
        <w:t>, щодо необхідності візиту до ендокринолога для створення призначення.</w:t>
      </w:r>
    </w:p>
    <w:p w14:paraId="3F9DEC11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 xml:space="preserve">Нагадаємо, що сьогодні оновлений перелік </w:t>
      </w:r>
      <w:proofErr w:type="spellStart"/>
      <w:r w:rsidRPr="0012733B">
        <w:rPr>
          <w:color w:val="000000"/>
        </w:rPr>
        <w:t>реімбурсації</w:t>
      </w:r>
      <w:proofErr w:type="spellEnd"/>
      <w:r w:rsidRPr="0012733B">
        <w:rPr>
          <w:color w:val="000000"/>
        </w:rPr>
        <w:t xml:space="preserve"> включає 45 найменувань тест-смужок для </w:t>
      </w:r>
      <w:proofErr w:type="spellStart"/>
      <w:r w:rsidRPr="0012733B">
        <w:rPr>
          <w:color w:val="000000"/>
        </w:rPr>
        <w:t>глюкометрів</w:t>
      </w:r>
      <w:proofErr w:type="spellEnd"/>
      <w:r w:rsidRPr="0012733B">
        <w:rPr>
          <w:color w:val="000000"/>
        </w:rPr>
        <w:t xml:space="preserve">, вартість яких підлягає повному чи частковому відшкодуванню державою. </w:t>
      </w:r>
    </w:p>
    <w:p w14:paraId="28762CF5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На тимчасово окупованих територіях та в зоні бойових дій тест-смужки як і раніше можуть відпускатися і за паперовими рецептами.</w:t>
      </w:r>
    </w:p>
    <w:p w14:paraId="2AD69A0E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b/>
          <w:bCs/>
          <w:color w:val="000000"/>
        </w:rPr>
      </w:pPr>
      <w:r w:rsidRPr="0012733B">
        <w:rPr>
          <w:b/>
          <w:bCs/>
          <w:color w:val="000000"/>
        </w:rPr>
        <w:t>Як підготуватися лікарям до роботи з призначеннями на тест-смужки?</w:t>
      </w:r>
    </w:p>
    <w:p w14:paraId="05E0C349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Для лікарів, які уже працюють з призначеннями на лікарські засоби в межах програми “</w:t>
      </w:r>
      <w:proofErr w:type="spellStart"/>
      <w:r w:rsidRPr="0012733B">
        <w:rPr>
          <w:color w:val="000000"/>
        </w:rPr>
        <w:t>Інсуліни</w:t>
      </w:r>
      <w:proofErr w:type="spellEnd"/>
      <w:r w:rsidRPr="0012733B">
        <w:rPr>
          <w:color w:val="000000"/>
        </w:rPr>
        <w:t>”, процес роботи з призначеннями на медичні вироби є знайомий та практично не відрізнятиметься.</w:t>
      </w:r>
    </w:p>
    <w:p w14:paraId="1AB083D7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 xml:space="preserve">Рекомендуємо за потреби звернутися до підтримки вашої МІС за додатковими </w:t>
      </w:r>
      <w:proofErr w:type="spellStart"/>
      <w:r w:rsidRPr="0012733B">
        <w:rPr>
          <w:color w:val="000000"/>
        </w:rPr>
        <w:t>розʼясненнями</w:t>
      </w:r>
      <w:proofErr w:type="spellEnd"/>
      <w:r w:rsidRPr="0012733B">
        <w:rPr>
          <w:color w:val="000000"/>
        </w:rPr>
        <w:t>.</w:t>
      </w:r>
    </w:p>
    <w:p w14:paraId="00BE8B0D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b/>
          <w:bCs/>
          <w:color w:val="000000"/>
        </w:rPr>
      </w:pPr>
      <w:r w:rsidRPr="0012733B">
        <w:rPr>
          <w:b/>
          <w:bCs/>
          <w:color w:val="000000"/>
        </w:rPr>
        <w:t>Як створити план лікування, якщо у пацієнта його немає?</w:t>
      </w:r>
    </w:p>
    <w:p w14:paraId="28E93130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Здійсніть пошук пацієнта у центральній базі даних та за потреби – зареєструйте пацієнта.</w:t>
      </w:r>
    </w:p>
    <w:p w14:paraId="1510D283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Створіть взаємодію в межах нового або існуючого епізоду медичної допомоги</w:t>
      </w:r>
    </w:p>
    <w:p w14:paraId="4168A2ED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Створіть ПЛ та заповніть необхідні дані.</w:t>
      </w:r>
    </w:p>
    <w:p w14:paraId="663F2A2F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Отримайте підтвердження на лікування від пацієнта.</w:t>
      </w:r>
    </w:p>
    <w:p w14:paraId="20424B8E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Активуйте ПЛ – створіть перше призначення за типом “медичний виріб”.</w:t>
      </w:r>
    </w:p>
    <w:p w14:paraId="2A595171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b/>
          <w:bCs/>
          <w:color w:val="000000"/>
        </w:rPr>
      </w:pPr>
      <w:r w:rsidRPr="0012733B">
        <w:rPr>
          <w:b/>
          <w:bCs/>
          <w:color w:val="000000"/>
        </w:rPr>
        <w:t>Як створити первинне призначення на тест-смужки у плані лікування пацієнта?</w:t>
      </w:r>
    </w:p>
    <w:p w14:paraId="3F962123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Зверніть увагу, що створити первинне призначення на тест-смужки для пацієнтів із цукровим діабетом І типу може виключно лікуючий лікар-ендокринолог.</w:t>
      </w:r>
    </w:p>
    <w:p w14:paraId="7D820152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lastRenderedPageBreak/>
        <w:t>Для цього необхідно:</w:t>
      </w:r>
    </w:p>
    <w:p w14:paraId="7F799D2C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Здійснити пошук відповідного плану лікування або створіть новий (у разі його відсутності).</w:t>
      </w:r>
    </w:p>
    <w:p w14:paraId="778FA0E2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Створити первинне призначення.</w:t>
      </w:r>
    </w:p>
    <w:p w14:paraId="5C1C00B3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При заповненні інформації первинного призначення вказати:</w:t>
      </w:r>
    </w:p>
    <w:p w14:paraId="3953C3F2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програму – Медичні вироби для визначення рівня глюкози в крові</w:t>
      </w:r>
    </w:p>
    <w:p w14:paraId="5D90EA7D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тип призначення – медичний виріб</w:t>
      </w:r>
    </w:p>
    <w:p w14:paraId="1B809381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 xml:space="preserve">тип медичного виробу – Глюкоза IVD (діагностика </w:t>
      </w:r>
      <w:proofErr w:type="spellStart"/>
      <w:r w:rsidRPr="0012733B">
        <w:rPr>
          <w:color w:val="000000"/>
        </w:rPr>
        <w:t>in</w:t>
      </w:r>
      <w:proofErr w:type="spellEnd"/>
      <w:r w:rsidRPr="0012733B">
        <w:rPr>
          <w:color w:val="000000"/>
        </w:rPr>
        <w:t xml:space="preserve"> </w:t>
      </w:r>
      <w:proofErr w:type="spellStart"/>
      <w:r w:rsidRPr="0012733B">
        <w:rPr>
          <w:color w:val="000000"/>
        </w:rPr>
        <w:t>vitro</w:t>
      </w:r>
      <w:proofErr w:type="spellEnd"/>
      <w:r w:rsidRPr="0012733B">
        <w:rPr>
          <w:color w:val="000000"/>
        </w:rPr>
        <w:t>), реагент</w:t>
      </w:r>
    </w:p>
    <w:p w14:paraId="2EA78A64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кількість медичних виробів;</w:t>
      </w:r>
    </w:p>
    <w:p w14:paraId="6C74DF97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запланований період виконання призначення;</w:t>
      </w:r>
    </w:p>
    <w:p w14:paraId="5AB285B6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додаткові параметри за потреби.</w:t>
      </w:r>
    </w:p>
    <w:p w14:paraId="0DC079A7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Підписати призначення власним КЕП для його відправки в ЦБД ЕСОЗ.</w:t>
      </w:r>
    </w:p>
    <w:p w14:paraId="2C07A9AD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b/>
          <w:bCs/>
          <w:color w:val="000000"/>
        </w:rPr>
      </w:pPr>
      <w:r w:rsidRPr="0012733B">
        <w:rPr>
          <w:b/>
          <w:bCs/>
          <w:color w:val="000000"/>
        </w:rPr>
        <w:t>Як сформувати е-рецепт на медичні вироби (тест-смужки) на основі призначення плану лікування: алгоритм лікаря</w:t>
      </w:r>
    </w:p>
    <w:p w14:paraId="3D05198E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 xml:space="preserve">Зверніть увагу, що електронний рецепт на тест смужки виписуються пацієнтам з встановленим і внесеним в ЕСОЗ діагнозом цукровий діабет першого типу (група діагнозів з кодом “E10” за МКХ-10 або код “Т89” за ICPC2). </w:t>
      </w:r>
    </w:p>
    <w:p w14:paraId="07B22FE9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Здійсніть пошук відповідного плану лікування.</w:t>
      </w:r>
    </w:p>
    <w:p w14:paraId="59E4B085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Здійсніть пошук призначення на медичний виріб та створіть електронний рецепт на основі первинного призначення лікаря-ендокринолога.</w:t>
      </w:r>
    </w:p>
    <w:p w14:paraId="3554C4F8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 xml:space="preserve">Важливо! Проінформуйте пацієнта про те, що безоплатно чи з доплатою отримати за рецептом можливо лише ті вироби, які включені до переліку медичних виробів, які підлягають </w:t>
      </w:r>
      <w:proofErr w:type="spellStart"/>
      <w:r w:rsidRPr="0012733B">
        <w:rPr>
          <w:color w:val="000000"/>
        </w:rPr>
        <w:t>реімбурсації</w:t>
      </w:r>
      <w:proofErr w:type="spellEnd"/>
      <w:r w:rsidRPr="0012733B">
        <w:rPr>
          <w:color w:val="000000"/>
        </w:rPr>
        <w:t xml:space="preserve">. Це означає, що пацієнт має бути уважним при виборі в аптеці та обрати саме ті тест-смужки, що відповідають  </w:t>
      </w:r>
      <w:proofErr w:type="spellStart"/>
      <w:r w:rsidRPr="0012733B">
        <w:rPr>
          <w:color w:val="000000"/>
        </w:rPr>
        <w:t>глюкометрам</w:t>
      </w:r>
      <w:proofErr w:type="spellEnd"/>
      <w:r w:rsidRPr="0012733B">
        <w:rPr>
          <w:color w:val="000000"/>
        </w:rPr>
        <w:t xml:space="preserve"> визначених моделей та виробників.   </w:t>
      </w:r>
    </w:p>
    <w:p w14:paraId="10153217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 xml:space="preserve">Наступний крок – оберіть тип медичного виробу за найменуванням “Глюкоза IVD (діагностика </w:t>
      </w:r>
      <w:proofErr w:type="spellStart"/>
      <w:r w:rsidRPr="0012733B">
        <w:rPr>
          <w:color w:val="000000"/>
        </w:rPr>
        <w:t>in</w:t>
      </w:r>
      <w:proofErr w:type="spellEnd"/>
      <w:r w:rsidRPr="0012733B">
        <w:rPr>
          <w:color w:val="000000"/>
        </w:rPr>
        <w:t xml:space="preserve"> </w:t>
      </w:r>
      <w:proofErr w:type="spellStart"/>
      <w:r w:rsidRPr="0012733B">
        <w:rPr>
          <w:color w:val="000000"/>
        </w:rPr>
        <w:t>vitro</w:t>
      </w:r>
      <w:proofErr w:type="spellEnd"/>
      <w:r w:rsidRPr="0012733B">
        <w:rPr>
          <w:color w:val="000000"/>
        </w:rPr>
        <w:t>), реагент” (за Національним класифікатором 024:2023 – 53307). Вкажіть його кількість відповідно до наявного переліку.</w:t>
      </w:r>
    </w:p>
    <w:p w14:paraId="182F6796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proofErr w:type="spellStart"/>
      <w:r w:rsidRPr="0012733B">
        <w:rPr>
          <w:color w:val="000000"/>
        </w:rPr>
        <w:t>Підтвердіть</w:t>
      </w:r>
      <w:proofErr w:type="spellEnd"/>
      <w:r w:rsidRPr="0012733B">
        <w:rPr>
          <w:color w:val="000000"/>
        </w:rPr>
        <w:t xml:space="preserve"> призначення та переконайтеся, що пацієнт отримав номер рецепта та код його погашення. </w:t>
      </w:r>
    </w:p>
    <w:p w14:paraId="6DA5A70D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 xml:space="preserve">За потреби чи на прохання пацієнта можна роздрукувати інформаційну довідку та видати її пацієнту. </w:t>
      </w:r>
    </w:p>
    <w:p w14:paraId="07069B75" w14:textId="77777777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>Інші матеріали до використання:</w:t>
      </w:r>
    </w:p>
    <w:p w14:paraId="6093E83E" w14:textId="695F9281" w:rsidR="0012733B" w:rsidRP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</w:rPr>
      </w:pPr>
      <w:r w:rsidRPr="0012733B">
        <w:rPr>
          <w:color w:val="000000"/>
        </w:rPr>
        <w:t xml:space="preserve">Поширені запитання та відповіді: </w:t>
      </w:r>
      <w:hyperlink r:id="rId11" w:history="1">
        <w:r w:rsidRPr="0012733B">
          <w:rPr>
            <w:rStyle w:val="aa"/>
          </w:rPr>
          <w:t>https://bit.ly/439ugOl</w:t>
        </w:r>
      </w:hyperlink>
      <w:r w:rsidRPr="0012733B">
        <w:rPr>
          <w:color w:val="000000"/>
        </w:rPr>
        <w:t xml:space="preserve"> </w:t>
      </w:r>
    </w:p>
    <w:p w14:paraId="1E42757E" w14:textId="77777777" w:rsidR="0012733B" w:rsidRDefault="0012733B" w:rsidP="0012733B">
      <w:pPr>
        <w:pStyle w:val="ae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14:paraId="7895FB03" w14:textId="3686CDD4" w:rsidR="00071160" w:rsidRPr="00E2651B" w:rsidRDefault="0012733B" w:rsidP="00071160">
      <w:pPr>
        <w:jc w:val="both"/>
        <w:rPr>
          <w:rStyle w:val="10"/>
          <w:szCs w:val="28"/>
        </w:rPr>
      </w:pPr>
      <w:bookmarkStart w:id="0" w:name="_Hlk147476054"/>
      <w:r>
        <w:rPr>
          <w:rStyle w:val="10"/>
          <w:szCs w:val="28"/>
        </w:rPr>
        <w:t xml:space="preserve">В. о. </w:t>
      </w:r>
      <w:r w:rsidR="00071160" w:rsidRPr="00E2651B">
        <w:rPr>
          <w:rStyle w:val="10"/>
          <w:szCs w:val="28"/>
        </w:rPr>
        <w:t>Г</w:t>
      </w:r>
      <w:r w:rsidR="00525193" w:rsidRPr="00E2651B">
        <w:rPr>
          <w:rStyle w:val="10"/>
          <w:szCs w:val="28"/>
        </w:rPr>
        <w:t>олов</w:t>
      </w:r>
      <w:r>
        <w:rPr>
          <w:rStyle w:val="10"/>
          <w:szCs w:val="28"/>
        </w:rPr>
        <w:t>и</w:t>
      </w:r>
      <w:r w:rsidR="00194002" w:rsidRPr="00E2651B">
        <w:rPr>
          <w:rStyle w:val="10"/>
          <w:szCs w:val="28"/>
        </w:rPr>
        <w:t xml:space="preserve"> </w:t>
      </w:r>
      <w:r w:rsidR="00194002" w:rsidRPr="00E2651B">
        <w:rPr>
          <w:rStyle w:val="10"/>
          <w:szCs w:val="28"/>
        </w:rPr>
        <w:tab/>
      </w:r>
      <w:r w:rsidR="00194002" w:rsidRPr="00E2651B">
        <w:rPr>
          <w:rStyle w:val="10"/>
          <w:szCs w:val="28"/>
        </w:rPr>
        <w:tab/>
      </w:r>
      <w:r w:rsidR="00194002" w:rsidRPr="00E2651B">
        <w:rPr>
          <w:rStyle w:val="10"/>
          <w:szCs w:val="28"/>
        </w:rPr>
        <w:tab/>
      </w:r>
      <w:r w:rsidR="00525193" w:rsidRPr="00E2651B">
        <w:rPr>
          <w:rStyle w:val="10"/>
          <w:szCs w:val="28"/>
        </w:rPr>
        <w:tab/>
      </w:r>
      <w:r w:rsidR="006B7F25" w:rsidRPr="00E2651B">
        <w:rPr>
          <w:rStyle w:val="10"/>
          <w:szCs w:val="28"/>
        </w:rPr>
        <w:tab/>
      </w:r>
      <w:r w:rsidR="00071160" w:rsidRPr="00E2651B">
        <w:rPr>
          <w:rStyle w:val="10"/>
          <w:szCs w:val="28"/>
        </w:rPr>
        <w:tab/>
      </w:r>
      <w:r w:rsidR="00F82940">
        <w:rPr>
          <w:rStyle w:val="10"/>
          <w:szCs w:val="28"/>
        </w:rPr>
        <w:tab/>
      </w:r>
      <w:r w:rsidR="00F82940">
        <w:rPr>
          <w:rStyle w:val="10"/>
          <w:szCs w:val="28"/>
        </w:rPr>
        <w:tab/>
      </w:r>
      <w:r>
        <w:rPr>
          <w:rStyle w:val="10"/>
          <w:szCs w:val="28"/>
        </w:rPr>
        <w:t>Олександр РЯБЕЦЬ</w:t>
      </w:r>
      <w:r w:rsidR="00F82940">
        <w:rPr>
          <w:rStyle w:val="10"/>
          <w:szCs w:val="28"/>
        </w:rPr>
        <w:t xml:space="preserve"> </w:t>
      </w:r>
    </w:p>
    <w:bookmarkEnd w:id="0"/>
    <w:p w14:paraId="704A35B5" w14:textId="77777777" w:rsidR="000D4BB2" w:rsidRDefault="000D4BB2" w:rsidP="00E2651B">
      <w:pPr>
        <w:jc w:val="both"/>
        <w:rPr>
          <w:sz w:val="18"/>
          <w:szCs w:val="18"/>
        </w:rPr>
      </w:pPr>
    </w:p>
    <w:p w14:paraId="610729BD" w14:textId="77777777" w:rsidR="0012733B" w:rsidRDefault="0012733B" w:rsidP="00E2651B">
      <w:pPr>
        <w:jc w:val="both"/>
        <w:rPr>
          <w:sz w:val="18"/>
          <w:szCs w:val="18"/>
        </w:rPr>
      </w:pPr>
    </w:p>
    <w:p w14:paraId="27ABC8B4" w14:textId="77777777" w:rsidR="0012733B" w:rsidRDefault="0012733B" w:rsidP="00E2651B">
      <w:pPr>
        <w:jc w:val="both"/>
        <w:rPr>
          <w:sz w:val="18"/>
          <w:szCs w:val="18"/>
        </w:rPr>
      </w:pPr>
    </w:p>
    <w:p w14:paraId="10A6EC49" w14:textId="77777777" w:rsidR="0012733B" w:rsidRDefault="0012733B" w:rsidP="00E2651B">
      <w:pPr>
        <w:jc w:val="both"/>
        <w:rPr>
          <w:sz w:val="18"/>
          <w:szCs w:val="18"/>
        </w:rPr>
      </w:pPr>
    </w:p>
    <w:p w14:paraId="56D0DC1F" w14:textId="77777777" w:rsidR="0012733B" w:rsidRDefault="0012733B" w:rsidP="00E2651B">
      <w:pPr>
        <w:jc w:val="both"/>
        <w:rPr>
          <w:sz w:val="18"/>
          <w:szCs w:val="18"/>
        </w:rPr>
      </w:pPr>
    </w:p>
    <w:p w14:paraId="0969993A" w14:textId="77777777" w:rsidR="0012733B" w:rsidRDefault="0012733B" w:rsidP="00E2651B">
      <w:pPr>
        <w:jc w:val="both"/>
        <w:rPr>
          <w:sz w:val="18"/>
          <w:szCs w:val="18"/>
        </w:rPr>
      </w:pPr>
    </w:p>
    <w:p w14:paraId="1D1F1E3E" w14:textId="77777777" w:rsidR="0012733B" w:rsidRDefault="0012733B" w:rsidP="00E2651B">
      <w:pPr>
        <w:jc w:val="both"/>
        <w:rPr>
          <w:sz w:val="18"/>
          <w:szCs w:val="18"/>
        </w:rPr>
      </w:pPr>
    </w:p>
    <w:p w14:paraId="7320EE51" w14:textId="77777777" w:rsidR="0012733B" w:rsidRDefault="0012733B" w:rsidP="00E2651B">
      <w:pPr>
        <w:jc w:val="both"/>
        <w:rPr>
          <w:sz w:val="18"/>
          <w:szCs w:val="18"/>
        </w:rPr>
      </w:pPr>
    </w:p>
    <w:p w14:paraId="751AC675" w14:textId="77777777" w:rsidR="0012733B" w:rsidRDefault="0012733B" w:rsidP="00E2651B">
      <w:pPr>
        <w:jc w:val="both"/>
        <w:rPr>
          <w:sz w:val="18"/>
          <w:szCs w:val="18"/>
        </w:rPr>
      </w:pPr>
    </w:p>
    <w:p w14:paraId="6AE84EDA" w14:textId="77777777" w:rsidR="0012733B" w:rsidRDefault="0012733B" w:rsidP="00E2651B">
      <w:pPr>
        <w:jc w:val="both"/>
        <w:rPr>
          <w:sz w:val="18"/>
          <w:szCs w:val="18"/>
        </w:rPr>
      </w:pPr>
    </w:p>
    <w:p w14:paraId="60D7D403" w14:textId="77777777" w:rsidR="0012733B" w:rsidRDefault="0012733B" w:rsidP="00E2651B">
      <w:pPr>
        <w:jc w:val="both"/>
        <w:rPr>
          <w:sz w:val="18"/>
          <w:szCs w:val="18"/>
        </w:rPr>
      </w:pPr>
    </w:p>
    <w:p w14:paraId="7706F7F4" w14:textId="77777777" w:rsidR="0012733B" w:rsidRDefault="0012733B" w:rsidP="00E2651B">
      <w:pPr>
        <w:jc w:val="both"/>
        <w:rPr>
          <w:sz w:val="18"/>
          <w:szCs w:val="18"/>
        </w:rPr>
      </w:pPr>
    </w:p>
    <w:p w14:paraId="3AB49FF5" w14:textId="77777777" w:rsidR="0012733B" w:rsidRDefault="0012733B" w:rsidP="00E2651B">
      <w:pPr>
        <w:jc w:val="both"/>
        <w:rPr>
          <w:sz w:val="18"/>
          <w:szCs w:val="18"/>
        </w:rPr>
      </w:pPr>
    </w:p>
    <w:p w14:paraId="66D9D8A2" w14:textId="77777777" w:rsidR="0012733B" w:rsidRDefault="0012733B" w:rsidP="00E2651B">
      <w:pPr>
        <w:jc w:val="both"/>
        <w:rPr>
          <w:sz w:val="18"/>
          <w:szCs w:val="18"/>
        </w:rPr>
      </w:pPr>
    </w:p>
    <w:p w14:paraId="3C8F7A4E" w14:textId="77777777" w:rsidR="0012733B" w:rsidRDefault="0012733B" w:rsidP="00E2651B">
      <w:pPr>
        <w:jc w:val="both"/>
        <w:rPr>
          <w:sz w:val="18"/>
          <w:szCs w:val="18"/>
        </w:rPr>
      </w:pPr>
    </w:p>
    <w:p w14:paraId="13CB8335" w14:textId="77777777" w:rsidR="0012733B" w:rsidRDefault="0012733B" w:rsidP="00E2651B">
      <w:pPr>
        <w:jc w:val="both"/>
        <w:rPr>
          <w:sz w:val="18"/>
          <w:szCs w:val="18"/>
        </w:rPr>
      </w:pPr>
    </w:p>
    <w:p w14:paraId="0C97C30B" w14:textId="77777777" w:rsidR="0012733B" w:rsidRDefault="0012733B" w:rsidP="00E2651B">
      <w:pPr>
        <w:jc w:val="both"/>
        <w:rPr>
          <w:sz w:val="18"/>
          <w:szCs w:val="18"/>
        </w:rPr>
      </w:pPr>
    </w:p>
    <w:p w14:paraId="7E3CB183" w14:textId="77777777" w:rsidR="0012733B" w:rsidRDefault="0012733B" w:rsidP="00E2651B">
      <w:pPr>
        <w:jc w:val="both"/>
        <w:rPr>
          <w:sz w:val="18"/>
          <w:szCs w:val="18"/>
        </w:rPr>
      </w:pPr>
    </w:p>
    <w:p w14:paraId="6A9B382B" w14:textId="352241A2" w:rsidR="00716B06" w:rsidRPr="003E1C58" w:rsidRDefault="00194002" w:rsidP="00E2651B">
      <w:pPr>
        <w:jc w:val="both"/>
        <w:rPr>
          <w:sz w:val="18"/>
          <w:szCs w:val="18"/>
          <w:lang w:val="en-US"/>
        </w:rPr>
      </w:pPr>
      <w:r w:rsidRPr="0042558C">
        <w:rPr>
          <w:sz w:val="18"/>
          <w:szCs w:val="18"/>
        </w:rPr>
        <w:t xml:space="preserve">Марина Осипенко </w:t>
      </w:r>
      <w:r w:rsidR="003E1C58">
        <w:rPr>
          <w:sz w:val="18"/>
          <w:szCs w:val="18"/>
          <w:lang w:val="en-US"/>
        </w:rPr>
        <w:t>maryna.osypenko@nszu.gov.ua</w:t>
      </w:r>
    </w:p>
    <w:sectPr w:rsidR="00716B06" w:rsidRPr="003E1C58" w:rsidSect="000054EB">
      <w:headerReference w:type="default" r:id="rId12"/>
      <w:headerReference w:type="first" r:id="rId13"/>
      <w:pgSz w:w="11905" w:h="16837"/>
      <w:pgMar w:top="1382" w:right="565" w:bottom="1135" w:left="1701" w:header="284" w:footer="113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D621CF" w14:textId="77777777" w:rsidR="002E6780" w:rsidRDefault="002E6780" w:rsidP="00C43044">
      <w:r>
        <w:separator/>
      </w:r>
    </w:p>
  </w:endnote>
  <w:endnote w:type="continuationSeparator" w:id="0">
    <w:p w14:paraId="049E3F68" w14:textId="77777777" w:rsidR="002E6780" w:rsidRDefault="002E6780" w:rsidP="00C43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FE54F1" w14:textId="77777777" w:rsidR="002E6780" w:rsidRDefault="002E6780" w:rsidP="00C43044">
      <w:r>
        <w:separator/>
      </w:r>
    </w:p>
  </w:footnote>
  <w:footnote w:type="continuationSeparator" w:id="0">
    <w:p w14:paraId="368AABBA" w14:textId="77777777" w:rsidR="002E6780" w:rsidRDefault="002E6780" w:rsidP="00C43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79652336"/>
      <w:docPartObj>
        <w:docPartGallery w:val="Page Numbers (Top of Page)"/>
        <w:docPartUnique/>
      </w:docPartObj>
    </w:sdtPr>
    <w:sdtContent>
      <w:p w14:paraId="3F3A9F93" w14:textId="5D4ADAB0" w:rsidR="00CD257D" w:rsidRDefault="00CD257D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AC2BFE5" w14:textId="77777777" w:rsidR="00CD257D" w:rsidRDefault="00CD257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675A6F" w14:textId="77777777" w:rsidR="00C43044" w:rsidRDefault="00173633" w:rsidP="00C43044">
    <w:pPr>
      <w:pStyle w:val="a3"/>
      <w:jc w:val="center"/>
    </w:pPr>
    <w:r w:rsidRPr="00330C04">
      <w:rPr>
        <w:noProof/>
        <w:sz w:val="24"/>
        <w:lang w:eastAsia="uk-UA"/>
      </w:rPr>
      <w:drawing>
        <wp:inline distT="0" distB="0" distL="0" distR="0" wp14:anchorId="6D1D8000" wp14:editId="1FC481B4">
          <wp:extent cx="464279" cy="640861"/>
          <wp:effectExtent l="0" t="0" r="0" b="6985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385" cy="652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CA5538"/>
    <w:multiLevelType w:val="multilevel"/>
    <w:tmpl w:val="0D08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B14C0"/>
    <w:multiLevelType w:val="multilevel"/>
    <w:tmpl w:val="9FBC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D77A6"/>
    <w:multiLevelType w:val="multilevel"/>
    <w:tmpl w:val="F81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62C82"/>
    <w:multiLevelType w:val="multilevel"/>
    <w:tmpl w:val="7E76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E3C4F"/>
    <w:multiLevelType w:val="multilevel"/>
    <w:tmpl w:val="DC5C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E0293"/>
    <w:multiLevelType w:val="multilevel"/>
    <w:tmpl w:val="F5A4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5447C"/>
    <w:multiLevelType w:val="multilevel"/>
    <w:tmpl w:val="F7A2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029763">
    <w:abstractNumId w:val="4"/>
  </w:num>
  <w:num w:numId="2" w16cid:durableId="1346594072">
    <w:abstractNumId w:val="0"/>
  </w:num>
  <w:num w:numId="3" w16cid:durableId="1773168004">
    <w:abstractNumId w:val="6"/>
  </w:num>
  <w:num w:numId="4" w16cid:durableId="1350451294">
    <w:abstractNumId w:val="1"/>
  </w:num>
  <w:num w:numId="5" w16cid:durableId="1015350566">
    <w:abstractNumId w:val="5"/>
  </w:num>
  <w:num w:numId="6" w16cid:durableId="1251423784">
    <w:abstractNumId w:val="2"/>
  </w:num>
  <w:num w:numId="7" w16cid:durableId="325786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044"/>
    <w:rsid w:val="000054EB"/>
    <w:rsid w:val="00055246"/>
    <w:rsid w:val="00071160"/>
    <w:rsid w:val="00085D64"/>
    <w:rsid w:val="000A0AE6"/>
    <w:rsid w:val="000A5D52"/>
    <w:rsid w:val="000C7542"/>
    <w:rsid w:val="000C7796"/>
    <w:rsid w:val="000D3493"/>
    <w:rsid w:val="000D4BB2"/>
    <w:rsid w:val="000F2EFC"/>
    <w:rsid w:val="00107F97"/>
    <w:rsid w:val="0012733B"/>
    <w:rsid w:val="00132273"/>
    <w:rsid w:val="00147DD9"/>
    <w:rsid w:val="0015620E"/>
    <w:rsid w:val="00173633"/>
    <w:rsid w:val="00184160"/>
    <w:rsid w:val="00194002"/>
    <w:rsid w:val="001C37A8"/>
    <w:rsid w:val="001E6387"/>
    <w:rsid w:val="001E746E"/>
    <w:rsid w:val="00244ED3"/>
    <w:rsid w:val="002526E2"/>
    <w:rsid w:val="00273DAA"/>
    <w:rsid w:val="002836D8"/>
    <w:rsid w:val="002837B7"/>
    <w:rsid w:val="00283A42"/>
    <w:rsid w:val="0028638F"/>
    <w:rsid w:val="00292F64"/>
    <w:rsid w:val="00297BD4"/>
    <w:rsid w:val="002C5E4B"/>
    <w:rsid w:val="002D7313"/>
    <w:rsid w:val="002E6780"/>
    <w:rsid w:val="0031711B"/>
    <w:rsid w:val="0032324A"/>
    <w:rsid w:val="0034597F"/>
    <w:rsid w:val="0035199C"/>
    <w:rsid w:val="0036171E"/>
    <w:rsid w:val="0037349E"/>
    <w:rsid w:val="00381B98"/>
    <w:rsid w:val="00397AAA"/>
    <w:rsid w:val="003E1C58"/>
    <w:rsid w:val="003F4431"/>
    <w:rsid w:val="003F51E1"/>
    <w:rsid w:val="004017C0"/>
    <w:rsid w:val="00402FD7"/>
    <w:rsid w:val="00405949"/>
    <w:rsid w:val="0042630D"/>
    <w:rsid w:val="0043775D"/>
    <w:rsid w:val="004562B3"/>
    <w:rsid w:val="004567A6"/>
    <w:rsid w:val="004568ED"/>
    <w:rsid w:val="00461CB3"/>
    <w:rsid w:val="00463070"/>
    <w:rsid w:val="00463F63"/>
    <w:rsid w:val="004938DF"/>
    <w:rsid w:val="00496B96"/>
    <w:rsid w:val="004A7D95"/>
    <w:rsid w:val="004D1D6B"/>
    <w:rsid w:val="004F107B"/>
    <w:rsid w:val="00501BCA"/>
    <w:rsid w:val="0050431E"/>
    <w:rsid w:val="00506658"/>
    <w:rsid w:val="00517262"/>
    <w:rsid w:val="00520A79"/>
    <w:rsid w:val="00521AEE"/>
    <w:rsid w:val="00525193"/>
    <w:rsid w:val="005363EE"/>
    <w:rsid w:val="005554A3"/>
    <w:rsid w:val="00571402"/>
    <w:rsid w:val="0058203E"/>
    <w:rsid w:val="005B1CA8"/>
    <w:rsid w:val="005B3040"/>
    <w:rsid w:val="005C1620"/>
    <w:rsid w:val="005F1B0A"/>
    <w:rsid w:val="00613D71"/>
    <w:rsid w:val="00642620"/>
    <w:rsid w:val="006471B6"/>
    <w:rsid w:val="00671DE4"/>
    <w:rsid w:val="0068448A"/>
    <w:rsid w:val="00694EE2"/>
    <w:rsid w:val="00695D89"/>
    <w:rsid w:val="006A1651"/>
    <w:rsid w:val="006B7F25"/>
    <w:rsid w:val="006F5E55"/>
    <w:rsid w:val="0070629F"/>
    <w:rsid w:val="00716B06"/>
    <w:rsid w:val="00716CEE"/>
    <w:rsid w:val="007546B6"/>
    <w:rsid w:val="00767A6B"/>
    <w:rsid w:val="007731FE"/>
    <w:rsid w:val="007803D5"/>
    <w:rsid w:val="00781951"/>
    <w:rsid w:val="00783380"/>
    <w:rsid w:val="007D40E5"/>
    <w:rsid w:val="007F394B"/>
    <w:rsid w:val="00800106"/>
    <w:rsid w:val="008027A3"/>
    <w:rsid w:val="00817482"/>
    <w:rsid w:val="00826EF8"/>
    <w:rsid w:val="008310FE"/>
    <w:rsid w:val="00846FE0"/>
    <w:rsid w:val="00864D04"/>
    <w:rsid w:val="00867737"/>
    <w:rsid w:val="0088054B"/>
    <w:rsid w:val="00894FC2"/>
    <w:rsid w:val="008E5A9F"/>
    <w:rsid w:val="008E7D29"/>
    <w:rsid w:val="008F48EA"/>
    <w:rsid w:val="00901C53"/>
    <w:rsid w:val="00902A06"/>
    <w:rsid w:val="00907451"/>
    <w:rsid w:val="00947310"/>
    <w:rsid w:val="00957D47"/>
    <w:rsid w:val="00981938"/>
    <w:rsid w:val="00994D9C"/>
    <w:rsid w:val="009977CA"/>
    <w:rsid w:val="009A3E9B"/>
    <w:rsid w:val="009C3366"/>
    <w:rsid w:val="009C7745"/>
    <w:rsid w:val="009E0662"/>
    <w:rsid w:val="009F2A6B"/>
    <w:rsid w:val="009F3BF9"/>
    <w:rsid w:val="009F63B5"/>
    <w:rsid w:val="00A04E7E"/>
    <w:rsid w:val="00A13C0A"/>
    <w:rsid w:val="00A225ED"/>
    <w:rsid w:val="00A22E90"/>
    <w:rsid w:val="00A259A6"/>
    <w:rsid w:val="00A2686D"/>
    <w:rsid w:val="00A45DF7"/>
    <w:rsid w:val="00A5051E"/>
    <w:rsid w:val="00A57E25"/>
    <w:rsid w:val="00A7092D"/>
    <w:rsid w:val="00A7731B"/>
    <w:rsid w:val="00A90045"/>
    <w:rsid w:val="00A92419"/>
    <w:rsid w:val="00AA3C83"/>
    <w:rsid w:val="00AB5AB0"/>
    <w:rsid w:val="00AC4F44"/>
    <w:rsid w:val="00AE54C9"/>
    <w:rsid w:val="00AF2AE1"/>
    <w:rsid w:val="00AF643D"/>
    <w:rsid w:val="00B039A3"/>
    <w:rsid w:val="00B24097"/>
    <w:rsid w:val="00B27183"/>
    <w:rsid w:val="00B74214"/>
    <w:rsid w:val="00BB032C"/>
    <w:rsid w:val="00BC5259"/>
    <w:rsid w:val="00BD52F0"/>
    <w:rsid w:val="00BF357A"/>
    <w:rsid w:val="00C04822"/>
    <w:rsid w:val="00C1145A"/>
    <w:rsid w:val="00C154E7"/>
    <w:rsid w:val="00C36635"/>
    <w:rsid w:val="00C43044"/>
    <w:rsid w:val="00C823C8"/>
    <w:rsid w:val="00C870C5"/>
    <w:rsid w:val="00C87494"/>
    <w:rsid w:val="00C8775E"/>
    <w:rsid w:val="00CA2E0D"/>
    <w:rsid w:val="00CA4A94"/>
    <w:rsid w:val="00CA75AC"/>
    <w:rsid w:val="00CB50AA"/>
    <w:rsid w:val="00CC734E"/>
    <w:rsid w:val="00CD257D"/>
    <w:rsid w:val="00CD66BB"/>
    <w:rsid w:val="00CD7CA6"/>
    <w:rsid w:val="00CF22CF"/>
    <w:rsid w:val="00CF5443"/>
    <w:rsid w:val="00D8220F"/>
    <w:rsid w:val="00D93BBE"/>
    <w:rsid w:val="00D97B1F"/>
    <w:rsid w:val="00DA2C64"/>
    <w:rsid w:val="00DD0DA4"/>
    <w:rsid w:val="00DD53C6"/>
    <w:rsid w:val="00E06C9B"/>
    <w:rsid w:val="00E1282E"/>
    <w:rsid w:val="00E2241F"/>
    <w:rsid w:val="00E2651B"/>
    <w:rsid w:val="00E53F08"/>
    <w:rsid w:val="00E57761"/>
    <w:rsid w:val="00E7210A"/>
    <w:rsid w:val="00E907E2"/>
    <w:rsid w:val="00EA24DD"/>
    <w:rsid w:val="00EC4422"/>
    <w:rsid w:val="00F1495B"/>
    <w:rsid w:val="00F23A25"/>
    <w:rsid w:val="00F24259"/>
    <w:rsid w:val="00F3697C"/>
    <w:rsid w:val="00F40AF3"/>
    <w:rsid w:val="00F41216"/>
    <w:rsid w:val="00F51420"/>
    <w:rsid w:val="00F57CEA"/>
    <w:rsid w:val="00F82940"/>
    <w:rsid w:val="00F85B7A"/>
    <w:rsid w:val="00FB0453"/>
    <w:rsid w:val="00FB32A7"/>
    <w:rsid w:val="00FB5A02"/>
    <w:rsid w:val="00FD0AC9"/>
    <w:rsid w:val="00FD2CDF"/>
    <w:rsid w:val="00FE232E"/>
    <w:rsid w:val="00FE354C"/>
    <w:rsid w:val="00FF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12BF63"/>
  <w15:chartTrackingRefBased/>
  <w15:docId w15:val="{6EA518EB-F0D3-4851-998D-4EC1C7EE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044"/>
    <w:rPr>
      <w:rFonts w:eastAsia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3044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C43044"/>
    <w:rPr>
      <w:rFonts w:eastAsia="Times New Roman" w:cs="Times New Roman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C43044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C43044"/>
    <w:rPr>
      <w:rFonts w:eastAsia="Times New Roman" w:cs="Times New Roman"/>
      <w:szCs w:val="24"/>
      <w:lang w:eastAsia="ru-RU"/>
    </w:rPr>
  </w:style>
  <w:style w:type="table" w:styleId="a7">
    <w:name w:val="Table Grid"/>
    <w:basedOn w:val="a1"/>
    <w:uiPriority w:val="39"/>
    <w:rsid w:val="00C87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A0AE6"/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basedOn w:val="a0"/>
    <w:link w:val="a8"/>
    <w:uiPriority w:val="99"/>
    <w:semiHidden/>
    <w:rsid w:val="000A0AE6"/>
    <w:rPr>
      <w:rFonts w:ascii="Segoe UI" w:eastAsia="Times New Roman" w:hAnsi="Segoe UI" w:cs="Segoe UI"/>
      <w:sz w:val="18"/>
      <w:szCs w:val="18"/>
      <w:lang w:eastAsia="ru-RU"/>
    </w:rPr>
  </w:style>
  <w:style w:type="character" w:styleId="aa">
    <w:name w:val="Hyperlink"/>
    <w:rsid w:val="0015620E"/>
    <w:rPr>
      <w:color w:val="0000FF"/>
      <w:u w:val="single"/>
    </w:rPr>
  </w:style>
  <w:style w:type="paragraph" w:customStyle="1" w:styleId="1">
    <w:name w:val="Обычный1"/>
    <w:qFormat/>
    <w:rsid w:val="00194002"/>
    <w:pPr>
      <w:pBdr>
        <w:top w:val="nil"/>
        <w:left w:val="nil"/>
        <w:bottom w:val="nil"/>
        <w:right w:val="nil"/>
      </w:pBdr>
      <w:spacing w:after="160" w:line="259" w:lineRule="auto"/>
    </w:pPr>
    <w:rPr>
      <w:rFonts w:ascii="Calibri" w:eastAsia="Times New Roman" w:hAnsi="Calibri" w:cs="Times New Roman"/>
      <w:sz w:val="22"/>
      <w:szCs w:val="20"/>
      <w:lang w:val="ru-RU" w:eastAsia="ru-RU"/>
    </w:rPr>
  </w:style>
  <w:style w:type="paragraph" w:styleId="ab">
    <w:name w:val="No Spacing"/>
    <w:qFormat/>
    <w:rsid w:val="00194002"/>
    <w:rPr>
      <w:rFonts w:eastAsia="Times New Roman" w:cs="Times New Roman"/>
      <w:szCs w:val="24"/>
      <w:lang w:eastAsia="ru-RU"/>
    </w:rPr>
  </w:style>
  <w:style w:type="character" w:customStyle="1" w:styleId="10">
    <w:name w:val="Основной шрифт абзаца1"/>
    <w:rsid w:val="00194002"/>
  </w:style>
  <w:style w:type="paragraph" w:styleId="ac">
    <w:name w:val="Body Text"/>
    <w:basedOn w:val="a"/>
    <w:link w:val="ad"/>
    <w:uiPriority w:val="1"/>
    <w:unhideWhenUsed/>
    <w:qFormat/>
    <w:rsid w:val="00194002"/>
    <w:pPr>
      <w:widowControl w:val="0"/>
      <w:autoSpaceDE w:val="0"/>
      <w:autoSpaceDN w:val="0"/>
      <w:ind w:left="102"/>
    </w:pPr>
    <w:rPr>
      <w:szCs w:val="28"/>
      <w:lang w:eastAsia="en-US"/>
    </w:rPr>
  </w:style>
  <w:style w:type="character" w:customStyle="1" w:styleId="ad">
    <w:name w:val="Основний текст Знак"/>
    <w:basedOn w:val="a0"/>
    <w:link w:val="ac"/>
    <w:uiPriority w:val="1"/>
    <w:rsid w:val="00194002"/>
    <w:rPr>
      <w:rFonts w:eastAsia="Times New Roman" w:cs="Times New Roman"/>
      <w:szCs w:val="28"/>
    </w:rPr>
  </w:style>
  <w:style w:type="character" w:customStyle="1" w:styleId="11">
    <w:name w:val="Незакрита згадка1"/>
    <w:basedOn w:val="a0"/>
    <w:uiPriority w:val="99"/>
    <w:semiHidden/>
    <w:unhideWhenUsed/>
    <w:rsid w:val="00C8775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071160"/>
    <w:pPr>
      <w:spacing w:before="100" w:beforeAutospacing="1" w:after="100" w:afterAutospacing="1"/>
    </w:pPr>
    <w:rPr>
      <w:sz w:val="24"/>
      <w:lang w:eastAsia="uk-UA"/>
    </w:rPr>
  </w:style>
  <w:style w:type="character" w:styleId="af">
    <w:name w:val="annotation reference"/>
    <w:basedOn w:val="a0"/>
    <w:uiPriority w:val="99"/>
    <w:semiHidden/>
    <w:unhideWhenUsed/>
    <w:rsid w:val="000D3493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0D3493"/>
    <w:rPr>
      <w:sz w:val="20"/>
      <w:szCs w:val="20"/>
    </w:rPr>
  </w:style>
  <w:style w:type="character" w:customStyle="1" w:styleId="af1">
    <w:name w:val="Текст примітки Знак"/>
    <w:basedOn w:val="a0"/>
    <w:link w:val="af0"/>
    <w:uiPriority w:val="99"/>
    <w:semiHidden/>
    <w:rsid w:val="000D3493"/>
    <w:rPr>
      <w:rFonts w:eastAsia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0D3493"/>
    <w:rPr>
      <w:b/>
      <w:bCs/>
    </w:rPr>
  </w:style>
  <w:style w:type="character" w:customStyle="1" w:styleId="af3">
    <w:name w:val="Тема примітки Знак"/>
    <w:basedOn w:val="af1"/>
    <w:link w:val="af2"/>
    <w:uiPriority w:val="99"/>
    <w:semiHidden/>
    <w:rsid w:val="000D3493"/>
    <w:rPr>
      <w:rFonts w:eastAsia="Times New Roman" w:cs="Times New Roman"/>
      <w:b/>
      <w:bCs/>
      <w:sz w:val="20"/>
      <w:szCs w:val="20"/>
      <w:lang w:eastAsia="ru-RU"/>
    </w:rPr>
  </w:style>
  <w:style w:type="paragraph" w:styleId="af4">
    <w:name w:val="Revision"/>
    <w:hidden/>
    <w:uiPriority w:val="99"/>
    <w:semiHidden/>
    <w:rsid w:val="000C7542"/>
    <w:rPr>
      <w:rFonts w:eastAsia="Times New Roman" w:cs="Times New Roman"/>
      <w:szCs w:val="24"/>
      <w:lang w:eastAsia="ru-RU"/>
    </w:rPr>
  </w:style>
  <w:style w:type="character" w:styleId="af5">
    <w:name w:val="Unresolved Mention"/>
    <w:basedOn w:val="a0"/>
    <w:uiPriority w:val="99"/>
    <w:semiHidden/>
    <w:unhideWhenUsed/>
    <w:rsid w:val="00EC4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it.ly/439ugO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ПІБ xmlns="47040a50-42a5-4f81-a769-d8fe839dce45">
      <UserInfo>
        <DisplayName/>
        <AccountId xsi:nil="true"/>
        <AccountType/>
      </UserInfo>
    </ПІБ>
    <_dlc_DocId xmlns="47040a50-42a5-4f81-a769-d8fe839dce45">2NWC2HHNSCAH-797563997-948</_dlc_DocId>
    <_dlc_DocIdUrl xmlns="47040a50-42a5-4f81-a769-d8fe839dce45">
      <Url>https://portal.nszu.gov.ua/sites/docs/all/_layouts/15/DocIdRedir.aspx?ID=2NWC2HHNSCAH-797563997-948</Url>
      <Description>2NWC2HHNSCAH-797563997-948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E643269A2F65C439A7AE73D7EF146CC" ma:contentTypeVersion="6" ma:contentTypeDescription="Створення нового документа." ma:contentTypeScope="" ma:versionID="1fc238078e125cd1bb436aeadcfeb707">
  <xsd:schema xmlns:xsd="http://www.w3.org/2001/XMLSchema" xmlns:xs="http://www.w3.org/2001/XMLSchema" xmlns:p="http://schemas.microsoft.com/office/2006/metadata/properties" xmlns:ns2="47040a50-42a5-4f81-a769-d8fe839dce45" xmlns:ns3="9be7b5a7-8ec0-4662-9446-23654b8cb4b2" targetNamespace="http://schemas.microsoft.com/office/2006/metadata/properties" ma:root="true" ma:fieldsID="d27faa54dca6e3650e9d400c763888a5" ns2:_="" ns3:_="">
    <xsd:import namespace="47040a50-42a5-4f81-a769-d8fe839dce45"/>
    <xsd:import namespace="9be7b5a7-8ec0-4662-9446-23654b8cb4b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  <xsd:element ref="ns2:ПІБ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40a50-42a5-4f81-a769-d8fe839dce45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Значення ідентифікатора документа" ma:description="Значення ідентифікатора документа, призначеного цьому елементу." ma:internalName="_dlc_DocId" ma:readOnly="true">
      <xsd:simpleType>
        <xsd:restriction base="dms:Text"/>
      </xsd:simpleType>
    </xsd:element>
    <xsd:element name="_dlc_DocIdUrl" ma:index="5" nillable="true" ma:displayName="Ідентифікатор документа" ma:description="Постійне посилання на цей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ПІБ" ma:index="13" nillable="true" ma:displayName="ПІБ" ma:list="UserInfo" ma:SharePointGroup="0" ma:internalName="_x041f__x0406__x0411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7b5a7-8ec0-4662-9446-23654b8cb4b2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Тип вмісту"/>
        <xsd:element ref="dc:title" minOccurs="0" maxOccurs="1" ma:displayName="Назва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74846E60-ABC7-40BD-A1A0-BE178E9884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DACF60-DD28-48FD-A969-DCA0C57CA358}">
  <ds:schemaRefs>
    <ds:schemaRef ds:uri="http://schemas.microsoft.com/office/2006/metadata/properties"/>
    <ds:schemaRef ds:uri="http://schemas.microsoft.com/office/infopath/2007/PartnerControls"/>
    <ds:schemaRef ds:uri="47040a50-42a5-4f81-a769-d8fe839dce45"/>
  </ds:schemaRefs>
</ds:datastoreItem>
</file>

<file path=customXml/itemProps3.xml><?xml version="1.0" encoding="utf-8"?>
<ds:datastoreItem xmlns:ds="http://schemas.openxmlformats.org/officeDocument/2006/customXml" ds:itemID="{9FF5A4C1-6422-4948-AE18-91E052672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40a50-42a5-4f81-a769-d8fe839dce45"/>
    <ds:schemaRef ds:uri="9be7b5a7-8ec0-4662-9446-23654b8cb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D303FA5-0028-4D4A-8A86-0DBE9FC0DAC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3354</Words>
  <Characters>1912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Марина Осипенко</cp:lastModifiedBy>
  <cp:revision>5</cp:revision>
  <cp:lastPrinted>2024-05-16T09:53:00Z</cp:lastPrinted>
  <dcterms:created xsi:type="dcterms:W3CDTF">2024-05-20T12:56:00Z</dcterms:created>
  <dcterms:modified xsi:type="dcterms:W3CDTF">2024-09-19T14:09:00Z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0x010100FE643269A2F65C439A7AE73D7EF146CC</vt:lpwstr>
  </property>
  <property fmtid="{D5CDD505-2E9C-101B-9397-08002B2CF9AE}" pid="3" name="_dlc_DocIdItemGuid">
    <vt:lpwstr>8511d829-dc93-439a-8b03-99bab72b5f10</vt:lpwstr>
  </property>
</Properties>
</file>