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FAD" w:rsidRPr="004E4FAD" w:rsidRDefault="004E4FAD" w:rsidP="004E4F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E4FAD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4E4FAD" w:rsidRPr="004E4FAD" w:rsidRDefault="004E4FAD" w:rsidP="004E4F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4FA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E4FAD" w:rsidRPr="004E4FAD" w:rsidRDefault="004E4FAD" w:rsidP="004E4F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E4FA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E4FAD" w:rsidRPr="004E4FAD" w:rsidRDefault="004E4FAD" w:rsidP="004E4F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E4FA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E4FAD" w:rsidRPr="004E4FAD" w:rsidRDefault="004E4FAD" w:rsidP="004E4FAD">
      <w:pPr>
        <w:jc w:val="center"/>
        <w:rPr>
          <w:rFonts w:ascii="Times New Roman" w:hAnsi="Times New Roman" w:cs="Times New Roman"/>
          <w:sz w:val="24"/>
          <w:szCs w:val="24"/>
        </w:rPr>
      </w:pPr>
    </w:p>
    <w:bookmarkEnd w:id="0"/>
    <w:p w:rsidR="004E4FAD" w:rsidRDefault="004E4FAD" w:rsidP="004E4F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4FAD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4E4FAD" w:rsidRPr="004E4FAD" w:rsidRDefault="00214123" w:rsidP="004E4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«____</w:t>
      </w:r>
      <w:r w:rsidR="004E4FAD" w:rsidRPr="004E4FAD">
        <w:rPr>
          <w:rFonts w:ascii="Times New Roman" w:hAnsi="Times New Roman" w:cs="Times New Roman"/>
          <w:sz w:val="24"/>
          <w:szCs w:val="24"/>
          <w:u w:val="single"/>
        </w:rPr>
        <w:t>»  серпня 2022р.</w:t>
      </w:r>
      <w:r w:rsidR="004E4FAD" w:rsidRPr="004E4FAD">
        <w:rPr>
          <w:rFonts w:ascii="Times New Roman" w:hAnsi="Times New Roman" w:cs="Times New Roman"/>
          <w:sz w:val="24"/>
          <w:szCs w:val="24"/>
        </w:rPr>
        <w:t xml:space="preserve">                                     м. Золочів                                         №_____</w:t>
      </w:r>
    </w:p>
    <w:p w:rsidR="004E4FAD" w:rsidRDefault="004E4FAD" w:rsidP="004E4FAD">
      <w:pPr>
        <w:rPr>
          <w:rFonts w:ascii="Times New Roman" w:hAnsi="Times New Roman" w:cs="Times New Roman"/>
          <w:b/>
          <w:sz w:val="24"/>
          <w:szCs w:val="24"/>
        </w:rPr>
      </w:pPr>
    </w:p>
    <w:p w:rsidR="004E4FAD" w:rsidRDefault="00891993" w:rsidP="00B038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Щодо організації роботи моніторингових груп</w:t>
      </w:r>
    </w:p>
    <w:p w:rsidR="00891993" w:rsidRDefault="00891993" w:rsidP="00B038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 КНП «Золочівська ЦРЛ»</w:t>
      </w:r>
    </w:p>
    <w:p w:rsidR="00892AC1" w:rsidRDefault="00892AC1" w:rsidP="00B038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E4FAD" w:rsidRDefault="004E4FAD" w:rsidP="00B038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FAD">
        <w:rPr>
          <w:rFonts w:ascii="Times New Roman" w:hAnsi="Times New Roman" w:cs="Times New Roman"/>
          <w:sz w:val="24"/>
          <w:szCs w:val="24"/>
        </w:rPr>
        <w:t xml:space="preserve">                Керуючись наказом МОЗ України</w:t>
      </w:r>
      <w:r>
        <w:rPr>
          <w:rFonts w:ascii="Times New Roman" w:hAnsi="Times New Roman" w:cs="Times New Roman"/>
          <w:sz w:val="24"/>
          <w:szCs w:val="24"/>
        </w:rPr>
        <w:t xml:space="preserve"> від 16.02.2022р. №302 « Про затвердження порядку  організації  виявлення  туберкульозу та латентної туберкульозної інфекції»  та наказів ДОЗ від 14.01.2022р. №24 « Про безперервність надання якісної медичної допомоги ВІЛ-позитивним у Львівській області», від 29.07.2022р. №664 « Про моніторингові візити», </w:t>
      </w:r>
    </w:p>
    <w:p w:rsidR="004E4FAD" w:rsidRDefault="004E4FAD" w:rsidP="00B038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2AC1">
        <w:rPr>
          <w:rFonts w:ascii="Times New Roman" w:hAnsi="Times New Roman" w:cs="Times New Roman"/>
          <w:b/>
          <w:sz w:val="24"/>
          <w:szCs w:val="24"/>
        </w:rPr>
        <w:t>НАКАЗУЮ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A4CA6" w:rsidRDefault="009A4CA6" w:rsidP="00B0386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Завідувачу центральною амбулаторією –лікарю терапевту  центральної амбулаторії м. Золочів Найді І.Ю та завідувачу амбулаторією – лікарю-педіатру  амбулаторії групової практики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Пітушевській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Є.Б. :</w:t>
      </w:r>
    </w:p>
    <w:p w:rsidR="004E4FAD" w:rsidRDefault="009A4CA6" w:rsidP="00B0386F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навчання з лікарями первинної ланки </w:t>
      </w:r>
      <w:r w:rsidR="00B0386F">
        <w:rPr>
          <w:rFonts w:ascii="Times New Roman" w:hAnsi="Times New Roman" w:cs="Times New Roman"/>
          <w:sz w:val="24"/>
          <w:szCs w:val="24"/>
        </w:rPr>
        <w:t>та здійснити перевірку знань</w:t>
      </w:r>
      <w:r>
        <w:rPr>
          <w:rFonts w:ascii="Times New Roman" w:hAnsi="Times New Roman" w:cs="Times New Roman"/>
          <w:sz w:val="24"/>
          <w:szCs w:val="24"/>
        </w:rPr>
        <w:t xml:space="preserve"> щодо порядку організації   виявлення  туберкульозу та латентної туберкульозної інфекції</w:t>
      </w:r>
      <w:r w:rsidR="00892AC1">
        <w:rPr>
          <w:rFonts w:ascii="Times New Roman" w:hAnsi="Times New Roman" w:cs="Times New Roman"/>
          <w:sz w:val="24"/>
          <w:szCs w:val="24"/>
        </w:rPr>
        <w:t>;</w:t>
      </w:r>
    </w:p>
    <w:p w:rsidR="00B0386F" w:rsidRDefault="009A4CA6" w:rsidP="00B0386F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забезпечити </w:t>
      </w:r>
      <w:r w:rsidR="00C34432">
        <w:rPr>
          <w:rFonts w:ascii="Times New Roman" w:hAnsi="Times New Roman" w:cs="Times New Roman"/>
          <w:sz w:val="24"/>
          <w:szCs w:val="24"/>
        </w:rPr>
        <w:t xml:space="preserve">неухильне дотримання лікаря первинної ланки  </w:t>
      </w:r>
    </w:p>
    <w:p w:rsidR="00C34432" w:rsidRPr="00B0386F" w:rsidRDefault="00C34432" w:rsidP="00B0386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432">
        <w:rPr>
          <w:rFonts w:ascii="Times New Roman" w:hAnsi="Times New Roman" w:cs="Times New Roman"/>
          <w:bCs/>
          <w:sz w:val="24"/>
          <w:szCs w:val="24"/>
        </w:rPr>
        <w:t>Порядку</w:t>
      </w:r>
      <w:r w:rsidR="00B0386F">
        <w:rPr>
          <w:rFonts w:ascii="Times New Roman" w:hAnsi="Times New Roman" w:cs="Times New Roman"/>
          <w:sz w:val="24"/>
          <w:szCs w:val="24"/>
        </w:rPr>
        <w:t xml:space="preserve"> </w:t>
      </w:r>
      <w:r w:rsidRPr="00C34432">
        <w:rPr>
          <w:rFonts w:ascii="Times New Roman" w:hAnsi="Times New Roman" w:cs="Times New Roman"/>
          <w:bCs/>
          <w:sz w:val="24"/>
          <w:szCs w:val="24"/>
        </w:rPr>
        <w:t>організації виявлення туберкульозу та латентної туберкульозної інфекції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затвердженої наказом МОЗ України від 16.02.2022р. №302</w:t>
      </w:r>
      <w:r w:rsidR="00892AC1">
        <w:rPr>
          <w:rFonts w:ascii="Times New Roman" w:hAnsi="Times New Roman" w:cs="Times New Roman"/>
          <w:bCs/>
          <w:sz w:val="24"/>
          <w:szCs w:val="24"/>
        </w:rPr>
        <w:t>;</w:t>
      </w:r>
    </w:p>
    <w:p w:rsidR="00B0386F" w:rsidRPr="00C34432" w:rsidRDefault="00B0386F" w:rsidP="00B0386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Стандартів охорони здоров’я при туберкульозі затверджених наказом МОЗ України 25.02.2020р. №530 ( у редакції наказу  МОЗ України від 06.10.2021р. №2161) та чинного законодавства України</w:t>
      </w:r>
    </w:p>
    <w:p w:rsidR="009A4CA6" w:rsidRDefault="00C34432" w:rsidP="00B0386F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Забезпечити </w:t>
      </w:r>
      <w:r w:rsidR="00B0386F">
        <w:rPr>
          <w:rFonts w:ascii="Times New Roman" w:hAnsi="Times New Roman" w:cs="Times New Roman"/>
          <w:sz w:val="24"/>
          <w:szCs w:val="24"/>
        </w:rPr>
        <w:t xml:space="preserve">підготовку до моніторингових візитів та </w:t>
      </w:r>
      <w:r w:rsidR="009A4CA6">
        <w:rPr>
          <w:rFonts w:ascii="Times New Roman" w:hAnsi="Times New Roman" w:cs="Times New Roman"/>
          <w:sz w:val="24"/>
          <w:szCs w:val="24"/>
        </w:rPr>
        <w:t>сприяння  щодо організації роботи моніторингових груп   в КНП «Золочівська ЦРЛ»  ( первинна ланка</w:t>
      </w:r>
      <w:r w:rsidR="00210744">
        <w:rPr>
          <w:rFonts w:ascii="Times New Roman" w:hAnsi="Times New Roman" w:cs="Times New Roman"/>
          <w:sz w:val="24"/>
          <w:szCs w:val="24"/>
        </w:rPr>
        <w:t xml:space="preserve"> )</w:t>
      </w:r>
      <w:r w:rsidR="00892AC1">
        <w:rPr>
          <w:rFonts w:ascii="Times New Roman" w:hAnsi="Times New Roman" w:cs="Times New Roman"/>
          <w:sz w:val="24"/>
          <w:szCs w:val="24"/>
        </w:rPr>
        <w:t xml:space="preserve">  на  11.08.2022р</w:t>
      </w:r>
      <w:r w:rsidR="00210744">
        <w:rPr>
          <w:rFonts w:ascii="Times New Roman" w:hAnsi="Times New Roman" w:cs="Times New Roman"/>
          <w:sz w:val="24"/>
          <w:szCs w:val="24"/>
        </w:rPr>
        <w:t>.</w:t>
      </w:r>
      <w:r w:rsidR="00892AC1">
        <w:rPr>
          <w:rFonts w:ascii="Times New Roman" w:hAnsi="Times New Roman" w:cs="Times New Roman"/>
          <w:sz w:val="24"/>
          <w:szCs w:val="24"/>
        </w:rPr>
        <w:t xml:space="preserve"> відповідно до затвердженого  наказом ДОЗ ЛОДА від 29.07.2022р. № 664  графіку моніторингових візитів. </w:t>
      </w:r>
    </w:p>
    <w:p w:rsidR="004E4FAD" w:rsidRPr="00B0386F" w:rsidRDefault="00A94D69" w:rsidP="00B0386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Лікарям первинної ланки у своїй роботі неухильно дотримуватись наказу</w:t>
      </w:r>
      <w:r w:rsidRPr="00A94D69">
        <w:rPr>
          <w:rFonts w:ascii="Times New Roman" w:hAnsi="Times New Roman" w:cs="Times New Roman"/>
          <w:sz w:val="24"/>
          <w:szCs w:val="24"/>
        </w:rPr>
        <w:t xml:space="preserve"> МОЗ України від 16.02.2022р. №302 « Про затвердження порядку  організації  виявлення  туберкульозу та латентної туберкульозної інфекції</w:t>
      </w:r>
      <w:r w:rsidR="00B0386F">
        <w:rPr>
          <w:rFonts w:ascii="Times New Roman" w:hAnsi="Times New Roman" w:cs="Times New Roman"/>
          <w:sz w:val="24"/>
          <w:szCs w:val="24"/>
        </w:rPr>
        <w:t xml:space="preserve">, </w:t>
      </w:r>
      <w:r w:rsidR="00B0386F" w:rsidRPr="00B0386F">
        <w:rPr>
          <w:rFonts w:ascii="Times New Roman" w:hAnsi="Times New Roman" w:cs="Times New Roman"/>
          <w:bCs/>
          <w:sz w:val="24"/>
          <w:szCs w:val="24"/>
        </w:rPr>
        <w:t>Стандартів охорони здоров’я при туберкульозі затверджених наказом МОЗ України 25.02.2020р. №530 ( у редакції наказу  МОЗ України від 06.10.2021р. №2161) та чинного законодавства України</w:t>
      </w:r>
      <w:r w:rsidR="00B0386F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A94D69" w:rsidRDefault="00A94D69" w:rsidP="00B0386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Завідувачу кабінету лікарю-інфекціоністу  кабінету профілактики </w:t>
      </w:r>
      <w:r w:rsidR="00214123">
        <w:rPr>
          <w:rFonts w:ascii="Times New Roman" w:hAnsi="Times New Roman" w:cs="Times New Roman"/>
          <w:sz w:val="24"/>
          <w:szCs w:val="24"/>
        </w:rPr>
        <w:t xml:space="preserve">та лікування </w:t>
      </w:r>
      <w:r w:rsidR="00B0386F">
        <w:rPr>
          <w:rFonts w:ascii="Times New Roman" w:hAnsi="Times New Roman" w:cs="Times New Roman"/>
          <w:sz w:val="24"/>
          <w:szCs w:val="24"/>
        </w:rPr>
        <w:t>хворих  на ВІЛ –інфекцію/СНІД «ДОВІРА</w:t>
      </w:r>
      <w:r w:rsidR="00214123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="00214123">
        <w:rPr>
          <w:rFonts w:ascii="Times New Roman" w:hAnsi="Times New Roman" w:cs="Times New Roman"/>
          <w:sz w:val="24"/>
          <w:szCs w:val="24"/>
        </w:rPr>
        <w:t>Менько</w:t>
      </w:r>
      <w:proofErr w:type="spellEnd"/>
      <w:r w:rsidR="00214123">
        <w:rPr>
          <w:rFonts w:ascii="Times New Roman" w:hAnsi="Times New Roman" w:cs="Times New Roman"/>
          <w:sz w:val="24"/>
          <w:szCs w:val="24"/>
        </w:rPr>
        <w:t xml:space="preserve"> М.М. в своїй роботі  дотримуватись  наказу </w:t>
      </w:r>
      <w:r w:rsidR="00214123" w:rsidRPr="00214123">
        <w:rPr>
          <w:rFonts w:ascii="Times New Roman" w:hAnsi="Times New Roman" w:cs="Times New Roman"/>
          <w:sz w:val="24"/>
          <w:szCs w:val="24"/>
        </w:rPr>
        <w:t xml:space="preserve"> ДОЗ від 14.01.2022р. №24 « Про безперервність надання якісної медичної допомоги ВІЛ-позитивним у Львівській області»</w:t>
      </w:r>
      <w:r w:rsidR="00214123">
        <w:rPr>
          <w:rFonts w:ascii="Times New Roman" w:hAnsi="Times New Roman" w:cs="Times New Roman"/>
          <w:sz w:val="24"/>
          <w:szCs w:val="24"/>
        </w:rPr>
        <w:t>.</w:t>
      </w:r>
    </w:p>
    <w:p w:rsidR="004E4FAD" w:rsidRDefault="004E4FAD" w:rsidP="00B0386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</w:t>
      </w:r>
    </w:p>
    <w:p w:rsidR="004E4FAD" w:rsidRDefault="004E4FAD" w:rsidP="00B0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4FAD" w:rsidRDefault="004E4FAD" w:rsidP="00B0386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Ганна САМЧКУАШВІЛІ</w:t>
      </w:r>
    </w:p>
    <w:p w:rsid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</w:p>
    <w:p w:rsidR="00B0386F" w:rsidRDefault="00B0386F" w:rsidP="004E4FAD">
      <w:pPr>
        <w:rPr>
          <w:rFonts w:ascii="Times New Roman" w:hAnsi="Times New Roman" w:cs="Times New Roman"/>
          <w:sz w:val="24"/>
          <w:szCs w:val="24"/>
        </w:rPr>
      </w:pPr>
    </w:p>
    <w:p w:rsid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4E4FAD" w:rsidRP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      Галина ШАВАРОВСЬКА</w:t>
      </w:r>
    </w:p>
    <w:p w:rsidR="004E4FAD" w:rsidRPr="004E4FAD" w:rsidRDefault="004E4FAD" w:rsidP="004E4FAD">
      <w:pPr>
        <w:rPr>
          <w:rFonts w:ascii="Times New Roman" w:hAnsi="Times New Roman" w:cs="Times New Roman"/>
          <w:sz w:val="24"/>
          <w:szCs w:val="24"/>
        </w:rPr>
      </w:pPr>
    </w:p>
    <w:p w:rsidR="00971AA4" w:rsidRPr="004E4FAD" w:rsidRDefault="00971AA4" w:rsidP="004E4FAD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971AA4" w:rsidRPr="004E4F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825A0"/>
    <w:multiLevelType w:val="hybridMultilevel"/>
    <w:tmpl w:val="36B295B4"/>
    <w:lvl w:ilvl="0" w:tplc="0C5A518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5E24917"/>
    <w:multiLevelType w:val="multilevel"/>
    <w:tmpl w:val="8F5C62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1CE"/>
    <w:rsid w:val="00110CF3"/>
    <w:rsid w:val="001A7AD0"/>
    <w:rsid w:val="00210744"/>
    <w:rsid w:val="00214123"/>
    <w:rsid w:val="0034773C"/>
    <w:rsid w:val="004E4FAD"/>
    <w:rsid w:val="00891993"/>
    <w:rsid w:val="00892AC1"/>
    <w:rsid w:val="00957106"/>
    <w:rsid w:val="00971AA4"/>
    <w:rsid w:val="009A4CA6"/>
    <w:rsid w:val="00A94D69"/>
    <w:rsid w:val="00AD76CF"/>
    <w:rsid w:val="00B0386F"/>
    <w:rsid w:val="00B951CE"/>
    <w:rsid w:val="00C3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45702"/>
  <w15:chartTrackingRefBased/>
  <w15:docId w15:val="{E171BE6A-40BA-4327-8223-90154535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4FA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141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2141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1696</Words>
  <Characters>968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10</cp:revision>
  <cp:lastPrinted>2022-08-09T06:34:00Z</cp:lastPrinted>
  <dcterms:created xsi:type="dcterms:W3CDTF">2022-08-02T13:51:00Z</dcterms:created>
  <dcterms:modified xsi:type="dcterms:W3CDTF">2022-08-22T07:38:00Z</dcterms:modified>
</cp:coreProperties>
</file>