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C3C" w:rsidRPr="006A2C3C" w:rsidRDefault="006A2C3C" w:rsidP="006A2C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A2C3C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anchor distT="0" distB="0" distL="114300" distR="114300" simplePos="0" relativeHeight="251659264" behindDoc="0" locked="0" layoutInCell="1" allowOverlap="1" wp14:anchorId="5FD5251C" wp14:editId="0EFD86FB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A2C3C" w:rsidRPr="006A2C3C" w:rsidRDefault="006A2C3C" w:rsidP="006A2C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6A2C3C" w:rsidRPr="006A2C3C" w:rsidRDefault="006A2C3C" w:rsidP="006A2C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6A2C3C" w:rsidRPr="006A2C3C" w:rsidRDefault="006A2C3C" w:rsidP="006A2C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6A2C3C" w:rsidRPr="006A2C3C" w:rsidRDefault="006A2C3C" w:rsidP="006A2C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A2C3C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6A2C3C" w:rsidRPr="006A2C3C" w:rsidRDefault="006A2C3C" w:rsidP="006A2C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A2C3C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6A2C3C" w:rsidRPr="006A2C3C" w:rsidRDefault="006A2C3C" w:rsidP="006A2C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A2C3C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6A2C3C" w:rsidRPr="006A2C3C" w:rsidRDefault="006A2C3C" w:rsidP="006A2C3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2C3C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6A2C3C" w:rsidRPr="006A2C3C" w:rsidRDefault="006A2C3C" w:rsidP="006A2C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A2C3C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6A2C3C" w:rsidRPr="006A2C3C" w:rsidRDefault="006A2C3C" w:rsidP="006A2C3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2C3C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6A2C3C" w:rsidRPr="006A2C3C" w:rsidRDefault="006A2C3C" w:rsidP="006A2C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A2C3C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6A2C3C" w:rsidRPr="006A2C3C" w:rsidTr="00E00715">
        <w:trPr>
          <w:trHeight w:val="100"/>
        </w:trPr>
        <w:tc>
          <w:tcPr>
            <w:tcW w:w="9900" w:type="dxa"/>
          </w:tcPr>
          <w:p w:rsidR="006A2C3C" w:rsidRPr="006A2C3C" w:rsidRDefault="006A2C3C" w:rsidP="006A2C3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A2C3C" w:rsidRPr="006A2C3C" w:rsidRDefault="006A2C3C" w:rsidP="006A2C3C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A2C3C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6A2C3C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6A2C3C">
        <w:rPr>
          <w:rFonts w:ascii="Times New Roman" w:hAnsi="Times New Roman" w:cs="Times New Roman"/>
          <w:sz w:val="20"/>
          <w:szCs w:val="20"/>
        </w:rPr>
        <w:t xml:space="preserve">: </w:t>
      </w:r>
      <w:hyperlink r:id="rId5" w:history="1">
        <w:r w:rsidRPr="006A2C3C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6A2C3C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6A2C3C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6A2C3C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r w:rsidRPr="006A2C3C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</w:hyperlink>
    </w:p>
    <w:p w:rsidR="006A2C3C" w:rsidRPr="006A2C3C" w:rsidRDefault="006A2C3C" w:rsidP="006A2C3C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A2C3C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6A2C3C" w:rsidRPr="006A2C3C" w:rsidRDefault="006A2C3C" w:rsidP="006A2C3C">
      <w:pPr>
        <w:rPr>
          <w:rFonts w:ascii="Times New Roman" w:hAnsi="Times New Roman" w:cs="Times New Roman"/>
          <w:bCs/>
          <w:sz w:val="20"/>
          <w:szCs w:val="20"/>
        </w:rPr>
      </w:pPr>
    </w:p>
    <w:p w:rsidR="006A2C3C" w:rsidRPr="006A2C3C" w:rsidRDefault="006A2C3C" w:rsidP="006A2C3C">
      <w:pPr>
        <w:rPr>
          <w:rFonts w:ascii="Times New Roman" w:hAnsi="Times New Roman" w:cs="Times New Roman"/>
          <w:bCs/>
          <w:sz w:val="28"/>
          <w:szCs w:val="28"/>
        </w:rPr>
      </w:pPr>
      <w:r w:rsidRPr="006A2C3C">
        <w:rPr>
          <w:rFonts w:ascii="Times New Roman" w:hAnsi="Times New Roman" w:cs="Times New Roman"/>
          <w:bCs/>
          <w:sz w:val="24"/>
          <w:szCs w:val="24"/>
        </w:rPr>
        <w:t xml:space="preserve">_____________ №_____     </w:t>
      </w:r>
      <w:r w:rsidRPr="006A2C3C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                                      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             </w:t>
      </w:r>
      <w:r w:rsidRPr="006A2C3C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   </w:t>
      </w:r>
      <w:r w:rsidRPr="006A2C3C">
        <w:rPr>
          <w:rFonts w:ascii="Times New Roman" w:hAnsi="Times New Roman" w:cs="Times New Roman"/>
          <w:bCs/>
          <w:sz w:val="28"/>
          <w:szCs w:val="28"/>
        </w:rPr>
        <w:t>Голові районної ради</w:t>
      </w:r>
    </w:p>
    <w:p w:rsidR="006A2C3C" w:rsidRPr="006A2C3C" w:rsidRDefault="006A2C3C" w:rsidP="006A2C3C">
      <w:pPr>
        <w:rPr>
          <w:rFonts w:ascii="Times New Roman" w:hAnsi="Times New Roman" w:cs="Times New Roman"/>
          <w:bCs/>
          <w:sz w:val="28"/>
          <w:szCs w:val="28"/>
        </w:rPr>
      </w:pPr>
      <w:r w:rsidRPr="006A2C3C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Оресту КАВЕЦЬКОМУ</w:t>
      </w:r>
    </w:p>
    <w:p w:rsidR="006A2C3C" w:rsidRPr="006A2C3C" w:rsidRDefault="006A2C3C" w:rsidP="006A2C3C">
      <w:pPr>
        <w:rPr>
          <w:rFonts w:ascii="Times New Roman" w:hAnsi="Times New Roman" w:cs="Times New Roman"/>
          <w:bCs/>
          <w:sz w:val="28"/>
          <w:szCs w:val="28"/>
        </w:rPr>
      </w:pPr>
    </w:p>
    <w:p w:rsidR="00050BEA" w:rsidRDefault="006A2C3C" w:rsidP="00C45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6A2C3C">
        <w:rPr>
          <w:rFonts w:ascii="Times New Roman" w:hAnsi="Times New Roman" w:cs="Times New Roman"/>
          <w:bCs/>
          <w:sz w:val="28"/>
          <w:szCs w:val="28"/>
        </w:rPr>
        <w:t xml:space="preserve">   Адміністрація КНП «Золочівська ЦРЛ» на Ваш лист від </w:t>
      </w:r>
      <w:r>
        <w:rPr>
          <w:rFonts w:ascii="Times New Roman" w:hAnsi="Times New Roman" w:cs="Times New Roman"/>
          <w:bCs/>
          <w:sz w:val="28"/>
          <w:szCs w:val="28"/>
        </w:rPr>
        <w:t xml:space="preserve"> 13.07.2022р. №03-15/335 </w:t>
      </w:r>
      <w:r w:rsidR="009E7E23">
        <w:rPr>
          <w:rFonts w:ascii="Times New Roman" w:hAnsi="Times New Roman" w:cs="Times New Roman"/>
          <w:bCs/>
          <w:sz w:val="28"/>
          <w:szCs w:val="28"/>
        </w:rPr>
        <w:t>щодо функціонального використання нерухомого майна за адрес</w:t>
      </w:r>
      <w:r w:rsidR="00050BEA">
        <w:rPr>
          <w:rFonts w:ascii="Times New Roman" w:hAnsi="Times New Roman" w:cs="Times New Roman"/>
          <w:bCs/>
          <w:sz w:val="28"/>
          <w:szCs w:val="28"/>
        </w:rPr>
        <w:t>ою м. Золочів, вул. Шашкевича, 28</w:t>
      </w:r>
      <w:r w:rsidR="009E7E23">
        <w:rPr>
          <w:rFonts w:ascii="Times New Roman" w:hAnsi="Times New Roman" w:cs="Times New Roman"/>
          <w:bCs/>
          <w:sz w:val="28"/>
          <w:szCs w:val="28"/>
        </w:rPr>
        <w:t xml:space="preserve"> , яке передане </w:t>
      </w:r>
      <w:r w:rsidR="00050BEA">
        <w:rPr>
          <w:rFonts w:ascii="Times New Roman" w:hAnsi="Times New Roman" w:cs="Times New Roman"/>
          <w:bCs/>
          <w:sz w:val="28"/>
          <w:szCs w:val="28"/>
        </w:rPr>
        <w:t xml:space="preserve">нашій </w:t>
      </w:r>
      <w:r w:rsidR="009E7E23">
        <w:rPr>
          <w:rFonts w:ascii="Times New Roman" w:hAnsi="Times New Roman" w:cs="Times New Roman"/>
          <w:bCs/>
          <w:sz w:val="28"/>
          <w:szCs w:val="28"/>
        </w:rPr>
        <w:t xml:space="preserve">установі  в оперативне управління  </w:t>
      </w:r>
      <w:r w:rsidR="009E7E23" w:rsidRPr="009E7E23">
        <w:rPr>
          <w:rFonts w:ascii="Times New Roman" w:hAnsi="Times New Roman" w:cs="Times New Roman"/>
          <w:bCs/>
          <w:sz w:val="28"/>
          <w:szCs w:val="28"/>
        </w:rPr>
        <w:t>рішення</w:t>
      </w:r>
      <w:r w:rsidR="009E7E23">
        <w:rPr>
          <w:rFonts w:ascii="Times New Roman" w:hAnsi="Times New Roman" w:cs="Times New Roman"/>
          <w:bCs/>
          <w:sz w:val="28"/>
          <w:szCs w:val="28"/>
        </w:rPr>
        <w:t xml:space="preserve">м </w:t>
      </w:r>
      <w:r w:rsidR="009E7E23" w:rsidRPr="009E7E23">
        <w:rPr>
          <w:rFonts w:ascii="Times New Roman" w:hAnsi="Times New Roman" w:cs="Times New Roman"/>
          <w:bCs/>
          <w:sz w:val="28"/>
          <w:szCs w:val="28"/>
        </w:rPr>
        <w:t>Львівської обласної ради в</w:t>
      </w:r>
      <w:r w:rsidR="009E7E23">
        <w:rPr>
          <w:rFonts w:ascii="Times New Roman" w:hAnsi="Times New Roman" w:cs="Times New Roman"/>
          <w:bCs/>
          <w:sz w:val="28"/>
          <w:szCs w:val="28"/>
        </w:rPr>
        <w:t>ід 19 листопада 2020 р. № 1104 терміном на 1 рік повідомляє</w:t>
      </w:r>
      <w:r w:rsidR="00050BEA">
        <w:rPr>
          <w:rFonts w:ascii="Times New Roman" w:hAnsi="Times New Roman" w:cs="Times New Roman"/>
          <w:bCs/>
          <w:sz w:val="28"/>
          <w:szCs w:val="28"/>
        </w:rPr>
        <w:t xml:space="preserve"> наступне.</w:t>
      </w:r>
      <w:r w:rsidR="009E7E2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E7E23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45AA7" w:rsidRPr="00C45AA7" w:rsidRDefault="00C45AA7" w:rsidP="00C45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5AA7">
        <w:rPr>
          <w:rFonts w:ascii="Times New Roman" w:hAnsi="Times New Roman" w:cs="Times New Roman"/>
          <w:sz w:val="28"/>
          <w:szCs w:val="28"/>
        </w:rPr>
        <w:t xml:space="preserve">             З моменту передачі будівлі КНП «Золочівська ЦРЛ» провела заміну приладу обліку теплової енергії та розпочала опалювати дане приміщення.                </w:t>
      </w:r>
    </w:p>
    <w:p w:rsidR="00C45AA7" w:rsidRPr="00C45AA7" w:rsidRDefault="00C45AA7" w:rsidP="00C45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5AA7">
        <w:rPr>
          <w:rFonts w:ascii="Times New Roman" w:hAnsi="Times New Roman" w:cs="Times New Roman"/>
          <w:sz w:val="28"/>
          <w:szCs w:val="28"/>
        </w:rPr>
        <w:t xml:space="preserve">             До 31 грудня 2021 року  в  даному приміщенні надавалась первинна медична допомога лікарями – фтизіатрами центральної амбулаторії м. Золочів КНП «Золочівська ЦРЛ». </w:t>
      </w:r>
    </w:p>
    <w:p w:rsidR="00C45AA7" w:rsidRPr="00C45AA7" w:rsidRDefault="00C45AA7" w:rsidP="00C45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5AA7">
        <w:rPr>
          <w:rFonts w:ascii="Times New Roman" w:hAnsi="Times New Roman" w:cs="Times New Roman"/>
          <w:sz w:val="28"/>
          <w:szCs w:val="28"/>
        </w:rPr>
        <w:t xml:space="preserve">            Щодо функціонального використання  нерухомого майна  за адресою: вул. Шашкевича, 28 м. Золочів за період І півріччя  2022 року  КНП «Золочівська ЦРЛ» не використовувала, оскільки не мал</w:t>
      </w:r>
      <w:r>
        <w:rPr>
          <w:rFonts w:ascii="Times New Roman" w:hAnsi="Times New Roman" w:cs="Times New Roman"/>
          <w:sz w:val="28"/>
          <w:szCs w:val="28"/>
        </w:rPr>
        <w:t>а  дозвільних</w:t>
      </w:r>
      <w:bookmarkStart w:id="0" w:name="_GoBack"/>
      <w:bookmarkEnd w:id="0"/>
      <w:r w:rsidRPr="00C45AA7">
        <w:rPr>
          <w:rFonts w:ascii="Times New Roman" w:hAnsi="Times New Roman" w:cs="Times New Roman"/>
          <w:sz w:val="28"/>
          <w:szCs w:val="28"/>
        </w:rPr>
        <w:t xml:space="preserve"> документів.   </w:t>
      </w:r>
    </w:p>
    <w:p w:rsidR="00C45AA7" w:rsidRPr="00C45AA7" w:rsidRDefault="00C45AA7" w:rsidP="00C45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5AA7">
        <w:rPr>
          <w:rFonts w:ascii="Times New Roman" w:hAnsi="Times New Roman" w:cs="Times New Roman"/>
          <w:sz w:val="28"/>
          <w:szCs w:val="28"/>
        </w:rPr>
        <w:t xml:space="preserve">          Враховуючи нагальну потребу розмістити в даному приміщенні лабораторію, неможливість вкладати кошти в покращення матеріальної бази приміщень медичного закладу, які надані в короткострокове управління (1 рік , термін дії договору до 31.12.2021р.) та враховуючи, що дане приміщення до 2002 року знаходилось у власності Золочівської районної  ради, адміністрація КНП «Золочівська ЦРЛ» звернулась до Львівської обласної ради з  листом про </w:t>
      </w:r>
      <w:r w:rsidRPr="00C45AA7">
        <w:rPr>
          <w:rFonts w:ascii="Times New Roman" w:hAnsi="Times New Roman" w:cs="Times New Roman"/>
          <w:sz w:val="28"/>
          <w:szCs w:val="28"/>
        </w:rPr>
        <w:lastRenderedPageBreak/>
        <w:t>передачу у власність або в довготривале користування Золочівській міській раді будівлю поліклінічного відділення за адресою: м. Золочів, вул. Шашкевича, 28 (кадастровий № 4621810100:01:002:0027),  що в свою чергу дасть змогу нашій установі розмістити в даному приміщенні вкрай необхідний структурний підрозділ (лабораторію), привести матеріально-технічний стан будівлі у відповідність до санітарних норм і правил, та покращити надання  медичних послуг населенню Золочівської ОТГ.</w:t>
      </w:r>
    </w:p>
    <w:p w:rsidR="00C45AA7" w:rsidRPr="00C45AA7" w:rsidRDefault="00C45AA7" w:rsidP="00C45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5AA7" w:rsidRPr="00C45AA7" w:rsidRDefault="00C45AA7" w:rsidP="00C45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5AA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45AA7" w:rsidRPr="00C45AA7" w:rsidRDefault="00C45AA7" w:rsidP="00C45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5AA7" w:rsidRPr="00C45AA7" w:rsidRDefault="00C45AA7" w:rsidP="00C45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5AA7" w:rsidRPr="00C45AA7" w:rsidRDefault="00C45AA7" w:rsidP="00C45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5AA7" w:rsidRPr="00C45AA7" w:rsidRDefault="00C45AA7" w:rsidP="00C45A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5AA7">
        <w:rPr>
          <w:rFonts w:ascii="Times New Roman" w:hAnsi="Times New Roman" w:cs="Times New Roman"/>
          <w:sz w:val="28"/>
          <w:szCs w:val="28"/>
        </w:rPr>
        <w:t>Директор</w:t>
      </w:r>
    </w:p>
    <w:p w:rsidR="00C45AA7" w:rsidRPr="00C45AA7" w:rsidRDefault="00C45AA7" w:rsidP="00C45AA7">
      <w:pPr>
        <w:rPr>
          <w:rFonts w:ascii="Times New Roman" w:hAnsi="Times New Roman" w:cs="Times New Roman"/>
          <w:sz w:val="28"/>
          <w:szCs w:val="28"/>
        </w:rPr>
      </w:pPr>
      <w:r w:rsidRPr="00C45AA7">
        <w:rPr>
          <w:rFonts w:ascii="Times New Roman" w:hAnsi="Times New Roman" w:cs="Times New Roman"/>
          <w:sz w:val="28"/>
          <w:szCs w:val="28"/>
        </w:rPr>
        <w:t>КНП « Золочівська ЦРЛ»                                       Ганна САМЧКУАШВІЛІ</w:t>
      </w:r>
    </w:p>
    <w:p w:rsidR="00C45AA7" w:rsidRPr="00C45AA7" w:rsidRDefault="00C45AA7" w:rsidP="00C45AA7">
      <w:pPr>
        <w:rPr>
          <w:rFonts w:ascii="Times New Roman" w:hAnsi="Times New Roman" w:cs="Times New Roman"/>
          <w:sz w:val="28"/>
          <w:szCs w:val="28"/>
        </w:rPr>
      </w:pPr>
    </w:p>
    <w:p w:rsidR="00C45AA7" w:rsidRPr="00C45AA7" w:rsidRDefault="00C45AA7" w:rsidP="00C45AA7">
      <w:pPr>
        <w:rPr>
          <w:rFonts w:ascii="Times New Roman" w:hAnsi="Times New Roman" w:cs="Times New Roman"/>
          <w:sz w:val="28"/>
          <w:szCs w:val="28"/>
        </w:rPr>
      </w:pPr>
    </w:p>
    <w:p w:rsidR="00C45AA7" w:rsidRPr="00C45AA7" w:rsidRDefault="00C45AA7" w:rsidP="00C45AA7">
      <w:pPr>
        <w:rPr>
          <w:rFonts w:ascii="Times New Roman" w:hAnsi="Times New Roman" w:cs="Times New Roman"/>
          <w:sz w:val="28"/>
          <w:szCs w:val="28"/>
        </w:rPr>
      </w:pPr>
    </w:p>
    <w:p w:rsidR="00C45AA7" w:rsidRPr="00C45AA7" w:rsidRDefault="00C45AA7" w:rsidP="00C45AA7">
      <w:pPr>
        <w:rPr>
          <w:rFonts w:ascii="Times New Roman" w:hAnsi="Times New Roman" w:cs="Times New Roman"/>
          <w:sz w:val="28"/>
          <w:szCs w:val="28"/>
        </w:rPr>
      </w:pPr>
    </w:p>
    <w:p w:rsidR="00C45AA7" w:rsidRPr="00C45AA7" w:rsidRDefault="00C45AA7" w:rsidP="00C45AA7">
      <w:pPr>
        <w:rPr>
          <w:rFonts w:ascii="Times New Roman" w:hAnsi="Times New Roman" w:cs="Times New Roman"/>
          <w:sz w:val="28"/>
          <w:szCs w:val="28"/>
        </w:rPr>
      </w:pPr>
    </w:p>
    <w:p w:rsidR="00C45AA7" w:rsidRPr="00C45AA7" w:rsidRDefault="00C45AA7" w:rsidP="00C45AA7">
      <w:pPr>
        <w:rPr>
          <w:rFonts w:ascii="Times New Roman" w:hAnsi="Times New Roman" w:cs="Times New Roman"/>
          <w:sz w:val="28"/>
          <w:szCs w:val="28"/>
        </w:rPr>
      </w:pPr>
    </w:p>
    <w:p w:rsidR="009E7E23" w:rsidRPr="006A2C3C" w:rsidRDefault="009E7E23" w:rsidP="006A2C3C">
      <w:pPr>
        <w:rPr>
          <w:rFonts w:ascii="Times New Roman" w:hAnsi="Times New Roman" w:cs="Times New Roman"/>
          <w:sz w:val="28"/>
          <w:szCs w:val="28"/>
        </w:rPr>
      </w:pPr>
    </w:p>
    <w:sectPr w:rsidR="009E7E23" w:rsidRPr="006A2C3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B58"/>
    <w:rsid w:val="00050BEA"/>
    <w:rsid w:val="004713D7"/>
    <w:rsid w:val="006A2C3C"/>
    <w:rsid w:val="006C530B"/>
    <w:rsid w:val="00934F09"/>
    <w:rsid w:val="009E7E23"/>
    <w:rsid w:val="00A874B4"/>
    <w:rsid w:val="00B11700"/>
    <w:rsid w:val="00C45AA7"/>
    <w:rsid w:val="00CD3186"/>
    <w:rsid w:val="00DC2DD6"/>
    <w:rsid w:val="00FD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229A1"/>
  <w15:chartTrackingRefBased/>
  <w15:docId w15:val="{73289C67-9ACA-48BC-8208-9BCF7ABF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A2C3C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9E7E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9E7E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0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zolcrl@i.ua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1643</Words>
  <Characters>938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9</cp:revision>
  <cp:lastPrinted>2022-07-21T10:28:00Z</cp:lastPrinted>
  <dcterms:created xsi:type="dcterms:W3CDTF">2022-07-14T06:34:00Z</dcterms:created>
  <dcterms:modified xsi:type="dcterms:W3CDTF">2022-07-21T10:29:00Z</dcterms:modified>
</cp:coreProperties>
</file>