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0" w:name="dual-brand-strategy-document"/>
    <w:p>
      <w:pPr>
        <w:pStyle w:val="Heading1"/>
      </w:pPr>
      <w:r>
        <w:t xml:space="preserve">Dual-Brand Strategy Document</w:t>
      </w:r>
    </w:p>
    <w:bookmarkStart w:id="9" w:name="인크레티나-듀얼-브랜드-전략-골격"/>
    <w:p>
      <w:pPr>
        <w:pStyle w:val="Heading2"/>
      </w:pPr>
      <w:r>
        <w:t xml:space="preserve">인크레티나 — 듀얼 브랜드 전략 골격</w:t>
      </w:r>
    </w:p>
    <w:p>
      <w:pPr>
        <w:pStyle w:val="BlockText"/>
      </w:pPr>
      <w:r>
        <w:rPr>
          <w:b/>
          <w:bCs/>
        </w:rPr>
        <w:t xml:space="preserve">One Engine, Two Indications, Two Brands.</w:t>
      </w:r>
    </w:p>
    <w:p>
      <w:pPr>
        <w:pStyle w:val="BlockText"/>
      </w:pPr>
      <w:r>
        <w:t xml:space="preserve">본 문서는 인크레티나(IncretinA) 브랜드의 듀얼 적응증(비만 → 당뇨) 확장을 위한 전략 골격입니다.</w:t>
      </w:r>
      <w:r>
        <w:t xml:space="preserve"> </w:t>
      </w:r>
      <w:r>
        <w:t xml:space="preserve">제약 GLP-1 듀얼 브랜드 모델(Ozempic/Wegovy)을 디지털 헬스 영역에서 재현하여, 단일 IMEM 엔진을 두 개의 독립적 브랜드로 운영하는 전략을 정의합니다.</w:t>
      </w:r>
    </w:p>
    <w:p>
      <w:pPr>
        <w:pStyle w:val="BlockText"/>
      </w:pPr>
      <w:r>
        <w:rPr>
          <w:b/>
          <w:bCs/>
        </w:rPr>
        <w:t xml:space="preserve">🔒 대외비</w:t>
      </w:r>
      <w:r>
        <w:t xml:space="preserve"> </w:t>
      </w:r>
      <w:r>
        <w:t xml:space="preserve">— IR 미팅 시 NDA 체결 후 공유. 기술 디테일(IMEM-DM 알고리즘, 신규 계수 공식)은 본 문서에 포함되지 않으며 특허 명세서에만 기재.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e80577faadbef3323601abb876407c01d681ca1">
        <w:r>
          <w:rPr>
            <w:rStyle w:val="Hyperlink"/>
          </w:rPr>
          <w:t xml:space="preserve">전략적 전제 — 제약 GLP-1 듀얼 브랜드 모델</w:t>
        </w:r>
      </w:hyperlink>
    </w:p>
    <w:p>
      <w:pPr>
        <w:pStyle w:val="Compact"/>
        <w:numPr>
          <w:ilvl w:val="0"/>
          <w:numId w:val="1001"/>
        </w:numPr>
      </w:pPr>
      <w:hyperlink w:anchor="Xdfa58b59fce5aa1ff7a0643808950fb837fbeeb">
        <w:r>
          <w:rPr>
            <w:rStyle w:val="Hyperlink"/>
          </w:rPr>
          <w:t xml:space="preserve">IMEM 엔진 — 본질과 두 적응증의 분기</w:t>
        </w:r>
      </w:hyperlink>
    </w:p>
    <w:p>
      <w:pPr>
        <w:pStyle w:val="Compact"/>
        <w:numPr>
          <w:ilvl w:val="0"/>
          <w:numId w:val="1001"/>
        </w:numPr>
      </w:pPr>
      <w:hyperlink w:anchor="Xa991b88f30821af71f0c32550e00315955650c8">
        <w:r>
          <w:rPr>
            <w:rStyle w:val="Hyperlink"/>
          </w:rPr>
          <w:t xml:space="preserve">브랜드 정체성 매트릭스</w:t>
        </w:r>
      </w:hyperlink>
    </w:p>
    <w:p>
      <w:pPr>
        <w:pStyle w:val="Compact"/>
        <w:numPr>
          <w:ilvl w:val="0"/>
          <w:numId w:val="1001"/>
        </w:numPr>
      </w:pPr>
      <w:hyperlink w:anchor="X38afbb7284b83e7b13fbb68cb04145afaec725a">
        <w:r>
          <w:rPr>
            <w:rStyle w:val="Hyperlink"/>
          </w:rPr>
          <w:t xml:space="preserve">타겟 페르소나 분석</w:t>
        </w:r>
      </w:hyperlink>
    </w:p>
    <w:p>
      <w:pPr>
        <w:pStyle w:val="Compact"/>
        <w:numPr>
          <w:ilvl w:val="0"/>
          <w:numId w:val="1001"/>
        </w:numPr>
      </w:pPr>
      <w:hyperlink w:anchor="X015ecb9e50742485e0955e76904ddce7dac7375">
        <w:r>
          <w:rPr>
            <w:rStyle w:val="Hyperlink"/>
          </w:rPr>
          <w:t xml:space="preserve">메시지 &amp; 톤 차별화</w:t>
        </w:r>
      </w:hyperlink>
    </w:p>
    <w:p>
      <w:pPr>
        <w:pStyle w:val="Compact"/>
        <w:numPr>
          <w:ilvl w:val="0"/>
          <w:numId w:val="1001"/>
        </w:numPr>
      </w:pPr>
      <w:hyperlink w:anchor="X47737d6513131ddea9d552295d10ea64f4db5d9">
        <w:r>
          <w:rPr>
            <w:rStyle w:val="Hyperlink"/>
          </w:rPr>
          <w:t xml:space="preserve">시각 정체성 컨셉</w:t>
        </w:r>
      </w:hyperlink>
    </w:p>
    <w:p>
      <w:pPr>
        <w:pStyle w:val="Compact"/>
        <w:numPr>
          <w:ilvl w:val="0"/>
          <w:numId w:val="1001"/>
        </w:numPr>
      </w:pPr>
      <w:hyperlink w:anchor="Xc5fa3cac724655e887c02fa08c80f7283bb935f">
        <w:r>
          <w:rPr>
            <w:rStyle w:val="Hyperlink"/>
          </w:rPr>
          <w:t xml:space="preserve">브랜드 네이밍 전략</w:t>
        </w:r>
      </w:hyperlink>
    </w:p>
    <w:p>
      <w:pPr>
        <w:pStyle w:val="Compact"/>
        <w:numPr>
          <w:ilvl w:val="0"/>
          <w:numId w:val="1001"/>
        </w:numPr>
      </w:pPr>
      <w:hyperlink w:anchor="X1871c100907daab8ef7e0c36b3e0ca702208317">
        <w:r>
          <w:rPr>
            <w:rStyle w:val="Hyperlink"/>
          </w:rPr>
          <w:t xml:space="preserve">채널 &amp; 비즈니스 모델</w:t>
        </w:r>
      </w:hyperlink>
    </w:p>
    <w:p>
      <w:pPr>
        <w:pStyle w:val="Compact"/>
        <w:numPr>
          <w:ilvl w:val="0"/>
          <w:numId w:val="1001"/>
        </w:numPr>
      </w:pPr>
      <w:hyperlink w:anchor="X28ebaf19af934cdbaefe7a31304b9bdf67fe803">
        <w:r>
          <w:rPr>
            <w:rStyle w:val="Hyperlink"/>
          </w:rPr>
          <w:t xml:space="preserve">기술 자산 공유 아키텍처</w:t>
        </w:r>
      </w:hyperlink>
    </w:p>
    <w:p>
      <w:pPr>
        <w:pStyle w:val="Compact"/>
        <w:numPr>
          <w:ilvl w:val="0"/>
          <w:numId w:val="1001"/>
        </w:numPr>
      </w:pPr>
      <w:hyperlink w:anchor="X0e4fabe7afc2668c477716a44157b19b47dc118">
        <w:r>
          <w:rPr>
            <w:rStyle w:val="Hyperlink"/>
          </w:rPr>
          <w:t xml:space="preserve">규제 &amp; 임상 경로</w:t>
        </w:r>
      </w:hyperlink>
    </w:p>
    <w:p>
      <w:pPr>
        <w:pStyle w:val="Compact"/>
        <w:numPr>
          <w:ilvl w:val="0"/>
          <w:numId w:val="1001"/>
        </w:numPr>
      </w:pPr>
      <w:hyperlink w:anchor="X6f96ea5f9b4da92197782976ee81fd476ed8742">
        <w:r>
          <w:rPr>
            <w:rStyle w:val="Hyperlink"/>
          </w:rPr>
          <w:t xml:space="preserve">실행 로드맵</w:t>
        </w:r>
      </w:hyperlink>
    </w:p>
    <w:p>
      <w:pPr>
        <w:pStyle w:val="Compact"/>
        <w:numPr>
          <w:ilvl w:val="0"/>
          <w:numId w:val="1001"/>
        </w:numPr>
      </w:pPr>
      <w:hyperlink w:anchor="X09a99a5070cf6b0636dad9341bf027a5f3fd21b">
        <w:r>
          <w:rPr>
            <w:rStyle w:val="Hyperlink"/>
          </w:rPr>
          <w:t xml:space="preserve">부록: 경쟁 매핑 &amp; 의사결정 체크리스트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executive-summary"/>
    <w:p>
      <w:pPr>
        <w:pStyle w:val="Heading2"/>
      </w:pPr>
      <w:r>
        <w:t xml:space="preserve">1. Executive Summary</w:t>
      </w:r>
    </w:p>
    <w:bookmarkStart w:id="11" w:name="핵심-명제"/>
    <w:p>
      <w:pPr>
        <w:pStyle w:val="Heading3"/>
      </w:pPr>
      <w:r>
        <w:t xml:space="preserve">1.1 핵심 명제</w:t>
      </w:r>
    </w:p>
    <w:p>
      <w:pPr>
        <w:pStyle w:val="BlockText"/>
      </w:pPr>
      <w:r>
        <w:rPr>
          <w:b/>
          <w:bCs/>
        </w:rPr>
        <w:t xml:space="preserve">인크레티나는 단일 제품이 아니라 인크레틴 자가분비 활성화 플랫폼이다.</w:t>
      </w:r>
      <w:r>
        <w:t xml:space="preserve"> </w:t>
      </w:r>
      <w:r>
        <w:t xml:space="preserve">같은 IMEM 엔진을 비만(인크레티나 i)과 당뇨(IMEM-DM 신규 브랜드) 두 적응증으로 분기하여, 제약 GLP-1의 듀얼 브랜드 전략을 디지털 헬스에서 재현한다.</w:t>
      </w:r>
    </w:p>
    <w:bookmarkEnd w:id="11"/>
    <w:bookmarkStart w:id="12" w:name="전략의-4가지-기둥"/>
    <w:p>
      <w:pPr>
        <w:pStyle w:val="Heading3"/>
      </w:pPr>
      <w:r>
        <w:t xml:space="preserve">1.2 전략의 4가지 기둥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공통 코어</w:t>
            </w:r>
          </w:p>
        </w:tc>
        <w:tc>
          <w:tcPr/>
          <w:p>
            <w:pPr>
              <w:pStyle w:val="Compact"/>
            </w:pPr>
            <w:r>
              <w:t xml:space="preserve">IMEM 엔진(α/β/γ + Bio-Sync), 텔레그램 AI 코치, Firestore 인프라 — 두 브랜드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b/>
                <w:bCs/>
              </w:rPr>
              <w:t xml:space="preserve">분기 캘리브레이션</w:t>
            </w:r>
          </w:p>
        </w:tc>
        <w:tc>
          <w:tcPr/>
          <w:p>
            <w:pPr>
              <w:pStyle w:val="Compact"/>
            </w:pPr>
            <w:r>
              <w:t xml:space="preserve">적응증별로 계수 가중치·신규 계수·위험 카탈로그 분기 (IMEM vs IMEM-DM)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b/>
                <w:bCs/>
              </w:rPr>
              <w:t xml:space="preserve">분기 내러티브</w:t>
            </w:r>
          </w:p>
        </w:tc>
        <w:tc>
          <w:tcPr/>
          <w:p>
            <w:pPr>
              <w:pStyle w:val="Compact"/>
            </w:pPr>
            <w:r>
              <w:t xml:space="preserve">사용자 정체성·메시지·UI·KPI 완전 분리 (체중감량 vs 혈당 평탄)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  <w:r>
              <w:t xml:space="preserve"> </w:t>
            </w:r>
            <w:r>
              <w:rPr>
                <w:b/>
                <w:bCs/>
              </w:rPr>
              <w:t xml:space="preserve">분기 채널</w:t>
            </w:r>
          </w:p>
        </w:tc>
        <w:tc>
          <w:tcPr/>
          <w:p>
            <w:pPr>
              <w:pStyle w:val="Compact"/>
            </w:pPr>
            <w:r>
              <w:t xml:space="preserve">D2C(비만) vs 의료진 동반(당뇨), 다른 가격대·다른 LTV</w:t>
            </w:r>
          </w:p>
        </w:tc>
      </w:tr>
    </w:tbl>
    <w:bookmarkEnd w:id="12"/>
    <w:bookmarkStart w:id="13" w:name="우선순위"/>
    <w:p>
      <w:pPr>
        <w:pStyle w:val="Heading3"/>
      </w:pPr>
      <w:r>
        <w:t xml:space="preserve">1.3 우선순위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(현재 ~ +6개월)</w:t>
      </w:r>
      <w:r>
        <w:t xml:space="preserve">: 인크레티나 i (비만) 상용화 100% 집중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(+6 ~ +12개월)</w:t>
      </w:r>
      <w:r>
        <w:t xml:space="preserve">: IMEM-DM 특허 출원 + 내부 R&amp;D 트랙 (별도 인력)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 (+12 ~ +24개월)</w:t>
      </w:r>
      <w:r>
        <w:t xml:space="preserve">: 당뇨 브랜드 베타 → 정식 런칭</w:t>
      </w:r>
    </w:p>
    <w:p>
      <w:pPr>
        <w:pStyle w:val="BlockText"/>
      </w:pPr>
      <w:r>
        <w:rPr>
          <w:b/>
          <w:bCs/>
        </w:rPr>
        <w:t xml:space="preserve">원칙</w:t>
      </w:r>
      <w:r>
        <w:t xml:space="preserve">: IMEM-DM은</w:t>
      </w:r>
      <w:r>
        <w:t xml:space="preserve"> </w:t>
      </w:r>
      <w:r>
        <w:rPr>
          <w:b/>
          <w:bCs/>
        </w:rPr>
        <w:t xml:space="preserve">IR·특허·내부 비전 자산</w:t>
      </w:r>
      <w:r>
        <w:t xml:space="preserve">으로만 활용. 인크레티나 i 핵심 팀의 리소스는 분산되지 않음.</w:t>
      </w:r>
    </w:p>
    <w:bookmarkEnd w:id="13"/>
    <w:bookmarkStart w:id="14" w:name="자산-가치-명제"/>
    <w:p>
      <w:pPr>
        <w:pStyle w:val="Heading3"/>
      </w:pPr>
      <w:r>
        <w:t xml:space="preserve">1.4 자산 가치 명제</w:t>
      </w:r>
    </w:p>
    <w:p>
      <w:pPr>
        <w:pStyle w:val="FirstParagraph"/>
      </w:pPr>
      <w:r>
        <w:t xml:space="preserve">VC 입장에서 본 가치 재평가:</w:t>
      </w:r>
    </w:p>
    <w:p>
      <w:pPr>
        <w:pStyle w:val="SourceCode"/>
      </w:pPr>
      <w:r>
        <w:rPr>
          <w:rStyle w:val="VerbatimChar"/>
        </w:rPr>
        <w:t xml:space="preserve">[기존] 단일 제품 (비만 디지털 헬스 앱)</w:t>
      </w:r>
      <w:r>
        <w:br/>
      </w:r>
      <w:r>
        <w:rPr>
          <w:rStyle w:val="VerbatimChar"/>
        </w:rPr>
        <w:t xml:space="preserve">   → Multiple: 5-10x revenue</w:t>
      </w:r>
      <w:r>
        <w:br/>
      </w:r>
      <w:r>
        <w:br/>
      </w:r>
      <w:r>
        <w:rPr>
          <w:rStyle w:val="VerbatimChar"/>
        </w:rPr>
        <w:t xml:space="preserve">[전환 후] 인크레틴 플랫폼 (비만 + 당뇨 + 향후 적응증)</w:t>
      </w:r>
      <w:r>
        <w:br/>
      </w:r>
      <w:r>
        <w:rPr>
          <w:rStyle w:val="VerbatimChar"/>
        </w:rPr>
        <w:t xml:space="preserve">   → Multiple: 10-20x revenue, 또는 R&amp;D 자산 별도 평가</w:t>
      </w:r>
    </w:p>
    <w:p>
      <w:pPr>
        <w:pStyle w:val="FirstParagraph"/>
      </w:pPr>
      <w:r>
        <w:rPr>
          <w:b/>
          <w:bCs/>
        </w:rPr>
        <w:t xml:space="preserve">듀얼 브랜드 전략 = valuation 재평가 트리거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전략적-전제-제약-glp-1-듀얼-브랜드-모델"/>
    <w:p>
      <w:pPr>
        <w:pStyle w:val="Heading2"/>
      </w:pPr>
      <w:r>
        <w:t xml:space="preserve">2. 전략적 전제 — 제약 GLP-1 듀얼 브랜드 모델</w:t>
      </w:r>
    </w:p>
    <w:bookmarkStart w:id="16" w:name="검증된-산업-패턴"/>
    <w:p>
      <w:pPr>
        <w:pStyle w:val="Heading3"/>
      </w:pPr>
      <w:r>
        <w:t xml:space="preserve">2.1 검증된 산업 패턴</w:t>
      </w:r>
    </w:p>
    <w:p>
      <w:pPr>
        <w:pStyle w:val="FirstParagraph"/>
      </w:pPr>
      <w:r>
        <w:t xml:space="preserve">GLP-1 분자는</w:t>
      </w:r>
      <w:r>
        <w:t xml:space="preserve"> </w:t>
      </w:r>
      <w:r>
        <w:rPr>
          <w:b/>
          <w:bCs/>
        </w:rPr>
        <w:t xml:space="preserve">동일한 약리 작용</w:t>
      </w:r>
      <w:r>
        <w:t xml:space="preserve">을 갖지만, 적응증·환자 정체성·임상 가치가 다르므로 글로벌 제약사는 일관되게 듀얼 브랜드 전략을 구사해왔습니다.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980"/>
        <w:gridCol w:w="19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분자</w:t>
            </w:r>
          </w:p>
        </w:tc>
        <w:tc>
          <w:tcPr/>
          <w:p>
            <w:pPr>
              <w:pStyle w:val="Compact"/>
            </w:pPr>
            <w:r>
              <w:t xml:space="preserve">회사</w:t>
            </w:r>
          </w:p>
        </w:tc>
        <w:tc>
          <w:tcPr/>
          <w:p>
            <w:pPr>
              <w:pStyle w:val="Compact"/>
            </w:pPr>
            <w:r>
              <w:t xml:space="preserve">당뇨 브랜드</w:t>
            </w:r>
          </w:p>
        </w:tc>
        <w:tc>
          <w:tcPr/>
          <w:p>
            <w:pPr>
              <w:pStyle w:val="Compact"/>
            </w:pPr>
            <w:r>
              <w:t xml:space="preserve">비만 브랜드</w:t>
            </w:r>
          </w:p>
        </w:tc>
        <w:tc>
          <w:tcPr/>
          <w:p>
            <w:pPr>
              <w:pStyle w:val="Compact"/>
            </w:pPr>
            <w:r>
              <w:t xml:space="preserve">출시 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Semaglutide</w:t>
            </w:r>
          </w:p>
        </w:tc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Ozempic</w:t>
            </w:r>
            <w:r>
              <w:t xml:space="preserve"> </w:t>
            </w:r>
            <w:r>
              <w:t xml:space="preserve">(2017)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Wegovy</w:t>
            </w:r>
            <w:r>
              <w:t xml:space="preserve"> </w:t>
            </w:r>
            <w:r>
              <w:t xml:space="preserve">(2021)</w:t>
            </w:r>
          </w:p>
        </w:tc>
        <w:tc>
          <w:tcPr/>
          <w:p>
            <w:pPr>
              <w:pStyle w:val="Compact"/>
            </w:pPr>
            <w:r>
              <w:t xml:space="preserve">4년 후 비만 적응증 별도 브랜드화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Tirzepatide</w:t>
            </w:r>
          </w:p>
        </w:tc>
        <w:tc>
          <w:tcPr/>
          <w:p>
            <w:pPr>
              <w:pStyle w:val="Compact"/>
            </w:pPr>
            <w:r>
              <w:t xml:space="preserve">Eli Lilly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Mounjaro</w:t>
            </w:r>
            <w:r>
              <w:t xml:space="preserve"> </w:t>
            </w:r>
            <w:r>
              <w:t xml:space="preserve">(2022)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Zepbound</w:t>
            </w:r>
            <w:r>
              <w:t xml:space="preserve"> </w:t>
            </w:r>
            <w:r>
              <w:t xml:space="preserve">(2023)</w:t>
            </w:r>
          </w:p>
        </w:tc>
        <w:tc>
          <w:tcPr/>
          <w:p>
            <w:pPr>
              <w:pStyle w:val="Compact"/>
            </w:pPr>
            <w:r>
              <w:t xml:space="preserve">1년 만에 동일 분자·동일 용량을 별도 브랜드로 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Liraglutide</w:t>
            </w:r>
          </w:p>
        </w:tc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Victoza</w:t>
            </w:r>
            <w:r>
              <w:t xml:space="preserve"> </w:t>
            </w:r>
            <w:r>
              <w:t xml:space="preserve">(2010)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Saxenda</w:t>
            </w:r>
            <w:r>
              <w:t xml:space="preserve"> </w:t>
            </w:r>
            <w:r>
              <w:t xml:space="preserve">(2014)</w:t>
            </w:r>
          </w:p>
        </w:tc>
        <w:tc>
          <w:tcPr/>
          <w:p>
            <w:pPr>
              <w:pStyle w:val="Compact"/>
            </w:pPr>
            <w:r>
              <w:t xml:space="preserve">4년 후 고용량 비만 브랜드 출시</w:t>
            </w:r>
          </w:p>
        </w:tc>
      </w:tr>
    </w:tbl>
    <w:bookmarkEnd w:id="16"/>
    <w:bookmarkStart w:id="17" w:name="왜-듀얼-브랜드인가-5가지-본질"/>
    <w:p>
      <w:pPr>
        <w:pStyle w:val="Heading3"/>
      </w:pPr>
      <w:r>
        <w:t xml:space="preserve">2.2 왜 듀얼 브랜드인가? — 5가지 본질</w:t>
      </w:r>
    </w:p>
    <w:p>
      <w:pPr>
        <w:pStyle w:val="FirstParagraph"/>
      </w:pPr>
      <w:r>
        <w:rPr>
          <w:b/>
          <w:bCs/>
        </w:rPr>
        <w:t xml:space="preserve">① 환자 정체성의 분리</w:t>
      </w:r>
      <w:r>
        <w:t xml:space="preserve"> </w:t>
      </w:r>
      <w:r>
        <w:t xml:space="preserve">- 당뇨 환자는 자신을</w:t>
      </w:r>
      <w:r>
        <w:t xml:space="preserve"> </w:t>
      </w:r>
      <w:r>
        <w:t xml:space="preserve">“당뇨 환자”</w:t>
      </w:r>
      <w:r>
        <w:t xml:space="preserve">로 정체화 — 의학적 관리 모드</w:t>
      </w:r>
      <w:r>
        <w:t xml:space="preserve"> </w:t>
      </w:r>
      <w:r>
        <w:t xml:space="preserve">- 비만 환자는 자신을</w:t>
      </w:r>
      <w:r>
        <w:t xml:space="preserve"> </w:t>
      </w:r>
      <w:r>
        <w:t xml:space="preserve">“다이어터”</w:t>
      </w:r>
      <w:r>
        <w:t xml:space="preserve"> </w:t>
      </w:r>
      <w:r>
        <w:t xml:space="preserve">또는</w:t>
      </w:r>
      <w:r>
        <w:t xml:space="preserve"> </w:t>
      </w:r>
      <w:r>
        <w:t xml:space="preserve">“체중 관리자”</w:t>
      </w:r>
      <w:r>
        <w:t xml:space="preserve">로 정체화 — 라이프스타일 모드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같은 약·같은 행동도 두 정체성에서 완전히 다른 의미를 가짐</w:t>
      </w:r>
    </w:p>
    <w:p>
      <w:pPr>
        <w:pStyle w:val="BodyText"/>
      </w:pPr>
      <w:r>
        <w:rPr>
          <w:b/>
          <w:bCs/>
        </w:rPr>
        <w:t xml:space="preserve">② 처방·구매 경로의 분리</w:t>
      </w:r>
      <w:r>
        <w:t xml:space="preserve"> </w:t>
      </w:r>
      <w:r>
        <w:t xml:space="preserve">- 당뇨: 내분비내과 → 의사 처방 → 약국</w:t>
      </w:r>
      <w:r>
        <w:t xml:space="preserve"> </w:t>
      </w:r>
      <w:r>
        <w:t xml:space="preserve">- 비만: 비만 클리닉/일반 의원 → 자가 결정 → 약국</w:t>
      </w:r>
      <w:r>
        <w:t xml:space="preserve"> </w:t>
      </w:r>
      <w:r>
        <w:t xml:space="preserve">- 채널·메시지·교육 자료가 본질적으로 다름</w:t>
      </w:r>
    </w:p>
    <w:p>
      <w:pPr>
        <w:pStyle w:val="BodyText"/>
      </w:pPr>
      <w:r>
        <w:rPr>
          <w:b/>
          <w:bCs/>
        </w:rPr>
        <w:t xml:space="preserve">③ 보험 적용의 분리</w:t>
      </w:r>
      <w:r>
        <w:t xml:space="preserve"> </w:t>
      </w:r>
      <w:r>
        <w:t xml:space="preserve">- 당뇨: 보험 급여, 의료비 재정 정당화 가능</w:t>
      </w:r>
      <w:r>
        <w:t xml:space="preserve"> </w:t>
      </w:r>
      <w:r>
        <w:t xml:space="preserve">- 비만: 비급여, 자비 부담</w:t>
      </w:r>
      <w:r>
        <w:t xml:space="preserve"> </w:t>
      </w:r>
      <w:r>
        <w:t xml:space="preserve">- 가격·접근성·마케팅 톤 모두 분리 필요</w:t>
      </w:r>
    </w:p>
    <w:p>
      <w:pPr>
        <w:pStyle w:val="BodyText"/>
      </w:pPr>
      <w:r>
        <w:rPr>
          <w:b/>
          <w:bCs/>
        </w:rPr>
        <w:t xml:space="preserve">④ 임상 근거의 분리</w:t>
      </w:r>
      <w:r>
        <w:t xml:space="preserve"> </w:t>
      </w:r>
      <w:r>
        <w:t xml:space="preserve">- 당뇨 임상: HbA1c 감소, TIR 개선, 합병증 예방</w:t>
      </w:r>
      <w:r>
        <w:t xml:space="preserve"> </w:t>
      </w:r>
      <w:r>
        <w:t xml:space="preserve">- 비만 임상: 체중 감소, 허리둘레, 지방량 변화</w:t>
      </w:r>
      <w:r>
        <w:t xml:space="preserve"> </w:t>
      </w:r>
      <w:r>
        <w:t xml:space="preserve">- 같은 분자도 적응증별 임상시험을 별도로 수행</w:t>
      </w:r>
    </w:p>
    <w:p>
      <w:pPr>
        <w:pStyle w:val="BodyText"/>
      </w:pPr>
      <w:r>
        <w:rPr>
          <w:b/>
          <w:bCs/>
        </w:rPr>
        <w:t xml:space="preserve">⑤ 마케팅·커뮤니케이션의 분리</w:t>
      </w:r>
      <w:r>
        <w:t xml:space="preserve"> </w:t>
      </w:r>
      <w:r>
        <w:t xml:space="preserve">- 당뇨:</w:t>
      </w:r>
      <w:r>
        <w:t xml:space="preserve"> </w:t>
      </w:r>
      <w:r>
        <w:t xml:space="preserve">“혈당 관리, 합병증 예방”</w:t>
      </w:r>
      <w:r>
        <w:t xml:space="preserve"> </w:t>
      </w:r>
      <w:r>
        <w:t xml:space="preserve">— 신중·전문적 톤</w:t>
      </w:r>
      <w:r>
        <w:t xml:space="preserve"> </w:t>
      </w:r>
      <w:r>
        <w:t xml:space="preserve">- 비만:</w:t>
      </w:r>
      <w:r>
        <w:t xml:space="preserve"> </w:t>
      </w:r>
      <w:r>
        <w:t xml:space="preserve">“변화·자신감·새로운 나”</w:t>
      </w:r>
      <w:r>
        <w:t xml:space="preserve"> </w:t>
      </w:r>
      <w:r>
        <w:t xml:space="preserve">— 활력·동기부여 톤</w:t>
      </w:r>
      <w:r>
        <w:t xml:space="preserve"> </w:t>
      </w:r>
      <w:r>
        <w:t xml:space="preserve">- 한 브랜드로 두 톤을 동시 구사하면 어느 쪽도 효과 없음</w:t>
      </w:r>
    </w:p>
    <w:bookmarkEnd w:id="17"/>
    <w:bookmarkStart w:id="18" w:name="디지털-헬스에서의-함의"/>
    <w:p>
      <w:pPr>
        <w:pStyle w:val="Heading3"/>
      </w:pPr>
      <w:r>
        <w:t xml:space="preserve">2.3 디지털 헬스에서의 함의</w:t>
      </w:r>
    </w:p>
    <w:p>
      <w:pPr>
        <w:pStyle w:val="FirstParagraph"/>
      </w:pPr>
      <w:r>
        <w:rPr>
          <w:b/>
          <w:bCs/>
        </w:rPr>
        <w:t xml:space="preserve">제약이 검증한 모델은 디지털 헬스에서도 동일하게 적용됩니다.</w:t>
      </w:r>
      <w:r>
        <w:t xml:space="preserve"> </w:t>
      </w:r>
      <w:r>
        <w:t xml:space="preserve">오히려 디지털 헬스가 더 유리한 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5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제약 산업</w:t>
            </w:r>
          </w:p>
        </w:tc>
        <w:tc>
          <w:tcPr/>
          <w:p>
            <w:pPr>
              <w:pStyle w:val="Compact"/>
            </w:pPr>
            <w:r>
              <w:t xml:space="preserve">디지털 헬스 (인크레티나)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브랜드 = 새 임상시험 ($100M+)</w:t>
            </w:r>
          </w:p>
        </w:tc>
        <w:tc>
          <w:tcPr/>
          <w:p>
            <w:pPr>
              <w:pStyle w:val="Compact"/>
            </w:pPr>
            <w:r>
              <w:t xml:space="preserve">신규 브랜드 = 캘리브레이션·UI 분기 ($100K~)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듀얼 브랜드 출시 시차 1-4년</w:t>
            </w:r>
          </w:p>
        </w:tc>
        <w:tc>
          <w:tcPr/>
          <w:p>
            <w:pPr>
              <w:pStyle w:val="Compact"/>
            </w:pPr>
            <w:r>
              <w:t xml:space="preserve">출시 시차 6-12개월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의약품 마케팅 규제 강</w:t>
            </w:r>
          </w:p>
        </w:tc>
        <w:tc>
          <w:tcPr/>
          <w:p>
            <w:pPr>
              <w:pStyle w:val="Compact"/>
            </w:pPr>
            <w:r>
              <w:t xml:space="preserve">디지털 헬스 마케팅 자유도 높음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디지털 헬스에서 듀얼 브랜드 전략은 제약보다 비용·속도 모두 압도적으로 효율적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imem-엔진-본질과-두-적응증의-분기"/>
    <w:p>
      <w:pPr>
        <w:pStyle w:val="Heading2"/>
      </w:pPr>
      <w:r>
        <w:t xml:space="preserve">3. IMEM 엔진 — 본질과 두 적응증의 분기</w:t>
      </w:r>
    </w:p>
    <w:bookmarkStart w:id="20" w:name="imem-엔진의-생물학적-본질"/>
    <w:p>
      <w:pPr>
        <w:pStyle w:val="Heading3"/>
      </w:pPr>
      <w:r>
        <w:t xml:space="preserve">3.1 IMEM 엔진의 생물학적 본질</w:t>
      </w:r>
    </w:p>
    <w:p>
      <w:pPr>
        <w:pStyle w:val="FirstParagraph"/>
      </w:pPr>
      <w:r>
        <w:t xml:space="preserve">IMEM(Incretin Metabolic Efficiency Model)은</w:t>
      </w:r>
      <w:r>
        <w:t xml:space="preserve"> </w:t>
      </w:r>
      <w:r>
        <w:rPr>
          <w:b/>
          <w:bCs/>
        </w:rPr>
        <w:t xml:space="preserve">인크레틴 자가분비 효율을 정량화하는 행동 과학 알고리즘</w:t>
      </w:r>
      <w:r>
        <w:t xml:space="preserve">입니다. 핵심은</w:t>
      </w:r>
      <w:r>
        <w:t xml:space="preserve"> </w:t>
      </w:r>
      <w:r>
        <w:rPr>
          <w:b/>
          <w:bCs/>
        </w:rPr>
        <w:t xml:space="preserve">3개 계수의 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대사 효율 = α × β × 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계수</w:t>
            </w:r>
          </w:p>
        </w:tc>
        <w:tc>
          <w:tcPr/>
          <w:p>
            <w:pPr>
              <w:pStyle w:val="Compact"/>
            </w:pPr>
            <w:r>
              <w:t xml:space="preserve">생물학적 의미</w:t>
            </w:r>
          </w:p>
        </w:tc>
        <w:tc>
          <w:tcPr/>
          <w:p>
            <w:pPr>
              <w:pStyle w:val="Compact"/>
            </w:pPr>
            <w:r>
              <w:t xml:space="preserve">행동 영역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 (Alpha)</w:t>
            </w:r>
          </w:p>
        </w:tc>
        <w:tc>
          <w:tcPr/>
          <w:p>
            <w:pPr>
              <w:pStyle w:val="Compact"/>
            </w:pPr>
            <w:r>
              <w:t xml:space="preserve">일주기 리듬 동조 → 인크레틴 분비 시간 패턴</w:t>
            </w:r>
          </w:p>
        </w:tc>
        <w:tc>
          <w:tcPr/>
          <w:p>
            <w:pPr>
              <w:pStyle w:val="Compact"/>
            </w:pPr>
            <w:r>
              <w:t xml:space="preserve">식사·수면·광노출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 (Beta)</w:t>
            </w:r>
          </w:p>
        </w:tc>
        <w:tc>
          <w:tcPr/>
          <w:p>
            <w:pPr>
              <w:pStyle w:val="Compact"/>
            </w:pPr>
            <w:r>
              <w:t xml:space="preserve">영양 시퀀스 → L-cell GLP-1 직접 자극</w:t>
            </w:r>
          </w:p>
        </w:tc>
        <w:tc>
          <w:tcPr/>
          <w:p>
            <w:pPr>
              <w:pStyle w:val="Compact"/>
            </w:pPr>
            <w:r>
              <w:t xml:space="preserve">식이 순서·구성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(Gamma)</w:t>
            </w:r>
          </w:p>
        </w:tc>
        <w:tc>
          <w:tcPr/>
          <w:p>
            <w:pPr>
              <w:pStyle w:val="Compact"/>
            </w:pPr>
            <w:r>
              <w:t xml:space="preserve">신체 활동 → GLUT4·인슐린 감수성</w:t>
            </w:r>
          </w:p>
        </w:tc>
        <w:tc>
          <w:tcPr/>
          <w:p>
            <w:pPr>
              <w:pStyle w:val="Compact"/>
            </w:pPr>
            <w:r>
              <w:t xml:space="preserve">운동 시점·강도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Bio-Sync</w:t>
      </w:r>
      <w:r>
        <w:t xml:space="preserve">는 IMEM의 시간 정렬 모듈로, 각 계수의 골든타임을 사용자에게 카운트다운으로 제시합니다.</w:t>
      </w:r>
    </w:p>
    <w:bookmarkEnd w:id="20"/>
    <w:bookmarkStart w:id="21" w:name="두-갈래-작용-glp-1의-분기점"/>
    <w:p>
      <w:pPr>
        <w:pStyle w:val="Heading3"/>
      </w:pPr>
      <w:r>
        <w:t xml:space="preserve">3.2 두 갈래 작용 — GLP-1의 분기점</w:t>
      </w:r>
    </w:p>
    <w:p>
      <w:pPr>
        <w:pStyle w:val="FirstParagraph"/>
      </w:pPr>
      <w:r>
        <w:t xml:space="preserve">GLP-1 분비 후 작용은</w:t>
      </w:r>
      <w:r>
        <w:t xml:space="preserve"> </w:t>
      </w:r>
      <w:r>
        <w:rPr>
          <w:b/>
          <w:bCs/>
        </w:rPr>
        <w:t xml:space="preserve">두 개의 축</w:t>
      </w:r>
      <w:r>
        <w:t xml:space="preserve">으로 나뉘며, 어느 축을 메인 내러티브로 가져가느냐가 브랜드의 본질입니다.</w:t>
      </w:r>
    </w:p>
    <w:p>
      <w:pPr>
        <w:pStyle w:val="SourceCode"/>
      </w:pPr>
      <w:r>
        <w:rPr>
          <w:rStyle w:val="VerbatimChar"/>
        </w:rPr>
        <w:t xml:space="preserve">                   GLP-1 자가분비 (IMEM 엔진의 결과)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    ① 췌장-혈당 축                       ② 뇌-식욕 축</w:t>
      </w:r>
      <w:r>
        <w:br/>
      </w:r>
      <w:r>
        <w:rPr>
          <w:rStyle w:val="VerbatimChar"/>
        </w:rPr>
        <w:t xml:space="preserve">    인슐린 ↑ + 글루카곤 ↓                시상하부 작용</w:t>
      </w:r>
      <w:r>
        <w:br/>
      </w:r>
      <w:r>
        <w:rPr>
          <w:rStyle w:val="VerbatimChar"/>
        </w:rPr>
        <w:t xml:space="preserve">    β세포 보호                           보상 회로 둔화</w:t>
      </w:r>
      <w:r>
        <w:br/>
      </w:r>
      <w:r>
        <w:rPr>
          <w:rStyle w:val="VerbatimChar"/>
        </w:rPr>
        <w:t xml:space="preserve">    인슐린 감수성 회복                    위 배출 지연</w:t>
      </w:r>
      <w:r>
        <w:br/>
      </w:r>
      <w:r>
        <w:rPr>
          <w:rStyle w:val="VerbatimChar"/>
        </w:rPr>
        <w:t xml:space="preserve">            │                                   │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       【당뇨 브랜드】                    【비만 브랜드】</w:t>
      </w:r>
      <w:r>
        <w:br/>
      </w:r>
      <w:r>
        <w:rPr>
          <w:rStyle w:val="VerbatimChar"/>
        </w:rPr>
        <w:t xml:space="preserve">       IMEM-DM                          IMEM (인크레티나 i)</w:t>
      </w:r>
      <w:r>
        <w:br/>
      </w:r>
      <w:r>
        <w:rPr>
          <w:rStyle w:val="VerbatimChar"/>
        </w:rPr>
        <w:t xml:space="preserve">       "혈당 평탄"                       "식욕·체중 다스림"</w:t>
      </w:r>
      <w:r>
        <w:br/>
      </w:r>
      <w:r>
        <w:rPr>
          <w:rStyle w:val="VerbatimChar"/>
        </w:rPr>
        <w:t xml:space="preserve">       HbA1c, TIR, GMI                  체중, 칼로리, 효율</w:t>
      </w:r>
    </w:p>
    <w:bookmarkEnd w:id="21"/>
    <w:bookmarkStart w:id="22" w:name="같은-계수-다른-임상-의미"/>
    <w:p>
      <w:pPr>
        <w:pStyle w:val="Heading3"/>
      </w:pPr>
      <w:r>
        <w:t xml:space="preserve">3.3 같은 계수, 다른 임상 의미</w:t>
      </w:r>
    </w:p>
    <w:p>
      <w:pPr>
        <w:pStyle w:val="FirstParagraph"/>
      </w:pPr>
      <w:r>
        <w:t xml:space="preserve">각 IMEM 계수는 두 적응증에서</w:t>
      </w:r>
      <w:r>
        <w:t xml:space="preserve"> </w:t>
      </w:r>
      <w:r>
        <w:rPr>
          <w:b/>
          <w:bCs/>
        </w:rPr>
        <w:t xml:space="preserve">다른 임상적 가치와 메시지</w:t>
      </w:r>
      <w:r>
        <w:t xml:space="preserve">를 가집니다.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계수</w:t>
            </w:r>
          </w:p>
        </w:tc>
        <w:tc>
          <w:tcPr/>
          <w:p>
            <w:pPr>
              <w:pStyle w:val="Compact"/>
            </w:pPr>
            <w:r>
              <w:t xml:space="preserve">비만 브랜드 (인크레티나 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브랜드 (IMEM-DM)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 (일주기)</w:t>
            </w:r>
          </w:p>
        </w:tc>
        <w:tc>
          <w:tcPr/>
          <w:p>
            <w:pPr>
              <w:pStyle w:val="Compact"/>
            </w:pPr>
            <w:r>
              <w:t xml:space="preserve">대사 리듬 정렬 → 지방 연소 효율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새벽현상(Dawn Phenomenon) 억제</w:t>
            </w:r>
            <w:r>
              <w:t xml:space="preserve"> </w:t>
            </w:r>
            <w:r>
              <w:t xml:space="preserve">+ 인슐린 일중 효율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 (시퀀스)</w:t>
            </w:r>
          </w:p>
        </w:tc>
        <w:tc>
          <w:tcPr/>
          <w:p>
            <w:pPr>
              <w:pStyle w:val="Compact"/>
            </w:pPr>
            <w:r>
              <w:t xml:space="preserve">인크레틴 분비 → 포만감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식후 혈당 스파이크 평탄화</w:t>
            </w:r>
            <w:r>
              <w:t xml:space="preserve"> </w:t>
            </w:r>
            <w:r>
              <w:t xml:space="preserve">(PPG variability)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(활동)</w:t>
            </w:r>
          </w:p>
        </w:tc>
        <w:tc>
          <w:tcPr/>
          <w:p>
            <w:pPr>
              <w:pStyle w:val="Compact"/>
            </w:pPr>
            <w:r>
              <w:t xml:space="preserve">근손실 방지 → 대사율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감수성 직접 회복</w:t>
            </w:r>
            <w:r>
              <w:t xml:space="preserve"> </w:t>
            </w:r>
            <w:r>
              <w:t xml:space="preserve">(GLUT4 translocation)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결정적 인사이트</w:t>
      </w:r>
      <w:r>
        <w:t xml:space="preserve">: 비만은 calorie deficit이라는 무딘 메커니즘으로도 가능하지만,</w:t>
      </w:r>
      <w:r>
        <w:t xml:space="preserve"> </w:t>
      </w:r>
      <w:r>
        <w:rPr>
          <w:b/>
          <w:bCs/>
        </w:rPr>
        <w:t xml:space="preserve">당뇨 관리는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언제, 무엇을, 어떤 순서로</w:t>
      </w:r>
      <w:r>
        <w:rPr>
          <w:b/>
          <w:bCs/>
        </w:rPr>
        <w:t xml:space="preserve"> </w:t>
      </w:r>
      <w:r>
        <w:rPr>
          <w:b/>
          <w:bCs/>
        </w:rPr>
        <w:t xml:space="preserve">먹고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언제 움직이는지</w:t>
      </w:r>
      <w:r>
        <w:rPr>
          <w:b/>
          <w:bCs/>
        </w:rPr>
        <w:t xml:space="preserve">가 직접 혈당 곡선에 새겨집니다.</w:t>
      </w:r>
      <w:r>
        <w:t xml:space="preserve"> </w:t>
      </w:r>
      <w:r>
        <w:t xml:space="preserve">IMEM의 시간-순서 정량화는 당뇨에서 의학적 정밀도가 훨씬 높습니다.</w:t>
      </w:r>
    </w:p>
    <w:bookmarkEnd w:id="22"/>
    <w:bookmarkStart w:id="23" w:name="bio-sync의-분기-메타볼릭-스위치-vs-혈당-시계"/>
    <w:p>
      <w:pPr>
        <w:pStyle w:val="Heading3"/>
      </w:pPr>
      <w:r>
        <w:t xml:space="preserve">3.4 Bio-Sync의 분기 —</w:t>
      </w:r>
      <w:r>
        <w:t xml:space="preserve"> </w:t>
      </w:r>
      <w:r>
        <w:t xml:space="preserve">“메타볼릭 스위치”</w:t>
      </w:r>
      <w:r>
        <w:t xml:space="preserve"> </w:t>
      </w:r>
      <w:r>
        <w:t xml:space="preserve">vs</w:t>
      </w:r>
      <w:r>
        <w:t xml:space="preserve"> </w:t>
      </w:r>
      <w:r>
        <w:t xml:space="preserve">“혈당 시계”</w:t>
      </w:r>
    </w:p>
    <w:p>
      <w:pPr>
        <w:pStyle w:val="FirstParagraph"/>
      </w:pPr>
      <w:r>
        <w:rPr>
          <w:b/>
          <w:bCs/>
        </w:rPr>
        <w:t xml:space="preserve">비만 Bio-Sync</w:t>
      </w:r>
      <w:r>
        <w:t xml:space="preserve">: 메타볼릭 스위치</w:t>
      </w:r>
      <w:r>
        <w:t xml:space="preserve"> </w:t>
      </w:r>
      <w:r>
        <w:t xml:space="preserve">- 14시간 공복 → 지방 대사 전환</w:t>
      </w:r>
      <w:r>
        <w:t xml:space="preserve"> </w:t>
      </w:r>
      <w:r>
        <w:t xml:space="preserve">- 식후 골든타임 → 글루코스 클리어런스</w:t>
      </w:r>
      <w:r>
        <w:t xml:space="preserve"> </w:t>
      </w:r>
      <w:r>
        <w:t xml:space="preserve">- 핵심 시간: 19시 마감 (지방 저장 차단)</w:t>
      </w:r>
      <w:r>
        <w:t xml:space="preserve"> </w:t>
      </w:r>
      <w:r>
        <w:t xml:space="preserve">- 메타포:</w:t>
      </w:r>
      <w:r>
        <w:t xml:space="preserve"> </w:t>
      </w:r>
      <w:r>
        <w:rPr>
          <w:i/>
          <w:iCs/>
        </w:rPr>
        <w:t xml:space="preserve">“지방을 태우는 시계”</w:t>
      </w:r>
    </w:p>
    <w:p>
      <w:pPr>
        <w:pStyle w:val="BodyText"/>
      </w:pPr>
      <w:r>
        <w:rPr>
          <w:b/>
          <w:bCs/>
        </w:rPr>
        <w:t xml:space="preserve">당뇨 Bio-Sync</w:t>
      </w:r>
      <w:r>
        <w:t xml:space="preserve">: 혈당 시계 (Glycemic Clock)</w:t>
      </w:r>
      <w:r>
        <w:t xml:space="preserve"> </w:t>
      </w:r>
      <w:r>
        <w:t xml:space="preserve">- 24시간 혈당 곡선 전체 정렬</w:t>
      </w:r>
      <w:r>
        <w:t xml:space="preserve"> </w:t>
      </w:r>
      <w:r>
        <w:t xml:space="preserve">- 기상 직후 ~ 새벽까지 모든 시간대에 임상적 의미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3879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t xml:space="preserve">당뇨 환자에게 일어나는 일</w:t>
            </w:r>
          </w:p>
        </w:tc>
        <w:tc>
          <w:tcPr/>
          <w:p>
            <w:pPr>
              <w:pStyle w:val="Compact"/>
            </w:pPr>
            <w:r>
              <w:t xml:space="preserve">Bio-Sync DM 개입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04-08시</w:t>
            </w:r>
          </w:p>
        </w:tc>
        <w:tc>
          <w:tcPr/>
          <w:p>
            <w:pPr>
              <w:pStyle w:val="Compact"/>
            </w:pPr>
            <w:r>
              <w:t xml:space="preserve">새벽현상 (코르티솔↑, 성장호르몬↑ → 공복혈당 상승)</w:t>
            </w:r>
          </w:p>
        </w:tc>
        <w:tc>
          <w:tcPr/>
          <w:p>
            <w:pPr>
              <w:pStyle w:val="Compact"/>
            </w:pPr>
            <w:r>
              <w:t xml:space="preserve">기상-광노출 정렬 → 코르티솔 리셋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식전 30분</w:t>
            </w:r>
          </w:p>
        </w:tc>
        <w:tc>
          <w:tcPr/>
          <w:p>
            <w:pPr>
              <w:pStyle w:val="Compact"/>
            </w:pPr>
            <w:r>
              <w:t xml:space="preserve">β세포 다음 식사 준비</w:t>
            </w:r>
          </w:p>
        </w:tc>
        <w:tc>
          <w:tcPr/>
          <w:p>
            <w:pPr>
              <w:pStyle w:val="Compact"/>
            </w:pPr>
            <w:r>
              <w:t xml:space="preserve">프리로드 → 1차 인슐린 분비 점화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식후 30-60분</w:t>
            </w:r>
          </w:p>
        </w:tc>
        <w:tc>
          <w:tcPr/>
          <w:p>
            <w:pPr>
              <w:pStyle w:val="Compact"/>
            </w:pPr>
            <w:r>
              <w:t xml:space="preserve">혈당 피크 (정상 140↓ vs 당뇨 200↑)</w:t>
            </w:r>
          </w:p>
        </w:tc>
        <w:tc>
          <w:tcPr/>
          <w:p>
            <w:pPr>
              <w:pStyle w:val="Compact"/>
            </w:pPr>
            <w:r>
              <w:t xml:space="preserve">식이 시퀀스 + 식후 보행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식후 2-3시간</w:t>
            </w:r>
          </w:p>
        </w:tc>
        <w:tc>
          <w:tcPr/>
          <w:p>
            <w:pPr>
              <w:pStyle w:val="Compact"/>
            </w:pPr>
            <w:r>
              <w:t xml:space="preserve">후기 혈당 변동</w:t>
            </w:r>
          </w:p>
        </w:tc>
        <w:tc>
          <w:tcPr/>
          <w:p>
            <w:pPr>
              <w:pStyle w:val="Compact"/>
            </w:pPr>
            <w:r>
              <w:t xml:space="preserve">γ 활동 → GLUT4 동원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19시 이후</w:t>
            </w:r>
          </w:p>
        </w:tc>
        <w:tc>
          <w:tcPr/>
          <w:p>
            <w:pPr>
              <w:pStyle w:val="Compact"/>
            </w:pPr>
            <w:r>
              <w:t xml:space="preserve">야간 인슐린 저항성 ↑</w:t>
            </w:r>
          </w:p>
        </w:tc>
        <w:tc>
          <w:tcPr/>
          <w:p>
            <w:pPr>
              <w:pStyle w:val="Compact"/>
            </w:pPr>
            <w:r>
              <w:t xml:space="preserve">저녁 마감 → 야간 저혈당 + 새벽현상 동시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23-04시</w:t>
            </w:r>
          </w:p>
        </w:tc>
        <w:tc>
          <w:tcPr/>
          <w:p>
            <w:pPr>
              <w:pStyle w:val="Compact"/>
            </w:pPr>
            <w:r>
              <w:t xml:space="preserve">수면 중 혈당 변동</w:t>
            </w:r>
          </w:p>
        </w:tc>
        <w:tc>
          <w:tcPr/>
          <w:p>
            <w:pPr>
              <w:pStyle w:val="Compact"/>
            </w:pPr>
            <w:r>
              <w:t xml:space="preserve">멜라토닌 리듬 → 수면 질 → 인슐린 감수성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당뇨 Bio-Sync는</w:t>
      </w:r>
      <w:r>
        <w:rPr>
          <w:b/>
          <w:bCs/>
        </w:rPr>
        <w:t xml:space="preserve"> </w:t>
      </w:r>
      <w:r>
        <w:rPr>
          <w:b/>
          <w:bCs/>
        </w:rPr>
        <w:t xml:space="preserve">“메타볼릭 스위치”</w:t>
      </w:r>
      <w:r>
        <w:rPr>
          <w:b/>
          <w:bCs/>
        </w:rPr>
        <w:t xml:space="preserve">보다 임상적 무게가 깊습니다.</w:t>
      </w:r>
      <w:r>
        <w:t xml:space="preserve"> </w:t>
      </w:r>
      <w:r>
        <w:t xml:space="preserve">24시간 전 구간에 개입하기 때문.</w:t>
      </w:r>
    </w:p>
    <w:bookmarkEnd w:id="23"/>
    <w:bookmarkStart w:id="24" w:name="imem-dm의-추가-입력출력-개념-수준"/>
    <w:p>
      <w:pPr>
        <w:pStyle w:val="Heading3"/>
      </w:pPr>
      <w:r>
        <w:t xml:space="preserve">3.5 IMEM-DM의 추가 입력·출력 (개념 수준)</w:t>
      </w:r>
    </w:p>
    <w:p>
      <w:pPr>
        <w:pStyle w:val="BlockText"/>
      </w:pPr>
      <w:r>
        <w:t xml:space="preserve">⚠️ 구체적 알고리즘·계수 공식은 본 문서에 포함되지 않습니다. 특허 명세서 참조.</w:t>
      </w:r>
    </w:p>
    <w:p>
      <w:pPr>
        <w:pStyle w:val="FirstParagraph"/>
      </w:pPr>
      <w:r>
        <w:rPr>
          <w:b/>
          <w:bCs/>
        </w:rPr>
        <w:t xml:space="preserve">추가 입력 채널</w:t>
      </w:r>
      <w:r>
        <w:t xml:space="preserve"> </w:t>
      </w:r>
      <w:r>
        <w:t xml:space="preserve">(개념적으로):</w:t>
      </w:r>
      <w:r>
        <w:t xml:space="preserve"> </w:t>
      </w:r>
      <w:r>
        <w:t xml:space="preserve">- 혈당 측정값 (자가측정 + CGM 연동)</w:t>
      </w:r>
      <w:r>
        <w:t xml:space="preserve"> </w:t>
      </w:r>
      <w:r>
        <w:t xml:space="preserve">- HbA1c 분기 입력</w:t>
      </w:r>
      <w:r>
        <w:t xml:space="preserve"> </w:t>
      </w:r>
      <w:r>
        <w:t xml:space="preserve">- 복약 기록 (메트포민, GLP-1 주사, 인슐린)</w:t>
      </w:r>
      <w:r>
        <w:t xml:space="preserve"> </w:t>
      </w:r>
      <w:r>
        <w:t xml:space="preserve">- 합병증 모니터링 마커</w:t>
      </w:r>
    </w:p>
    <w:p>
      <w:pPr>
        <w:pStyle w:val="BodyText"/>
      </w:pPr>
      <w:r>
        <w:rPr>
          <w:b/>
          <w:bCs/>
        </w:rPr>
        <w:t xml:space="preserve">확장 출력 지표</w:t>
      </w:r>
      <w:r>
        <w:t xml:space="preserve">:</w:t>
      </w:r>
      <w:r>
        <w:t xml:space="preserve"> </w:t>
      </w:r>
      <w:r>
        <w:t xml:space="preserve">- 당뇨 표준 임상 지표 (TIR, GMI, GVI 등)</w:t>
      </w:r>
      <w:r>
        <w:t xml:space="preserve"> </w:t>
      </w:r>
      <w:r>
        <w:t xml:space="preserve">- 약 의존도 변화 추적</w:t>
      </w:r>
      <w:r>
        <w:t xml:space="preserve"> </w:t>
      </w:r>
      <w:r>
        <w:t xml:space="preserve">- 합병증 위험 점수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브랜드-정체성-매트릭스"/>
    <w:p>
      <w:pPr>
        <w:pStyle w:val="Heading2"/>
      </w:pPr>
      <w:r>
        <w:t xml:space="preserve">4. 브랜드 정체성 매트릭스</w:t>
      </w:r>
    </w:p>
    <w:bookmarkStart w:id="26" w:name="핵심-대조표"/>
    <w:p>
      <w:pPr>
        <w:pStyle w:val="Heading3"/>
      </w:pPr>
      <w:r>
        <w:t xml:space="preserve">4.1 핵심 대조표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071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인크레티나 i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브랜드 (당뇨)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정체성</w:t>
            </w:r>
          </w:p>
        </w:tc>
        <w:tc>
          <w:tcPr/>
          <w:p>
            <w:pPr>
              <w:pStyle w:val="Compact"/>
            </w:pPr>
            <w:r>
              <w:t xml:space="preserve">다이어터, 체중 관리자</w:t>
            </w:r>
          </w:p>
        </w:tc>
        <w:tc>
          <w:tcPr/>
          <w:p>
            <w:pPr>
              <w:pStyle w:val="Compact"/>
            </w:pPr>
            <w:r>
              <w:t xml:space="preserve">당뇨 환자, 전당뇨 관리자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동기</w:t>
            </w:r>
          </w:p>
        </w:tc>
        <w:tc>
          <w:tcPr/>
          <w:p>
            <w:pPr>
              <w:pStyle w:val="Compact"/>
            </w:pPr>
            <w:r>
              <w:t xml:space="preserve">외모, 자신감, 라이프스타일</w:t>
            </w:r>
          </w:p>
        </w:tc>
        <w:tc>
          <w:tcPr/>
          <w:p>
            <w:pPr>
              <w:pStyle w:val="Compact"/>
            </w:pPr>
            <w:r>
              <w:t xml:space="preserve">합병증 회피, 약 줄이기, 건강 회복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약속</w:t>
            </w:r>
          </w:p>
        </w:tc>
        <w:tc>
          <w:tcPr/>
          <w:p>
            <w:pPr>
              <w:pStyle w:val="Compact"/>
            </w:pPr>
            <w:r>
              <w:t xml:space="preserve">“약 없이 식욕·체중을 다스리는 14시간의 리듬”</w:t>
            </w:r>
          </w:p>
        </w:tc>
        <w:tc>
          <w:tcPr/>
          <w:p>
            <w:pPr>
              <w:pStyle w:val="Compact"/>
            </w:pPr>
            <w:r>
              <w:t xml:space="preserve">“주사 없이 평탄한 혈당 곡선을 그리는 24시간의 시계”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성공의 모양</w:t>
            </w:r>
          </w:p>
        </w:tc>
        <w:tc>
          <w:tcPr/>
          <w:p>
            <w:pPr>
              <w:pStyle w:val="Compact"/>
            </w:pPr>
            <w:r>
              <w:t xml:space="preserve">우하향 곡선 (체중 ↓)</w:t>
            </w:r>
          </w:p>
        </w:tc>
        <w:tc>
          <w:tcPr/>
          <w:p>
            <w:pPr>
              <w:pStyle w:val="Compact"/>
            </w:pPr>
            <w:r>
              <w:t xml:space="preserve">평탄한 곡선 (혈당 평탄)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KPI</w:t>
            </w:r>
          </w:p>
        </w:tc>
        <w:tc>
          <w:tcPr/>
          <w:p>
            <w:pPr>
              <w:pStyle w:val="Compact"/>
            </w:pPr>
            <w:r>
              <w:t xml:space="preserve">체중, 칼로리, IMEM 효율</w:t>
            </w:r>
          </w:p>
        </w:tc>
        <w:tc>
          <w:tcPr/>
          <w:p>
            <w:pPr>
              <w:pStyle w:val="Compact"/>
            </w:pPr>
            <w:r>
              <w:t xml:space="preserve">TIR, HbA1c, GMI, 약 의존도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메타포</w:t>
            </w:r>
          </w:p>
        </w:tc>
        <w:tc>
          <w:tcPr/>
          <w:p>
            <w:pPr>
              <w:pStyle w:val="Compact"/>
            </w:pPr>
            <w:r>
              <w:t xml:space="preserve">메타볼릭 스위치 (14h 공복)</w:t>
            </w:r>
          </w:p>
        </w:tc>
        <w:tc>
          <w:tcPr/>
          <w:p>
            <w:pPr>
              <w:pStyle w:val="Compact"/>
            </w:pPr>
            <w:r>
              <w:t xml:space="preserve">혈당 시계 (24h 정렬)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비유</w:t>
            </w:r>
          </w:p>
        </w:tc>
        <w:tc>
          <w:tcPr/>
          <w:p>
            <w:pPr>
              <w:pStyle w:val="Compact"/>
            </w:pPr>
            <w:r>
              <w:t xml:space="preserve">내 몸의 식욕 조절자</w:t>
            </w:r>
          </w:p>
        </w:tc>
        <w:tc>
          <w:tcPr/>
          <w:p>
            <w:pPr>
              <w:pStyle w:val="Compact"/>
            </w:pPr>
            <w:r>
              <w:t xml:space="preserve">내 몸의 인슐린 지휘자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공포 트리거</w:t>
            </w:r>
          </w:p>
        </w:tc>
        <w:tc>
          <w:tcPr/>
          <w:p>
            <w:pPr>
              <w:pStyle w:val="Compact"/>
            </w:pPr>
            <w:r>
              <w:t xml:space="preserve">요요, 정체기, 노화</w:t>
            </w:r>
          </w:p>
        </w:tc>
        <w:tc>
          <w:tcPr/>
          <w:p>
            <w:pPr>
              <w:pStyle w:val="Compact"/>
            </w:pPr>
            <w:r>
              <w:t xml:space="preserve">실명, 투석, 절단, 심혈관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희망 트리거</w:t>
            </w:r>
          </w:p>
        </w:tc>
        <w:tc>
          <w:tcPr/>
          <w:p>
            <w:pPr>
              <w:pStyle w:val="Compact"/>
            </w:pPr>
            <w:r>
              <w:t xml:space="preserve">옷 핏, 자신감, 활력</w:t>
            </w:r>
          </w:p>
        </w:tc>
        <w:tc>
          <w:tcPr/>
          <w:p>
            <w:pPr>
              <w:pStyle w:val="Compact"/>
            </w:pPr>
            <w:r>
              <w:t xml:space="preserve">“약 줄이기”</w:t>
            </w:r>
            <w:r>
              <w:t xml:space="preserve">,</w:t>
            </w:r>
            <w:r>
              <w:t xml:space="preserve"> </w:t>
            </w:r>
            <w:r>
              <w:t xml:space="preserve">“정상 진단 복귀”</w:t>
            </w:r>
            <w:r>
              <w:t xml:space="preserve">, 가족과 더 오래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 톤</w:t>
            </w:r>
          </w:p>
        </w:tc>
        <w:tc>
          <w:tcPr/>
          <w:p>
            <w:pPr>
              <w:pStyle w:val="Compact"/>
            </w:pPr>
            <w:r>
              <w:t xml:space="preserve">활력·도전·변화</w:t>
            </w:r>
          </w:p>
        </w:tc>
        <w:tc>
          <w:tcPr/>
          <w:p>
            <w:pPr>
              <w:pStyle w:val="Compact"/>
            </w:pPr>
            <w:r>
              <w:t xml:space="preserve">신중·평정·통제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상징색</w:t>
            </w:r>
          </w:p>
        </w:tc>
        <w:tc>
          <w:tcPr/>
          <w:p>
            <w:pPr>
              <w:pStyle w:val="Compact"/>
            </w:pPr>
            <w:r>
              <w:t xml:space="preserve">따뜻한 오렌지·골드 (활력)</w:t>
            </w:r>
          </w:p>
        </w:tc>
        <w:tc>
          <w:tcPr/>
          <w:p>
            <w:pPr>
              <w:pStyle w:val="Compact"/>
            </w:pPr>
            <w:r>
              <w:t xml:space="preserve">차분한 블루·티얼 (신뢰·평정)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타이포그래피</w:t>
            </w:r>
          </w:p>
        </w:tc>
        <w:tc>
          <w:tcPr/>
          <w:p>
            <w:pPr>
              <w:pStyle w:val="Compact"/>
            </w:pPr>
            <w:r>
              <w:t xml:space="preserve">Friendly sans-serif</w:t>
            </w:r>
          </w:p>
        </w:tc>
        <w:tc>
          <w:tcPr/>
          <w:p>
            <w:pPr>
              <w:pStyle w:val="Compact"/>
            </w:pPr>
            <w:r>
              <w:t xml:space="preserve">Clinical sans-serif + Serif accents</w:t>
            </w:r>
          </w:p>
        </w:tc>
      </w:tr>
    </w:tbl>
    <w:bookmarkEnd w:id="26"/>
    <w:bookmarkStart w:id="27" w:name="정체성-분리의-임상심리학적-근거"/>
    <w:p>
      <w:pPr>
        <w:pStyle w:val="Heading3"/>
      </w:pPr>
      <w:r>
        <w:t xml:space="preserve">4.2 정체성 분리의 임상·심리학적 근거</w:t>
      </w:r>
    </w:p>
    <w:p>
      <w:pPr>
        <w:pStyle w:val="FirstParagraph"/>
      </w:pPr>
      <w:r>
        <w:rPr>
          <w:b/>
          <w:bCs/>
        </w:rPr>
        <w:t xml:space="preserve">왜 같은 사람이라도 두 브랜드를 동시에 쓰면 안 되는가?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자기 진단 충돌</w:t>
      </w:r>
      <w:r>
        <w:t xml:space="preserve">:</w:t>
      </w:r>
      <w:r>
        <w:t xml:space="preserve"> </w:t>
      </w:r>
      <w:r>
        <w:t xml:space="preserve">“나는 당뇨 환자이자 다이어터”</w:t>
      </w:r>
      <w:r>
        <w:t xml:space="preserve">라는 정체성은 인지적 불일치 발생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메시지 충돌</w:t>
      </w:r>
      <w:r>
        <w:t xml:space="preserve">: 비만 톤(</w:t>
      </w:r>
      <w:r>
        <w:t xml:space="preserve">“도전!”</w:t>
      </w:r>
      <w:r>
        <w:t xml:space="preserve">)과 당뇨 톤(</w:t>
      </w:r>
      <w:r>
        <w:t xml:space="preserve">“신중하게”</w:t>
      </w:r>
      <w:r>
        <w:t xml:space="preserve">)이 한 화면에 공존하면 어느 쪽도 효과 없음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임상 우선순위 충돌</w:t>
      </w:r>
      <w:r>
        <w:t xml:space="preserve">: 당뇨 환자에게</w:t>
      </w:r>
      <w:r>
        <w:t xml:space="preserve"> </w:t>
      </w:r>
      <w:r>
        <w:t xml:space="preserve">“단식 14시간”</w:t>
      </w:r>
      <w:r>
        <w:t xml:space="preserve">을 무차별 권하면 저혈당 위험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약물 안전성 충돌</w:t>
      </w:r>
      <w:r>
        <w:t xml:space="preserve">: 당뇨 약 복용자에게 비만용 식사 패턴은 의학적 부적합 가능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두 브랜드는 같은 사용자를 둘 다 받지 않는다.</w:t>
      </w:r>
      <w:r>
        <w:t xml:space="preserve"> </w:t>
      </w:r>
      <w:r>
        <w:t xml:space="preserve">사용자가</w:t>
      </w:r>
      <w:r>
        <w:t xml:space="preserve"> </w:t>
      </w:r>
      <w:r>
        <w:t xml:space="preserve">“나는 당뇨 환자다”</w:t>
      </w:r>
      <w:r>
        <w:t xml:space="preserve">로 정체화하면 즉시 IMEM-DM 브랜드로 이동.</w:t>
      </w:r>
    </w:p>
    <w:bookmarkEnd w:id="27"/>
    <w:bookmarkStart w:id="28" w:name="사용자-여정-분기점"/>
    <w:p>
      <w:pPr>
        <w:pStyle w:val="Heading3"/>
      </w:pPr>
      <w:r>
        <w:t xml:space="preserve">4.3 사용자 여정 분기점</w:t>
      </w:r>
    </w:p>
    <w:p>
      <w:pPr>
        <w:pStyle w:val="SourceCode"/>
      </w:pPr>
      <w:r>
        <w:rPr>
          <w:rStyle w:val="VerbatimChar"/>
        </w:rPr>
        <w:t xml:space="preserve">사용자 진입 → 자기 진단 (랜딩 페이지)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"체중을 줄이고 싶다"        "혈당이 걱정된다"</w:t>
      </w:r>
      <w:r>
        <w:br/>
      </w:r>
      <w:r>
        <w:rPr>
          <w:rStyle w:val="VerbatimChar"/>
        </w:rPr>
        <w:t xml:space="preserve">"건강한 라이프스타일"       "당뇨 진단 받음"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   인크레티나 i             IMEM-DM 브랜드</w:t>
      </w:r>
      <w:r>
        <w:br/>
      </w:r>
      <w:r>
        <w:rPr>
          <w:rStyle w:val="VerbatimChar"/>
        </w:rPr>
        <w:t xml:space="preserve">   (비만 브랜드)            (당뇨 브랜드)</w:t>
      </w:r>
    </w:p>
    <w:p>
      <w:pPr>
        <w:pStyle w:val="FirstParagraph"/>
      </w:pPr>
      <w:r>
        <w:rPr>
          <w:b/>
          <w:bCs/>
        </w:rPr>
        <w:t xml:space="preserve">중간 영역 (전당뇨 + 비만)</w:t>
      </w:r>
      <w:r>
        <w:t xml:space="preserve"> </w:t>
      </w:r>
      <w:r>
        <w:t xml:space="preserve">사용자는 어느 브랜드든 진입 가능. 단, 사용 중 우선순위가 명확히 어느 한쪽으로 기울어짐 → 그 시점에 다른 브랜드로 자연 이동 권유 가능.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타겟-페르소나-분석"/>
    <w:p>
      <w:pPr>
        <w:pStyle w:val="Heading2"/>
      </w:pPr>
      <w:r>
        <w:t xml:space="preserve">5. 타겟 페르소나 분석</w:t>
      </w:r>
    </w:p>
    <w:bookmarkStart w:id="30" w:name="인크레티나-i-비만-현재-페르소나"/>
    <w:p>
      <w:pPr>
        <w:pStyle w:val="Heading3"/>
      </w:pPr>
      <w:r>
        <w:t xml:space="preserve">5.1 인크레티나 i (비만) — 현재 페르소나</w:t>
      </w:r>
    </w:p>
    <w:p>
      <w:pPr>
        <w:pStyle w:val="FirstParagraph"/>
      </w:pPr>
      <w:r>
        <w:rPr>
          <w:b/>
          <w:bCs/>
        </w:rPr>
        <w:t xml:space="preserve">Primary</w:t>
      </w:r>
      <w:r>
        <w:t xml:space="preserve">: 30-40대 여성, BMI 25-30, 직장인 또는 주부</w:t>
      </w:r>
      <w:r>
        <w:t xml:space="preserve"> </w:t>
      </w:r>
      <w:r>
        <w:t xml:space="preserve">- 체중 관리 시도 반복, 요요 경험</w:t>
      </w:r>
      <w:r>
        <w:t xml:space="preserve"> </w:t>
      </w:r>
      <w:r>
        <w:t xml:space="preserve">- 건강·외모 동시 관심</w:t>
      </w:r>
      <w:r>
        <w:t xml:space="preserve"> </w:t>
      </w:r>
      <w:r>
        <w:t xml:space="preserve">- 디지털 도구 친숙, 텔레그램·카카오 일상 사용</w:t>
      </w:r>
      <w:r>
        <w:t xml:space="preserve"> </w:t>
      </w:r>
      <w:r>
        <w:t xml:space="preserve">- 가족 식사 책임자 (식이 변화의 게이트키퍼)</w:t>
      </w:r>
    </w:p>
    <w:p>
      <w:pPr>
        <w:pStyle w:val="BodyText"/>
      </w:pPr>
      <w:r>
        <w:rPr>
          <w:b/>
          <w:bCs/>
        </w:rPr>
        <w:t xml:space="preserve">Secondary</w:t>
      </w:r>
      <w:r>
        <w:t xml:space="preserve">: 30-50대 남성, BMI 26-32, 사무직</w:t>
      </w:r>
      <w:r>
        <w:t xml:space="preserve"> </w:t>
      </w:r>
      <w:r>
        <w:t xml:space="preserve">- 건강검진 적색 신호 (간 수치, 혈압)</w:t>
      </w:r>
      <w:r>
        <w:t xml:space="preserve"> </w:t>
      </w:r>
      <w:r>
        <w:t xml:space="preserve">- 술자리·외식 빈도 높음</w:t>
      </w:r>
      <w:r>
        <w:t xml:space="preserve"> </w:t>
      </w:r>
      <w:r>
        <w:t xml:space="preserve">-</w:t>
      </w:r>
      <w:r>
        <w:t xml:space="preserve"> </w:t>
      </w:r>
      <w:r>
        <w:t xml:space="preserve">“정량적 관리”</w:t>
      </w:r>
      <w:r>
        <w:t xml:space="preserve"> </w:t>
      </w:r>
      <w:r>
        <w:t xml:space="preserve">선호 (점수, 그래프)</w:t>
      </w:r>
    </w:p>
    <w:bookmarkEnd w:id="30"/>
    <w:bookmarkStart w:id="35" w:name="imem-dm-당뇨-신규-페르소나"/>
    <w:p>
      <w:pPr>
        <w:pStyle w:val="Heading3"/>
      </w:pPr>
      <w:r>
        <w:t xml:space="preserve">5.2 IMEM-DM (당뇨) — 신규 페르소나</w:t>
      </w:r>
    </w:p>
    <w:bookmarkStart w:id="31" w:name="페르소나-a-신규-진단-충격형-1순위-타겟"/>
    <w:p>
      <w:pPr>
        <w:pStyle w:val="Heading4"/>
      </w:pPr>
      <w:r>
        <w:t xml:space="preserve">페르소나 A:</w:t>
      </w:r>
      <w:r>
        <w:t xml:space="preserve"> </w:t>
      </w:r>
      <w:r>
        <w:t xml:space="preserve">“신규 진단 충격형”</w:t>
      </w:r>
      <w:r>
        <w:t xml:space="preserve"> </w:t>
      </w:r>
      <w:r>
        <w:t xml:space="preserve">⭐ 1순위 타겟</w:t>
      </w:r>
    </w:p>
    <w:p>
      <w:pPr>
        <w:pStyle w:val="FirstParagraph"/>
      </w:pPr>
      <w:r>
        <w:rPr>
          <w:b/>
          <w:bCs/>
        </w:rPr>
        <w:t xml:space="preserve">40-55세, 최근 1년 내 당뇨 진단</w:t>
      </w:r>
      <w:r>
        <w:t xml:space="preserve"> </w:t>
      </w:r>
      <w:r>
        <w:t xml:space="preserve">- 의사로부터</w:t>
      </w:r>
      <w:r>
        <w:t xml:space="preserve"> </w:t>
      </w:r>
      <w:r>
        <w:t xml:space="preserve">“약 시작”</w:t>
      </w:r>
      <w:r>
        <w:t xml:space="preserve"> </w:t>
      </w:r>
      <w:r>
        <w:t xml:space="preserve">권유 받았거나 막 시작</w:t>
      </w:r>
      <w:r>
        <w:t xml:space="preserve"> </w:t>
      </w:r>
      <w:r>
        <w:t xml:space="preserve">-</w:t>
      </w:r>
      <w:r>
        <w:t xml:space="preserve"> </w:t>
      </w:r>
      <w:r>
        <w:t xml:space="preserve">“삶이 바뀌었다”</w:t>
      </w:r>
      <w:r>
        <w:t xml:space="preserve">는 충격, 변화 의지 최고조</w:t>
      </w:r>
      <w:r>
        <w:t xml:space="preserve"> </w:t>
      </w:r>
      <w:r>
        <w:t xml:space="preserve">- 정보 갈증:</w:t>
      </w:r>
      <w:r>
        <w:t xml:space="preserve"> </w:t>
      </w:r>
      <w:r>
        <w:t xml:space="preserve">“내가 뭘 어떻게 해야 하는지”</w:t>
      </w:r>
      <w:r>
        <w:t xml:space="preserve"> </w:t>
      </w:r>
      <w:r>
        <w:t xml:space="preserve">절박하게 검색</w:t>
      </w:r>
      <w:r>
        <w:t xml:space="preserve"> </w:t>
      </w:r>
      <w:r>
        <w:t xml:space="preserve">- 디지털 도구에 적극 (앱, CGM, 웨어러블)</w:t>
      </w:r>
    </w:p>
    <w:p>
      <w:pPr>
        <w:pStyle w:val="BodyText"/>
      </w:pPr>
      <w:r>
        <w:rPr>
          <w:b/>
          <w:bCs/>
        </w:rPr>
        <w:t xml:space="preserve">핵심 페인</w:t>
      </w:r>
      <w:r>
        <w:t xml:space="preserve">:</w:t>
      </w:r>
      <w:r>
        <w:t xml:space="preserve"> </w:t>
      </w:r>
      <w:r>
        <w:t xml:space="preserve">- 식단·운동을</w:t>
      </w:r>
      <w:r>
        <w:t xml:space="preserve"> </w:t>
      </w:r>
      <w:r>
        <w:t xml:space="preserve">“어떻게”</w:t>
      </w:r>
      <w:r>
        <w:t xml:space="preserve"> </w:t>
      </w:r>
      <w:r>
        <w:t xml:space="preserve">해야 할지 모름</w:t>
      </w:r>
      <w:r>
        <w:t xml:space="preserve"> </w:t>
      </w:r>
      <w:r>
        <w:t xml:space="preserve">- 의사는</w:t>
      </w:r>
      <w:r>
        <w:t xml:space="preserve"> </w:t>
      </w:r>
      <w:r>
        <w:t xml:space="preserve">“관리하세요”</w:t>
      </w:r>
      <w:r>
        <w:t xml:space="preserve">만 말하고 구체 방법 안 줌</w:t>
      </w:r>
      <w:r>
        <w:t xml:space="preserve"> </w:t>
      </w:r>
      <w:r>
        <w:t xml:space="preserve">- 당뇨 교육 받았지만 일상에 적용 어려움</w:t>
      </w:r>
    </w:p>
    <w:p>
      <w:pPr>
        <w:pStyle w:val="BodyText"/>
      </w:pPr>
      <w:r>
        <w:rPr>
          <w:b/>
          <w:bCs/>
        </w:rPr>
        <w:t xml:space="preserve">가치 제안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“당뇨 진단 첫 6개월. 이 시기에 만든 습관이 평생 약 의존도를 결정합니다.</w:t>
      </w:r>
      <w:r>
        <w:rPr>
          <w:i/>
          <w:iCs/>
        </w:rPr>
        <w:t xml:space="preserve"> </w:t>
      </w:r>
      <w:r>
        <w:rPr>
          <w:i/>
          <w:iCs/>
        </w:rPr>
        <w:t xml:space="preserve">&gt; IMEM-DM은 당신에게 매일·매끼·매시간 무엇을 하면 혈당이 어떻게 반응하는지 알려줍니다.”</w:t>
      </w:r>
    </w:p>
    <w:bookmarkEnd w:id="31"/>
    <w:bookmarkStart w:id="32" w:name="페르소나-b-glp-1-약물-사용자-2순위-타겟"/>
    <w:p>
      <w:pPr>
        <w:pStyle w:val="Heading4"/>
      </w:pPr>
      <w:r>
        <w:t xml:space="preserve">페르소나 B:</w:t>
      </w:r>
      <w:r>
        <w:t xml:space="preserve"> </w:t>
      </w:r>
      <w:r>
        <w:t xml:space="preserve">“GLP-1 약물 사용자”</w:t>
      </w:r>
      <w:r>
        <w:t xml:space="preserve"> </w:t>
      </w:r>
      <w:r>
        <w:t xml:space="preserve">⭐ 2순위 타겟</w:t>
      </w:r>
    </w:p>
    <w:p>
      <w:pPr>
        <w:pStyle w:val="FirstParagraph"/>
      </w:pPr>
      <w:r>
        <w:rPr>
          <w:b/>
          <w:bCs/>
        </w:rPr>
        <w:t xml:space="preserve">30-50세, Wegovy/Ozempic/Mounjaro 사용 중</w:t>
      </w:r>
      <w:r>
        <w:t xml:space="preserve"> </w:t>
      </w:r>
      <w:r>
        <w:t xml:space="preserve">- 약효 극대화 + 부작용 관리 + 끊은 후 유지 관심</w:t>
      </w:r>
      <w:r>
        <w:t xml:space="preserve"> </w:t>
      </w:r>
      <w:r>
        <w:t xml:space="preserve">- 자비 부담 큼 → 효과 극대화 동기 강력</w:t>
      </w:r>
      <w:r>
        <w:t xml:space="preserve"> </w:t>
      </w:r>
      <w:r>
        <w:t xml:space="preserve">- 라이프스타일 변화에 적극</w:t>
      </w:r>
    </w:p>
    <w:p>
      <w:pPr>
        <w:pStyle w:val="BodyText"/>
      </w:pPr>
      <w:r>
        <w:rPr>
          <w:b/>
          <w:bCs/>
        </w:rPr>
        <w:t xml:space="preserve">핵심 페인</w:t>
      </w:r>
      <w:r>
        <w:t xml:space="preserve">:</w:t>
      </w:r>
      <w:r>
        <w:t xml:space="preserve"> </w:t>
      </w:r>
      <w:r>
        <w:t xml:space="preserve">- 약 끊으면 요요 두려움</w:t>
      </w:r>
      <w:r>
        <w:t xml:space="preserve"> </w:t>
      </w:r>
      <w:r>
        <w:t xml:space="preserve">- 부작용(메스꺼움, 탈모) 관리 어려움</w:t>
      </w:r>
      <w:r>
        <w:t xml:space="preserve"> </w:t>
      </w:r>
      <w:r>
        <w:t xml:space="preserve">-</w:t>
      </w:r>
      <w:r>
        <w:t xml:space="preserve"> </w:t>
      </w:r>
      <w:r>
        <w:t xml:space="preserve">“약 + 라이프스타일”</w:t>
      </w:r>
      <w:r>
        <w:t xml:space="preserve">의 시너지 가이드 부재</w:t>
      </w:r>
    </w:p>
    <w:p>
      <w:pPr>
        <w:pStyle w:val="BodyText"/>
      </w:pPr>
      <w:r>
        <w:rPr>
          <w:b/>
          <w:bCs/>
        </w:rPr>
        <w:t xml:space="preserve">가치 제안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“GLP-1 약을 쓰고 계신가요? IMEM-DM은 약효를 극대화하고,</w:t>
      </w:r>
      <w:r>
        <w:rPr>
          <w:i/>
          <w:iCs/>
        </w:rPr>
        <w:t xml:space="preserve"> </w:t>
      </w:r>
      <w:r>
        <w:rPr>
          <w:i/>
          <w:iCs/>
        </w:rPr>
        <w:t xml:space="preserve">&gt; 끊은 후에도 자가분비 GLP-1을 유지하는 습관 시스템입니다.”</w:t>
      </w:r>
    </w:p>
    <w:bookmarkEnd w:id="32"/>
    <w:bookmarkStart w:id="33" w:name="페르소나-c-기존-당뇨-환자-3순위"/>
    <w:p>
      <w:pPr>
        <w:pStyle w:val="Heading4"/>
      </w:pPr>
      <w:r>
        <w:t xml:space="preserve">페르소나 C:</w:t>
      </w:r>
      <w:r>
        <w:t xml:space="preserve"> </w:t>
      </w:r>
      <w:r>
        <w:t xml:space="preserve">“기존 당뇨 환자”</w:t>
      </w:r>
      <w:r>
        <w:t xml:space="preserve"> </w:t>
      </w:r>
      <w:r>
        <w:t xml:space="preserve">(3순위)</w:t>
      </w:r>
    </w:p>
    <w:p>
      <w:pPr>
        <w:pStyle w:val="FirstParagraph"/>
      </w:pPr>
      <w:r>
        <w:rPr>
          <w:b/>
          <w:bCs/>
        </w:rPr>
        <w:t xml:space="preserve">55-70세, 당뇨 5년+, 약 복용 중</w:t>
      </w:r>
      <w:r>
        <w:t xml:space="preserve"> </w:t>
      </w:r>
      <w:r>
        <w:t xml:space="preserve">- 관리 피로 (burn-out)</w:t>
      </w:r>
      <w:r>
        <w:t xml:space="preserve"> </w:t>
      </w:r>
      <w:r>
        <w:t xml:space="preserve">- 합병증 두려움 본격화</w:t>
      </w:r>
      <w:r>
        <w:t xml:space="preserve"> </w:t>
      </w:r>
      <w:r>
        <w:t xml:space="preserve">- 디지털 친숙도 낮음 → UX 단순화 필수</w:t>
      </w:r>
    </w:p>
    <w:p>
      <w:pPr>
        <w:pStyle w:val="BodyText"/>
      </w:pPr>
      <w:r>
        <w:rPr>
          <w:b/>
          <w:bCs/>
        </w:rPr>
        <w:t xml:space="preserve">핵심 페인</w:t>
      </w:r>
      <w:r>
        <w:t xml:space="preserve">:</w:t>
      </w:r>
      <w:r>
        <w:t xml:space="preserve"> </w:t>
      </w:r>
      <w:r>
        <w:t xml:space="preserve">- 매일 같은 일 반복, 동기 상실</w:t>
      </w:r>
      <w:r>
        <w:t xml:space="preserve"> </w:t>
      </w:r>
      <w:r>
        <w:t xml:space="preserve">- 새 정보 받아들이기 어려움</w:t>
      </w:r>
      <w:r>
        <w:t xml:space="preserve"> </w:t>
      </w:r>
      <w:r>
        <w:t xml:space="preserve">- 가족이 보호자처럼 옆에 붙어있음 (가족 동참 채널 필요)</w:t>
      </w:r>
    </w:p>
    <w:bookmarkEnd w:id="33"/>
    <w:bookmarkStart w:id="34" w:name="페르소나-d-전당뇨-가족력-4순위-추후"/>
    <w:p>
      <w:pPr>
        <w:pStyle w:val="Heading4"/>
      </w:pPr>
      <w:r>
        <w:t xml:space="preserve">페르소나 D:</w:t>
      </w:r>
      <w:r>
        <w:t xml:space="preserve"> </w:t>
      </w:r>
      <w:r>
        <w:t xml:space="preserve">“전당뇨 / 가족력”</w:t>
      </w:r>
      <w:r>
        <w:t xml:space="preserve"> </w:t>
      </w:r>
      <w:r>
        <w:t xml:space="preserve">(4순위, 추후)</w:t>
      </w:r>
    </w:p>
    <w:p>
      <w:pPr>
        <w:pStyle w:val="FirstParagraph"/>
      </w:pPr>
      <w:r>
        <w:rPr>
          <w:b/>
          <w:bCs/>
        </w:rPr>
        <w:t xml:space="preserve">35-50세, 공복혈당 100-125 또는 가족 당뇨력</w:t>
      </w:r>
      <w:r>
        <w:t xml:space="preserve"> </w:t>
      </w:r>
      <w:r>
        <w:t xml:space="preserve">- 무증상이지만 위험 인지</w:t>
      </w:r>
      <w:r>
        <w:t xml:space="preserve"> </w:t>
      </w:r>
      <w:r>
        <w:t xml:space="preserve">- 예방 모티베이션 필요</w:t>
      </w:r>
      <w:r>
        <w:t xml:space="preserve"> </w:t>
      </w:r>
      <w:r>
        <w:t xml:space="preserve">- 비만 브랜드와 일부 겹치는 영역</w:t>
      </w:r>
    </w:p>
    <w:bookmarkEnd w:id="34"/>
    <w:bookmarkEnd w:id="35"/>
    <w:bookmarkStart w:id="36" w:name="페르소나별-채널메시지"/>
    <w:p>
      <w:pPr>
        <w:pStyle w:val="Heading3"/>
      </w:pPr>
      <w:r>
        <w:t xml:space="preserve">5.3 페르소나별 채널·메시지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진입 채널</w:t>
            </w:r>
          </w:p>
        </w:tc>
        <w:tc>
          <w:tcPr/>
          <w:p>
            <w:pPr>
              <w:pStyle w:val="Compact"/>
            </w:pPr>
            <w:r>
              <w:t xml:space="preserve">메시지 톤</w:t>
            </w:r>
          </w:p>
        </w:tc>
        <w:tc>
          <w:tcPr/>
          <w:p>
            <w:pPr>
              <w:pStyle w:val="Compact"/>
            </w:pPr>
            <w:r>
              <w:t xml:space="preserve">핵심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(신규 진단)</w:t>
            </w:r>
          </w:p>
        </w:tc>
        <w:tc>
          <w:tcPr/>
          <w:p>
            <w:pPr>
              <w:pStyle w:val="Compact"/>
            </w:pPr>
            <w:r>
              <w:t xml:space="preserve">내과 의원 + 검색광고 (</w:t>
            </w:r>
            <w:r>
              <w:t xml:space="preserve">“당뇨 관리법”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신중·전문 + 따뜻</w:t>
            </w:r>
          </w:p>
        </w:tc>
        <w:tc>
          <w:tcPr/>
          <w:p>
            <w:pPr>
              <w:pStyle w:val="Compact"/>
            </w:pPr>
            <w:r>
              <w:t xml:space="preserve">“지금이 평생을 결정합니다”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(GLP-1 사용자)</w:t>
            </w:r>
          </w:p>
        </w:tc>
        <w:tc>
          <w:tcPr/>
          <w:p>
            <w:pPr>
              <w:pStyle w:val="Compact"/>
            </w:pPr>
            <w:r>
              <w:t xml:space="preserve">SNS·인플루언서 + 약물 커뮤니티</w:t>
            </w:r>
          </w:p>
        </w:tc>
        <w:tc>
          <w:tcPr/>
          <w:p>
            <w:pPr>
              <w:pStyle w:val="Compact"/>
            </w:pPr>
            <w:r>
              <w:t xml:space="preserve">활력·과학</w:t>
            </w:r>
          </w:p>
        </w:tc>
        <w:tc>
          <w:tcPr/>
          <w:p>
            <w:pPr>
              <w:pStyle w:val="Compact"/>
            </w:pPr>
            <w:r>
              <w:t xml:space="preserve">“약효를 극대화하세요”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(기존 환자)</w:t>
            </w:r>
          </w:p>
        </w:tc>
        <w:tc>
          <w:tcPr/>
          <w:p>
            <w:pPr>
              <w:pStyle w:val="Compact"/>
            </w:pPr>
            <w:r>
              <w:t xml:space="preserve">가족 추천 + 보험사 제휴</w:t>
            </w:r>
          </w:p>
        </w:tc>
        <w:tc>
          <w:tcPr/>
          <w:p>
            <w:pPr>
              <w:pStyle w:val="Compact"/>
            </w:pPr>
            <w:r>
              <w:t xml:space="preserve">따뜻·평정 + 가족</w:t>
            </w:r>
          </w:p>
        </w:tc>
        <w:tc>
          <w:tcPr/>
          <w:p>
            <w:pPr>
              <w:pStyle w:val="Compact"/>
            </w:pPr>
            <w:r>
              <w:t xml:space="preserve">“오늘도 잘 다스리고 있어요”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(전당뇨)</w:t>
            </w:r>
          </w:p>
        </w:tc>
        <w:tc>
          <w:tcPr/>
          <w:p>
            <w:pPr>
              <w:pStyle w:val="Compact"/>
            </w:pPr>
            <w:r>
              <w:t xml:space="preserve">검진 결과 알림 + 비만 브랜드에서 전환</w:t>
            </w:r>
          </w:p>
        </w:tc>
        <w:tc>
          <w:tcPr/>
          <w:p>
            <w:pPr>
              <w:pStyle w:val="Compact"/>
            </w:pPr>
            <w:r>
              <w:t xml:space="preserve">경각·예방</w:t>
            </w:r>
          </w:p>
        </w:tc>
        <w:tc>
          <w:tcPr/>
          <w:p>
            <w:pPr>
              <w:pStyle w:val="Compact"/>
            </w:pPr>
            <w:r>
              <w:t xml:space="preserve">“당뇨로 진행을 막을 수 있습니다”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메시지-톤-차별화"/>
    <w:p>
      <w:pPr>
        <w:pStyle w:val="Heading2"/>
      </w:pPr>
      <w:r>
        <w:t xml:space="preserve">6. 메시지 &amp; 톤 차별화</w:t>
      </w:r>
    </w:p>
    <w:bookmarkStart w:id="40" w:name="핵심-슬로건-비교"/>
    <w:p>
      <w:pPr>
        <w:pStyle w:val="Heading3"/>
      </w:pPr>
      <w:r>
        <w:t xml:space="preserve">6.1 핵심 슬로건 비교</w:t>
      </w:r>
    </w:p>
    <w:bookmarkStart w:id="38" w:name="인크레티나-i-비만"/>
    <w:p>
      <w:pPr>
        <w:pStyle w:val="Heading4"/>
      </w:pPr>
      <w:r>
        <w:t xml:space="preserve">인크레티나 i (비만)</w:t>
      </w:r>
    </w:p>
    <w:p>
      <w:pPr>
        <w:pStyle w:val="BlockText"/>
      </w:pPr>
      <w:r>
        <w:rPr>
          <w:i/>
          <w:iCs/>
        </w:rPr>
        <w:t xml:space="preserve">“오젬픽 없이도, 내 몸이 만드는 GLP-1으로</w:t>
      </w:r>
      <w:r>
        <w:br/>
      </w:r>
      <w:r>
        <w:rPr>
          <w:i/>
          <w:iCs/>
        </w:rPr>
        <w:t xml:space="preserve">식욕과 체중을 다스리는 14시간의 리듬.”</w:t>
      </w:r>
    </w:p>
    <w:bookmarkEnd w:id="38"/>
    <w:bookmarkStart w:id="39" w:name="imem-dm-브랜드-당뇨"/>
    <w:p>
      <w:pPr>
        <w:pStyle w:val="Heading4"/>
      </w:pPr>
      <w:r>
        <w:t xml:space="preserve">IMEM-DM 브랜드 (당뇨)</w:t>
      </w:r>
    </w:p>
    <w:p>
      <w:pPr>
        <w:pStyle w:val="BlockText"/>
      </w:pPr>
      <w:r>
        <w:rPr>
          <w:i/>
          <w:iCs/>
        </w:rPr>
        <w:t xml:space="preserve">“주사 없이도, 내 몸이 만드는 GLP-1으로</w:t>
      </w:r>
      <w:r>
        <w:br/>
      </w:r>
      <w:r>
        <w:rPr>
          <w:i/>
          <w:iCs/>
        </w:rPr>
        <w:t xml:space="preserve">평탄한 혈당 곡선을 그리는 24시간의 시계.”</w:t>
      </w:r>
    </w:p>
    <w:p>
      <w:pPr>
        <w:pStyle w:val="FirstParagraph"/>
      </w:pPr>
      <w:r>
        <w:rPr>
          <w:b/>
          <w:bCs/>
        </w:rPr>
        <w:t xml:space="preserve">대구 구조</w:t>
      </w:r>
      <w:r>
        <w:t xml:space="preserve">:</w:t>
      </w:r>
      <w:r>
        <w:t xml:space="preserve"> </w:t>
      </w:r>
      <w:r>
        <w:t xml:space="preserve">“오젬픽 없이도”</w:t>
      </w:r>
      <w:r>
        <w:t xml:space="preserve"> </w:t>
      </w:r>
      <w:r>
        <w:t xml:space="preserve">↔</w:t>
      </w:r>
      <w:r>
        <w:t xml:space="preserve"> </w:t>
      </w:r>
      <w:r>
        <w:t xml:space="preserve">“주사 없이도”</w:t>
      </w:r>
      <w:r>
        <w:t xml:space="preserve"> </w:t>
      </w:r>
      <w:r>
        <w:t xml:space="preserve">/</w:t>
      </w:r>
      <w:r>
        <w:t xml:space="preserve"> </w:t>
      </w:r>
      <w:r>
        <w:t xml:space="preserve">“14시간 리듬”</w:t>
      </w:r>
      <w:r>
        <w:t xml:space="preserve"> </w:t>
      </w:r>
      <w:r>
        <w:t xml:space="preserve">↔</w:t>
      </w:r>
      <w:r>
        <w:t xml:space="preserve"> </w:t>
      </w:r>
      <w:r>
        <w:t xml:space="preserve">“24시간 시계”</w:t>
      </w:r>
      <w:r>
        <w:t xml:space="preserve"> </w:t>
      </w:r>
      <w:r>
        <w:t xml:space="preserve">/</w:t>
      </w:r>
      <w:r>
        <w:t xml:space="preserve"> </w:t>
      </w:r>
      <w:r>
        <w:t xml:space="preserve">“다스리는”</w:t>
      </w:r>
      <w:r>
        <w:t xml:space="preserve"> </w:t>
      </w:r>
      <w:r>
        <w:t xml:space="preserve">↔</w:t>
      </w:r>
      <w:r>
        <w:t xml:space="preserve"> </w:t>
      </w:r>
      <w:r>
        <w:t xml:space="preserve">“평탄한”</w:t>
      </w:r>
    </w:p>
    <w:p>
      <w:pPr>
        <w:pStyle w:val="BodyText"/>
      </w:pPr>
      <w:r>
        <w:t xml:space="preserve">→ 같은 본질, 다른 결과. 같은 가족 브랜드임을 자연스럽게 시사.</w:t>
      </w:r>
    </w:p>
    <w:bookmarkEnd w:id="39"/>
    <w:bookmarkEnd w:id="40"/>
    <w:bookmarkStart w:id="41" w:name="메시지-어휘-매트릭스"/>
    <w:p>
      <w:pPr>
        <w:pStyle w:val="Heading3"/>
      </w:pPr>
      <w:r>
        <w:t xml:space="preserve">6.2 메시지 어휘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비만 브랜드 어휘</w:t>
            </w:r>
          </w:p>
        </w:tc>
        <w:tc>
          <w:tcPr/>
          <w:p>
            <w:pPr>
              <w:pStyle w:val="Compact"/>
            </w:pPr>
            <w:r>
              <w:t xml:space="preserve">당뇨 브랜드 어휘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동사</w:t>
            </w:r>
          </w:p>
        </w:tc>
        <w:tc>
          <w:tcPr/>
          <w:p>
            <w:pPr>
              <w:pStyle w:val="Compact"/>
            </w:pPr>
            <w:r>
              <w:t xml:space="preserve">태우다, 다스리다, 깨우다, 불태우다</w:t>
            </w:r>
          </w:p>
        </w:tc>
        <w:tc>
          <w:tcPr/>
          <w:p>
            <w:pPr>
              <w:pStyle w:val="Compact"/>
            </w:pPr>
            <w:r>
              <w:t xml:space="preserve">평탄하게 하다, 잠재우다, 보호하다, 다스리다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신체 표현</w:t>
            </w:r>
          </w:p>
        </w:tc>
        <w:tc>
          <w:tcPr/>
          <w:p>
            <w:pPr>
              <w:pStyle w:val="Compact"/>
            </w:pPr>
            <w:r>
              <w:t xml:space="preserve">지방, 칼로리, 허리, 라인</w:t>
            </w:r>
          </w:p>
        </w:tc>
        <w:tc>
          <w:tcPr/>
          <w:p>
            <w:pPr>
              <w:pStyle w:val="Compact"/>
            </w:pPr>
            <w:r>
              <w:t xml:space="preserve">혈당, 인슐린, 췌장, 곡선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표현</w:t>
            </w:r>
          </w:p>
        </w:tc>
        <w:tc>
          <w:tcPr/>
          <w:p>
            <w:pPr>
              <w:pStyle w:val="Compact"/>
            </w:pPr>
            <w:r>
              <w:t xml:space="preserve">황금타임, 마감 시간, 단식 윈도우</w:t>
            </w:r>
          </w:p>
        </w:tc>
        <w:tc>
          <w:tcPr/>
          <w:p>
            <w:pPr>
              <w:pStyle w:val="Compact"/>
            </w:pPr>
            <w:r>
              <w:t xml:space="preserve">혈당 시계, 식후 2시간, 새벽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표현</w:t>
            </w:r>
          </w:p>
        </w:tc>
        <w:tc>
          <w:tcPr/>
          <w:p>
            <w:pPr>
              <w:pStyle w:val="Compact"/>
            </w:pPr>
            <w:r>
              <w:t xml:space="preserve">감량, 변화, 새로운 나</w:t>
            </w:r>
          </w:p>
        </w:tc>
        <w:tc>
          <w:tcPr/>
          <w:p>
            <w:pPr>
              <w:pStyle w:val="Compact"/>
            </w:pPr>
            <w:r>
              <w:t xml:space="preserve">안정, 평탄, 정상 복귀, 약 줄이기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 표현</w:t>
            </w:r>
          </w:p>
        </w:tc>
        <w:tc>
          <w:tcPr/>
          <w:p>
            <w:pPr>
              <w:pStyle w:val="Compact"/>
            </w:pPr>
            <w:r>
              <w:t xml:space="preserve">요요, 정체기, 보상 식사</w:t>
            </w:r>
          </w:p>
        </w:tc>
        <w:tc>
          <w:tcPr/>
          <w:p>
            <w:pPr>
              <w:pStyle w:val="Compact"/>
            </w:pPr>
            <w:r>
              <w:t xml:space="preserve">합병증, 스파이크, 새벽현상, 저혈당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격려 표현</w:t>
            </w:r>
          </w:p>
        </w:tc>
        <w:tc>
          <w:tcPr/>
          <w:p>
            <w:pPr>
              <w:pStyle w:val="Compact"/>
            </w:pPr>
            <w:r>
              <w:t xml:space="preserve">“오늘도 멋져요!”</w:t>
            </w:r>
            <w:r>
              <w:t xml:space="preserve">,</w:t>
            </w:r>
            <w:r>
              <w:t xml:space="preserve"> </w:t>
            </w:r>
            <w:r>
              <w:t xml:space="preserve">“힘내세요!”</w:t>
            </w:r>
          </w:p>
        </w:tc>
        <w:tc>
          <w:tcPr/>
          <w:p>
            <w:pPr>
              <w:pStyle w:val="Compact"/>
            </w:pPr>
            <w:r>
              <w:t xml:space="preserve">“오늘도 잘 다스리셨어요”</w:t>
            </w:r>
            <w:r>
              <w:t xml:space="preserve">,</w:t>
            </w:r>
            <w:r>
              <w:t xml:space="preserve"> </w:t>
            </w:r>
            <w:r>
              <w:t xml:space="preserve">“혈당이 안정적이에요”</w:t>
            </w:r>
          </w:p>
        </w:tc>
      </w:tr>
    </w:tbl>
    <w:bookmarkEnd w:id="41"/>
    <w:bookmarkStart w:id="42" w:name="텔레그램-봇-페르소나-분기"/>
    <w:p>
      <w:pPr>
        <w:pStyle w:val="Heading3"/>
      </w:pPr>
      <w:r>
        <w:t xml:space="preserve">6.3 텔레그램 봇 페르소나 분기</w:t>
      </w:r>
    </w:p>
    <w:p>
      <w:pPr>
        <w:pStyle w:val="FirstParagraph"/>
      </w:pPr>
      <w:r>
        <w:rPr>
          <w:b/>
          <w:bCs/>
        </w:rPr>
        <w:t xml:space="preserve">현재 인크레티나 i</w:t>
      </w:r>
      <w:r>
        <w:t xml:space="preserve">: 3종 페르소나 (따뜻한 코치 / GLP-1 임상의 / 강인한 트레이너)</w:t>
      </w:r>
    </w:p>
    <w:p>
      <w:pPr>
        <w:pStyle w:val="BodyText"/>
      </w:pPr>
      <w:r>
        <w:rPr>
          <w:b/>
          <w:bCs/>
        </w:rPr>
        <w:t xml:space="preserve">IMEM-DM 신규 페르소나</w:t>
      </w:r>
      <w:r>
        <w:t xml:space="preserve"> </w:t>
      </w:r>
      <w:r>
        <w:t xml:space="preserve">(4종 추가):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1721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</w:p>
        </w:tc>
        <w:tc>
          <w:tcPr/>
          <w:p>
            <w:pPr>
              <w:pStyle w:val="Compact"/>
            </w:pPr>
            <w:r>
              <w:t xml:space="preserve">사용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전문 내과의</w:t>
            </w:r>
          </w:p>
        </w:tc>
        <w:tc>
          <w:tcPr/>
          <w:p>
            <w:pPr>
              <w:pStyle w:val="Compact"/>
            </w:pPr>
            <w:r>
              <w:t xml:space="preserve">임상·정량적 (</w:t>
            </w:r>
            <w:r>
              <w:t xml:space="preserve">“HbA1c 추세는…”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데이터 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교육 간호사</w:t>
            </w:r>
          </w:p>
        </w:tc>
        <w:tc>
          <w:tcPr/>
          <w:p>
            <w:pPr>
              <w:pStyle w:val="Compact"/>
            </w:pPr>
            <w:r>
              <w:t xml:space="preserve">따뜻·교육적 (</w:t>
            </w:r>
            <w:r>
              <w:t xml:space="preserve">“천천히 같이…”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신규 진단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코치</w:t>
            </w:r>
          </w:p>
        </w:tc>
        <w:tc>
          <w:tcPr/>
          <w:p>
            <w:pPr>
              <w:pStyle w:val="Compact"/>
            </w:pPr>
            <w:r>
              <w:t xml:space="preserve">데이터 중심 (</w:t>
            </w:r>
            <w:r>
              <w:t xml:space="preserve">“어제 TIR 78%, 오늘은…”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일상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약물 동반자</w:t>
            </w:r>
          </w:p>
        </w:tc>
        <w:tc>
          <w:tcPr/>
          <w:p>
            <w:pPr>
              <w:pStyle w:val="Compact"/>
            </w:pPr>
            <w:r>
              <w:t xml:space="preserve">약물 친화적 (</w:t>
            </w:r>
            <w:r>
              <w:t xml:space="preserve">“주사 후 24h 식이…”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약물 사용자</w:t>
            </w:r>
          </w:p>
        </w:tc>
      </w:tr>
    </w:tbl>
    <w:bookmarkEnd w:id="42"/>
    <w:bookmarkStart w:id="43" w:name="금기어주의어-당뇨-브랜드"/>
    <w:p>
      <w:pPr>
        <w:pStyle w:val="Heading3"/>
      </w:pPr>
      <w:r>
        <w:t xml:space="preserve">6.4 금기어·주의어 (당뇨 브랜드)</w:t>
      </w:r>
    </w:p>
    <w:p>
      <w:pPr>
        <w:pStyle w:val="FirstParagraph"/>
      </w:pPr>
      <w:r>
        <w:t xml:space="preserve">당뇨는</w:t>
      </w:r>
      <w:r>
        <w:t xml:space="preserve"> </w:t>
      </w:r>
      <w:r>
        <w:rPr>
          <w:b/>
          <w:bCs/>
        </w:rPr>
        <w:t xml:space="preserve">의료법·환자 안전 측면</w:t>
      </w:r>
      <w:r>
        <w:t xml:space="preserve">에서 금기 표현이 있음: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금기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“치료”</w:t>
            </w:r>
          </w:p>
        </w:tc>
        <w:tc>
          <w:tcPr/>
          <w:p>
            <w:pPr>
              <w:pStyle w:val="Compact"/>
            </w:pPr>
            <w:r>
              <w:t xml:space="preserve">의료법 — 디지털 헬스 앱은 치료 표현 불가</w:t>
            </w:r>
          </w:p>
        </w:tc>
        <w:tc>
          <w:tcPr/>
          <w:p>
            <w:pPr>
              <w:pStyle w:val="Compact"/>
            </w:pPr>
            <w:r>
              <w:t xml:space="preserve">“관리”</w:t>
            </w:r>
            <w:r>
              <w:t xml:space="preserve">,</w:t>
            </w:r>
            <w:r>
              <w:t xml:space="preserve"> </w:t>
            </w:r>
            <w:r>
              <w:t xml:space="preserve">“보조”</w:t>
            </w:r>
            <w:r>
              <w:t xml:space="preserve">,</w:t>
            </w:r>
            <w:r>
              <w:t xml:space="preserve"> </w:t>
            </w:r>
            <w:r>
              <w:t xml:space="preserve">“라이프스타일”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“약 끊어도 됩니다”</w:t>
            </w:r>
          </w:p>
        </w:tc>
        <w:tc>
          <w:tcPr/>
          <w:p>
            <w:pPr>
              <w:pStyle w:val="Compact"/>
            </w:pPr>
            <w:r>
              <w:t xml:space="preserve">환자 안전 — 임의 중단 금지</w:t>
            </w:r>
          </w:p>
        </w:tc>
        <w:tc>
          <w:tcPr/>
          <w:p>
            <w:pPr>
              <w:pStyle w:val="Compact"/>
            </w:pPr>
            <w:r>
              <w:t xml:space="preserve">“의사 상담 후, 약 의존도 낮추는 데 도움”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“정상으로 돌아옵니다”</w:t>
            </w:r>
          </w:p>
        </w:tc>
        <w:tc>
          <w:tcPr/>
          <w:p>
            <w:pPr>
              <w:pStyle w:val="Compact"/>
            </w:pPr>
            <w:r>
              <w:t xml:space="preserve">과대 광고 위험</w:t>
            </w:r>
          </w:p>
        </w:tc>
        <w:tc>
          <w:tcPr/>
          <w:p>
            <w:pPr>
              <w:pStyle w:val="Compact"/>
            </w:pPr>
            <w:r>
              <w:t xml:space="preserve">“정상 범위 진입 사례가 보고됩니다”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“당뇨 완치”</w:t>
            </w:r>
          </w:p>
        </w:tc>
        <w:tc>
          <w:tcPr/>
          <w:p>
            <w:pPr>
              <w:pStyle w:val="Compact"/>
            </w:pPr>
            <w:r>
              <w:t xml:space="preserve">의학적·법적 모두 부적절</w:t>
            </w:r>
          </w:p>
        </w:tc>
        <w:tc>
          <w:tcPr/>
          <w:p>
            <w:pPr>
              <w:pStyle w:val="Compact"/>
            </w:pPr>
            <w:r>
              <w:t xml:space="preserve">“당뇨 관해(remission) 시도”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“혈당 절대 안 오릅니다”</w:t>
            </w:r>
          </w:p>
        </w:tc>
        <w:tc>
          <w:tcPr/>
          <w:p>
            <w:pPr>
              <w:pStyle w:val="Compact"/>
            </w:pPr>
            <w:r>
              <w:t xml:space="preserve">절대 표현 금지</w:t>
            </w:r>
          </w:p>
        </w:tc>
        <w:tc>
          <w:tcPr/>
          <w:p>
            <w:pPr>
              <w:pStyle w:val="Compact"/>
            </w:pPr>
            <w:r>
              <w:t xml:space="preserve">“혈당 변동성을 줄입니다”</w:t>
            </w:r>
          </w:p>
        </w:tc>
      </w:tr>
    </w:tbl>
    <w:bookmarkEnd w:id="43"/>
    <w:bookmarkStart w:id="44" w:name="의학적-disclaimer-필수"/>
    <w:p>
      <w:pPr>
        <w:pStyle w:val="Heading3"/>
      </w:pPr>
      <w:r>
        <w:t xml:space="preserve">6.5 의학적 disclaimer (필수)</w:t>
      </w:r>
    </w:p>
    <w:p>
      <w:pPr>
        <w:pStyle w:val="FirstParagraph"/>
      </w:pPr>
      <w:r>
        <w:t xml:space="preserve">당뇨 브랜드는</w:t>
      </w:r>
      <w:r>
        <w:t xml:space="preserve"> </w:t>
      </w:r>
      <w:r>
        <w:rPr>
          <w:b/>
          <w:bCs/>
        </w:rPr>
        <w:t xml:space="preserve">모든 화면·메시지·광고</w:t>
      </w:r>
      <w:r>
        <w:t xml:space="preserve">에 다음 면책 문구 노출:</w:t>
      </w:r>
    </w:p>
    <w:p>
      <w:pPr>
        <w:pStyle w:val="BlockText"/>
      </w:pPr>
      <w:r>
        <w:rPr>
          <w:i/>
          <w:iCs/>
        </w:rPr>
        <w:t xml:space="preserve">“본 앱은 의료기기가 아니며, 진단·치료·처방을 대체하지 않습니다. 약물·식이 변경 시 반드시 주치의와 상담하세요. 저혈당 증상 시 즉시 의료진에게 알리세요.”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시각-정체성-컨셉"/>
    <w:p>
      <w:pPr>
        <w:pStyle w:val="Heading2"/>
      </w:pPr>
      <w:r>
        <w:t xml:space="preserve">7. 시각 정체성 컨셉</w:t>
      </w:r>
    </w:p>
    <w:bookmarkStart w:id="46" w:name="비주얼-분기-원칙"/>
    <w:p>
      <w:pPr>
        <w:pStyle w:val="Heading3"/>
      </w:pPr>
      <w:r>
        <w:t xml:space="preserve">7.1 비주얼 분기 원칙</w:t>
      </w:r>
    </w:p>
    <w:p>
      <w:pPr>
        <w:pStyle w:val="FirstParagraph"/>
      </w:pPr>
      <w:r>
        <w:t xml:space="preserve">두 브랜드는</w:t>
      </w:r>
      <w:r>
        <w:t xml:space="preserve"> </w:t>
      </w:r>
      <w:r>
        <w:rPr>
          <w:b/>
          <w:bCs/>
        </w:rPr>
        <w:t xml:space="preserve">같은 디자인 언어 패밀리</w:t>
      </w:r>
      <w:r>
        <w:t xml:space="preserve">(폰트 시스템, 일러스트 스타일)를 공유하되,</w:t>
      </w:r>
      <w:r>
        <w:t xml:space="preserve"> </w:t>
      </w:r>
      <w:r>
        <w:rPr>
          <w:b/>
          <w:bCs/>
        </w:rPr>
        <w:t xml:space="preserve">컬러·아이콘·이미지 톤</w:t>
      </w:r>
      <w:r>
        <w:t xml:space="preserve">으로 명확히 분리.</w:t>
      </w:r>
    </w:p>
    <w:bookmarkEnd w:id="46"/>
    <w:bookmarkStart w:id="49" w:name="컬러-시스템"/>
    <w:p>
      <w:pPr>
        <w:pStyle w:val="Heading3"/>
      </w:pPr>
      <w:r>
        <w:t xml:space="preserve">7.2 컬러 시스템</w:t>
      </w:r>
    </w:p>
    <w:bookmarkStart w:id="47" w:name="인크레티나-i-비만-1"/>
    <w:p>
      <w:pPr>
        <w:pStyle w:val="Heading4"/>
      </w:pPr>
      <w:r>
        <w:t xml:space="preserve">인크레티나 i (비만)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</w:t>
      </w:r>
      <w:r>
        <w:t xml:space="preserve">: Sunrise Orange (#F97316), Golden Honey (#FBBF24)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Secondary</w:t>
      </w:r>
      <w:r>
        <w:t xml:space="preserve">: Warm Coral (#FB7185)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Accent</w:t>
      </w:r>
      <w:r>
        <w:t xml:space="preserve">: Vibrant Green (#22C55E) — 활력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느낌</w:t>
      </w:r>
      <w:r>
        <w:t xml:space="preserve">: 일출, 활력, 변화, 따뜻함</w:t>
      </w:r>
    </w:p>
    <w:bookmarkEnd w:id="47"/>
    <w:bookmarkStart w:id="48" w:name="imem-dm-브랜드-당뇨-1"/>
    <w:p>
      <w:pPr>
        <w:pStyle w:val="Heading4"/>
      </w:pPr>
      <w:r>
        <w:t xml:space="preserve">IMEM-DM 브랜드 (당뇨)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</w:t>
      </w:r>
      <w:r>
        <w:t xml:space="preserve">: Clinical Teal (#0D9488), Calm Navy (#1E3A8A)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Secondary</w:t>
      </w:r>
      <w:r>
        <w:t xml:space="preserve">: Mint Stability (#10B981) — 평정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Accent</w:t>
      </w:r>
      <w:r>
        <w:t xml:space="preserve">: Soft Coral (#F97373) — 경고용 최소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느낌</w:t>
      </w:r>
      <w:r>
        <w:t xml:space="preserve">: 의학적 신뢰, 평정, 안정, 차분함</w:t>
      </w:r>
    </w:p>
    <w:bookmarkEnd w:id="48"/>
    <w:bookmarkEnd w:id="49"/>
    <w:bookmarkStart w:id="50" w:name="타이포그래피"/>
    <w:p>
      <w:pPr>
        <w:pStyle w:val="Heading3"/>
      </w:pPr>
      <w:r>
        <w:t xml:space="preserve">7.3 타이포그래피</w:t>
      </w:r>
    </w:p>
    <w:p>
      <w:pPr>
        <w:pStyle w:val="FirstParagraph"/>
      </w:pPr>
      <w:r>
        <w:rPr>
          <w:b/>
          <w:bCs/>
        </w:rPr>
        <w:t xml:space="preserve">공통 (브랜드 패밀리감)</w:t>
      </w:r>
      <w:r>
        <w:t xml:space="preserve">: Pretendard 또는 SUIT (한글 모던 산세리프)</w:t>
      </w:r>
    </w:p>
    <w:p>
      <w:pPr>
        <w:pStyle w:val="BodyText"/>
      </w:pPr>
      <w:r>
        <w:rPr>
          <w:b/>
          <w:bCs/>
        </w:rPr>
        <w:t xml:space="preserve">브랜드별 분기</w:t>
      </w:r>
      <w:r>
        <w:t xml:space="preserve">:</w:t>
      </w:r>
      <w:r>
        <w:t xml:space="preserve"> </w:t>
      </w:r>
      <w:r>
        <w:t xml:space="preserve">- 인크레티나 i: Pretendard Bold + 라운드 곡선 일러스트</w:t>
      </w:r>
      <w:r>
        <w:t xml:space="preserve"> </w:t>
      </w:r>
      <w:r>
        <w:t xml:space="preserve">- IMEM-DM: Pretendard Medium + 그리드 기반 차트 강조 + 일부 Serif 강조 (Source Serif Pro for emphasis)</w:t>
      </w:r>
    </w:p>
    <w:bookmarkEnd w:id="50"/>
    <w:bookmarkStart w:id="51" w:name="아이콘-일러스트-스타일"/>
    <w:p>
      <w:pPr>
        <w:pStyle w:val="Heading3"/>
      </w:pPr>
      <w:r>
        <w:t xml:space="preserve">7.4 아이콘 &amp; 일러스트 스타일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비만 (인크레티나 i)</w:t>
            </w:r>
          </w:p>
        </w:tc>
        <w:tc>
          <w:tcPr/>
          <w:p>
            <w:pPr>
              <w:pStyle w:val="Compact"/>
            </w:pPr>
            <w:r>
              <w:t xml:space="preserve">당뇨 (IMEM-DM)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비주얼</w:t>
            </w:r>
          </w:p>
        </w:tc>
        <w:tc>
          <w:tcPr/>
          <w:p>
            <w:pPr>
              <w:pStyle w:val="Compact"/>
            </w:pPr>
            <w:r>
              <w:t xml:space="preserve">사람·체형·활동</w:t>
            </w:r>
          </w:p>
        </w:tc>
        <w:tc>
          <w:tcPr/>
          <w:p>
            <w:pPr>
              <w:pStyle w:val="Compact"/>
            </w:pPr>
            <w:r>
              <w:t xml:space="preserve">곡선 그래프·시계·세포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아이콘 스타일</w:t>
            </w:r>
          </w:p>
        </w:tc>
        <w:tc>
          <w:tcPr/>
          <w:p>
            <w:pPr>
              <w:pStyle w:val="Compact"/>
            </w:pPr>
            <w:r>
              <w:t xml:space="preserve">Rounded, friendly</w:t>
            </w:r>
          </w:p>
        </w:tc>
        <w:tc>
          <w:tcPr/>
          <w:p>
            <w:pPr>
              <w:pStyle w:val="Compact"/>
            </w:pPr>
            <w:r>
              <w:t xml:space="preserve">Geometric, 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시각화</w:t>
            </w:r>
          </w:p>
        </w:tc>
        <w:tc>
          <w:tcPr/>
          <w:p>
            <w:pPr>
              <w:pStyle w:val="Compact"/>
            </w:pPr>
            <w:r>
              <w:t xml:space="preserve">진척도 바, 미션 카드</w:t>
            </w:r>
          </w:p>
        </w:tc>
        <w:tc>
          <w:tcPr/>
          <w:p>
            <w:pPr>
              <w:pStyle w:val="Compact"/>
            </w:pPr>
            <w:r>
              <w:t xml:space="preserve">라인 그래프, 히트맵, AGP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일러스트 컬러</w:t>
            </w:r>
          </w:p>
        </w:tc>
        <w:tc>
          <w:tcPr/>
          <w:p>
            <w:pPr>
              <w:pStyle w:val="Compact"/>
            </w:pPr>
            <w:r>
              <w:t xml:space="preserve">그라데이션 다채</w:t>
            </w:r>
          </w:p>
        </w:tc>
        <w:tc>
          <w:tcPr/>
          <w:p>
            <w:pPr>
              <w:pStyle w:val="Compact"/>
            </w:pPr>
            <w:r>
              <w:t xml:space="preserve">모노크롬 + 1-2 강조색</w:t>
            </w:r>
          </w:p>
        </w:tc>
      </w:tr>
    </w:tbl>
    <w:bookmarkEnd w:id="51"/>
    <w:bookmarkStart w:id="52" w:name="ui-핵심-화면-컨셉"/>
    <w:p>
      <w:pPr>
        <w:pStyle w:val="Heading3"/>
      </w:pPr>
      <w:r>
        <w:t xml:space="preserve">7.5 UI 핵심 화면 컨셉</w:t>
      </w:r>
    </w:p>
    <w:p>
      <w:pPr>
        <w:pStyle w:val="FirstParagraph"/>
      </w:pPr>
      <w:r>
        <w:rPr>
          <w:b/>
          <w:bCs/>
        </w:rPr>
        <w:t xml:space="preserve">비만 브랜드 메인 화면</w:t>
      </w:r>
      <w:r>
        <w:t xml:space="preserve">:</w:t>
      </w:r>
      <w:r>
        <w:t xml:space="preserve"> </w:t>
      </w:r>
      <w:r>
        <w:t xml:space="preserve">- 오늘의 IMEM 점수 (큰 숫자)</w:t>
      </w:r>
      <w:r>
        <w:t xml:space="preserve"> </w:t>
      </w:r>
      <w:r>
        <w:t xml:space="preserve">- 골든타임 카운트다운 (활력 색상)</w:t>
      </w:r>
      <w:r>
        <w:t xml:space="preserve"> </w:t>
      </w:r>
      <w:r>
        <w:t xml:space="preserve">- 체중 그래프 (우하향 시 축하 애니메이션)</w:t>
      </w:r>
      <w:r>
        <w:t xml:space="preserve"> </w:t>
      </w:r>
      <w:r>
        <w:t xml:space="preserve">- 미션 카드 (게이미피케이션)</w:t>
      </w:r>
    </w:p>
    <w:p>
      <w:pPr>
        <w:pStyle w:val="BodyText"/>
      </w:pPr>
      <w:r>
        <w:rPr>
          <w:b/>
          <w:bCs/>
        </w:rPr>
        <w:t xml:space="preserve">당뇨 브랜드 메인 화면</w:t>
      </w:r>
      <w:r>
        <w:t xml:space="preserve">:</w:t>
      </w:r>
      <w:r>
        <w:t xml:space="preserve"> </w:t>
      </w:r>
      <w:r>
        <w:t xml:space="preserve">- 오늘의 TIR % + AGP 곡선 (정중앙)</w:t>
      </w:r>
      <w:r>
        <w:t xml:space="preserve"> </w:t>
      </w:r>
      <w:r>
        <w:t xml:space="preserve">- 약 복용 체크 + 다음 측정 알림</w:t>
      </w:r>
      <w:r>
        <w:t xml:space="preserve"> </w:t>
      </w:r>
      <w:r>
        <w:t xml:space="preserve">- 혈당 시계 (24h 원형 시각화)</w:t>
      </w:r>
      <w:r>
        <w:t xml:space="preserve"> </w:t>
      </w:r>
      <w:r>
        <w:t xml:space="preserve">- 의사 보고용 주간 리포트 카드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브랜드-네이밍-전략"/>
    <w:p>
      <w:pPr>
        <w:pStyle w:val="Heading2"/>
      </w:pPr>
      <w:r>
        <w:t xml:space="preserve">8. 브랜드 네이밍 전략</w:t>
      </w:r>
    </w:p>
    <w:bookmarkStart w:id="54" w:name="네이밍-결정-프레임워크"/>
    <w:p>
      <w:pPr>
        <w:pStyle w:val="Heading3"/>
      </w:pPr>
      <w:r>
        <w:t xml:space="preserve">8.1 네이밍 결정 프레임워크</w:t>
      </w:r>
    </w:p>
    <w:p>
      <w:pPr>
        <w:pStyle w:val="FirstParagraph"/>
      </w:pPr>
      <w:r>
        <w:t xml:space="preserve">브랜드 네임은 다음 5가지 기준으로 평가: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신뢰성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의료진·환자가 신뢰감을 가질 수 있는가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모브랜드 자산 활용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인크레티나 브랜드 인지를 활용하는가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차별화 강도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비만 브랜드와 명확히 구분되는가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글로벌 확장성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영문 발음·상표 등록 가능한가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 발음 친화성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한국 시장에서 자연스러운가</w:t>
            </w:r>
          </w:p>
        </w:tc>
      </w:tr>
    </w:tbl>
    <w:bookmarkEnd w:id="54"/>
    <w:bookmarkStart w:id="58" w:name="네이밍-전략-옵션-3가지-갈래"/>
    <w:p>
      <w:pPr>
        <w:pStyle w:val="Heading3"/>
      </w:pPr>
      <w:r>
        <w:t xml:space="preserve">8.2 네이밍 전략 옵션 — 3가지 갈래</w:t>
      </w:r>
    </w:p>
    <w:bookmarkStart w:id="55" w:name="전략-a-패밀리-브랜드-서브브랜드"/>
    <w:p>
      <w:pPr>
        <w:pStyle w:val="Heading4"/>
      </w:pPr>
      <w:r>
        <w:t xml:space="preserve">전략 A: 패밀리 브랜드 (서브브랜드)</w:t>
      </w:r>
    </w:p>
    <w:p>
      <w:pPr>
        <w:pStyle w:val="FirstParagraph"/>
      </w:pPr>
      <w:r>
        <w:t xml:space="preserve">모브랜드를 활용한 네이밍. 인크레티나 패밀리 시스템 구축.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어원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인크레티나 G</w:t>
            </w:r>
          </w:p>
        </w:tc>
        <w:tc>
          <w:tcPr/>
          <w:p>
            <w:pPr>
              <w:pStyle w:val="Compact"/>
            </w:pPr>
            <w:r>
              <w:t xml:space="preserve">G = Glycemic</w:t>
            </w:r>
          </w:p>
        </w:tc>
        <w:tc>
          <w:tcPr/>
          <w:p>
            <w:pPr>
              <w:pStyle w:val="Compact"/>
            </w:pPr>
            <w:r>
              <w:t xml:space="preserve">모브랜드 100% 활용, 시스템 명확 (i / G)</w:t>
            </w:r>
          </w:p>
        </w:tc>
        <w:tc>
          <w:tcPr/>
          <w:p>
            <w:pPr>
              <w:pStyle w:val="Compact"/>
            </w:pPr>
            <w:r>
              <w:t xml:space="preserve">차별화 약함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인크레티나 dia</w:t>
            </w:r>
          </w:p>
        </w:tc>
        <w:tc>
          <w:tcPr/>
          <w:p>
            <w:pPr>
              <w:pStyle w:val="Compact"/>
            </w:pPr>
            <w:r>
              <w:t xml:space="preserve">dia = diabetes</w:t>
            </w:r>
          </w:p>
        </w:tc>
        <w:tc>
          <w:tcPr/>
          <w:p>
            <w:pPr>
              <w:pStyle w:val="Compact"/>
            </w:pPr>
            <w:r>
              <w:t xml:space="preserve">직관적, 패밀리감</w:t>
            </w:r>
          </w:p>
        </w:tc>
        <w:tc>
          <w:tcPr/>
          <w:p>
            <w:pPr>
              <w:pStyle w:val="Compact"/>
            </w:pPr>
            <w:r>
              <w:t xml:space="preserve">영문 어색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IncretinA D</w:t>
            </w:r>
          </w:p>
        </w:tc>
        <w:tc>
          <w:tcPr/>
          <w:p>
            <w:pPr>
              <w:pStyle w:val="Compact"/>
            </w:pPr>
            <w:r>
              <w:t xml:space="preserve">D = Diabetes</w:t>
            </w:r>
          </w:p>
        </w:tc>
        <w:tc>
          <w:tcPr/>
          <w:p>
            <w:pPr>
              <w:pStyle w:val="Compact"/>
            </w:pPr>
            <w:r>
              <w:t xml:space="preserve">글로벌 확장 용이</w:t>
            </w:r>
          </w:p>
        </w:tc>
        <w:tc>
          <w:tcPr/>
          <w:p>
            <w:pPr>
              <w:pStyle w:val="Compact"/>
            </w:pPr>
            <w:r>
              <w:t xml:space="preserve">한국어 어색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IncretinA Plus</w:t>
            </w:r>
          </w:p>
        </w:tc>
        <w:tc>
          <w:tcPr/>
          <w:p>
            <w:pPr>
              <w:pStyle w:val="Compact"/>
            </w:pPr>
            <w:r>
              <w:t xml:space="preserve">약 + IMEM 시너지 강조</w:t>
            </w:r>
          </w:p>
        </w:tc>
        <w:tc>
          <w:tcPr/>
          <w:p>
            <w:pPr>
              <w:pStyle w:val="Compact"/>
            </w:pPr>
            <w:r>
              <w:t xml:space="preserve">약물 사용자 타겟 명확</w:t>
            </w:r>
          </w:p>
        </w:tc>
        <w:tc>
          <w:tcPr/>
          <w:p>
            <w:pPr>
              <w:pStyle w:val="Compact"/>
            </w:pPr>
            <w:r>
              <w:t xml:space="preserve">모호함</w:t>
            </w:r>
          </w:p>
        </w:tc>
      </w:tr>
    </w:tbl>
    <w:bookmarkEnd w:id="55"/>
    <w:bookmarkStart w:id="56" w:name="전략-b-독립-브랜드-제약-glp-1-패턴"/>
    <w:p>
      <w:pPr>
        <w:pStyle w:val="Heading4"/>
      </w:pPr>
      <w:r>
        <w:t xml:space="preserve">전략 B: 독립 브랜드 (제약 GLP-1 패턴)</w:t>
      </w:r>
    </w:p>
    <w:p>
      <w:pPr>
        <w:pStyle w:val="FirstParagraph"/>
      </w:pPr>
      <w:r>
        <w:t xml:space="preserve">완전히 다른 이름. Mounjaro/Zepbound 패턴.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어원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글루세라 (Glucera)</w:t>
            </w:r>
          </w:p>
        </w:tc>
        <w:tc>
          <w:tcPr/>
          <w:p>
            <w:pPr>
              <w:pStyle w:val="Compact"/>
            </w:pPr>
            <w:r>
              <w:t xml:space="preserve">Glucose + cera (밀랍, 평탄)</w:t>
            </w:r>
          </w:p>
        </w:tc>
        <w:tc>
          <w:tcPr/>
          <w:p>
            <w:pPr>
              <w:pStyle w:val="Compact"/>
            </w:pPr>
            <w:r>
              <w:t xml:space="preserve">의약품 신뢰감, 부드러운 발음, 영한 자연</w:t>
            </w:r>
          </w:p>
        </w:tc>
        <w:tc>
          <w:tcPr/>
          <w:p>
            <w:pPr>
              <w:pStyle w:val="Compact"/>
            </w:pPr>
            <w:r>
              <w:t xml:space="preserve">모브랜드 자산 활용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플라나 (Plana)</w:t>
            </w:r>
          </w:p>
        </w:tc>
        <w:tc>
          <w:tcPr/>
          <w:p>
            <w:pPr>
              <w:pStyle w:val="Compact"/>
            </w:pPr>
            <w:r>
              <w:t xml:space="preserve">Plain + 평탄, 라틴어 평면</w:t>
            </w:r>
          </w:p>
        </w:tc>
        <w:tc>
          <w:tcPr/>
          <w:p>
            <w:pPr>
              <w:pStyle w:val="Compact"/>
            </w:pPr>
            <w:r>
              <w:t xml:space="preserve">글로벌 확장,</w:t>
            </w:r>
            <w:r>
              <w:t xml:space="preserve"> </w:t>
            </w:r>
            <w:r>
              <w:t xml:space="preserve">“평탄”</w:t>
            </w:r>
            <w:r>
              <w:t xml:space="preserve">이라는 핵심 가치 직격</w:t>
            </w:r>
          </w:p>
        </w:tc>
        <w:tc>
          <w:tcPr/>
          <w:p>
            <w:pPr>
              <w:pStyle w:val="Compact"/>
            </w:pPr>
            <w:r>
              <w:t xml:space="preserve">한국 인지도 0에서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글루코다 (Glucoda)</w:t>
            </w:r>
          </w:p>
        </w:tc>
        <w:tc>
          <w:tcPr/>
          <w:p>
            <w:pPr>
              <w:pStyle w:val="Compact"/>
            </w:pPr>
            <w:r>
              <w:t xml:space="preserve">Gluco + Coda (악장 마침)</w:t>
            </w:r>
          </w:p>
        </w:tc>
        <w:tc>
          <w:tcPr/>
          <w:p>
            <w:pPr>
              <w:pStyle w:val="Compact"/>
            </w:pPr>
            <w:r>
              <w:t xml:space="preserve">종결·완결의 음악적 메타포</w:t>
            </w:r>
          </w:p>
        </w:tc>
        <w:tc>
          <w:tcPr/>
          <w:p>
            <w:pPr>
              <w:pStyle w:val="Compact"/>
            </w:pPr>
            <w:r>
              <w:t xml:space="preserve">다소 추상적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이쿼리 (Equari)</w:t>
            </w:r>
          </w:p>
        </w:tc>
        <w:tc>
          <w:tcPr/>
          <w:p>
            <w:pPr>
              <w:pStyle w:val="Compact"/>
            </w:pPr>
            <w:r>
              <w:t xml:space="preserve">Equilibrium 균형</w:t>
            </w:r>
          </w:p>
        </w:tc>
        <w:tc>
          <w:tcPr/>
          <w:p>
            <w:pPr>
              <w:pStyle w:val="Compact"/>
            </w:pPr>
            <w:r>
              <w:t xml:space="preserve">평정·균형 메시지</w:t>
            </w:r>
          </w:p>
        </w:tc>
        <w:tc>
          <w:tcPr/>
          <w:p>
            <w:pPr>
              <w:pStyle w:val="Compact"/>
            </w:pPr>
            <w:r>
              <w:t xml:space="preserve">의료적 강도 약함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스테디 (Steady)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  <w:tc>
          <w:tcPr/>
          <w:p>
            <w:pPr>
              <w:pStyle w:val="Compact"/>
            </w:pPr>
            <w:r>
              <w:t xml:space="preserve">직관적</w:t>
            </w:r>
          </w:p>
        </w:tc>
        <w:tc>
          <w:tcPr/>
          <w:p>
            <w:pPr>
              <w:pStyle w:val="Compact"/>
            </w:pPr>
            <w:r>
              <w:t xml:space="preserve">흔한 단어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인슐로 (Insul-o)</w:t>
            </w:r>
          </w:p>
        </w:tc>
        <w:tc>
          <w:tcPr/>
          <w:p>
            <w:pPr>
              <w:pStyle w:val="Compact"/>
            </w:pPr>
            <w:r>
              <w:t xml:space="preserve">인슐린 + 원형 (균형)</w:t>
            </w:r>
          </w:p>
        </w:tc>
        <w:tc>
          <w:tcPr/>
          <w:p>
            <w:pPr>
              <w:pStyle w:val="Compact"/>
            </w:pPr>
            <w:r>
              <w:t xml:space="preserve">한국적 친근, 인슐린 강조</w:t>
            </w:r>
          </w:p>
        </w:tc>
        <w:tc>
          <w:tcPr/>
          <w:p>
            <w:pPr>
              <w:pStyle w:val="Compact"/>
            </w:pPr>
            <w:r>
              <w:t xml:space="preserve">글로벌 어색</w:t>
            </w:r>
          </w:p>
        </w:tc>
      </w:tr>
    </w:tbl>
    <w:bookmarkEnd w:id="56"/>
    <w:bookmarkStart w:id="57" w:name="전략-c-메커니즘-강조형"/>
    <w:p>
      <w:pPr>
        <w:pStyle w:val="Heading4"/>
      </w:pPr>
      <w:r>
        <w:t xml:space="preserve">전략 C: 메커니즘 강조형</w:t>
      </w:r>
    </w:p>
    <w:p>
      <w:pPr>
        <w:pStyle w:val="FirstParagraph"/>
      </w:pPr>
      <w:r>
        <w:t xml:space="preserve">GLP-1 메커니즘을 직접 차용한 네이밍.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어원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GLP-Wake</w:t>
            </w:r>
          </w:p>
        </w:tc>
        <w:tc>
          <w:tcPr/>
          <w:p>
            <w:pPr>
              <w:pStyle w:val="Compact"/>
            </w:pPr>
            <w:r>
              <w:t xml:space="preserve">GLP-1 깨우기</w:t>
            </w:r>
          </w:p>
        </w:tc>
        <w:tc>
          <w:tcPr/>
          <w:p>
            <w:pPr>
              <w:pStyle w:val="Compact"/>
            </w:pPr>
            <w:r>
              <w:t xml:space="preserve">메커니즘 직관</w:t>
            </w:r>
          </w:p>
        </w:tc>
        <w:tc>
          <w:tcPr/>
          <w:p>
            <w:pPr>
              <w:pStyle w:val="Compact"/>
            </w:pPr>
            <w:r>
              <w:t xml:space="preserve">영문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AutoGLP</w:t>
            </w:r>
          </w:p>
        </w:tc>
        <w:tc>
          <w:tcPr/>
          <w:p>
            <w:pPr>
              <w:pStyle w:val="Compact"/>
            </w:pPr>
            <w:r>
              <w:t xml:space="preserve">Auto + GLP</w:t>
            </w:r>
          </w:p>
        </w:tc>
        <w:tc>
          <w:tcPr/>
          <w:p>
            <w:pPr>
              <w:pStyle w:val="Compact"/>
            </w:pPr>
            <w:r>
              <w:t xml:space="preserve">자가분비 강조</w:t>
            </w:r>
          </w:p>
        </w:tc>
        <w:tc>
          <w:tcPr/>
          <w:p>
            <w:pPr>
              <w:pStyle w:val="Compact"/>
            </w:pPr>
            <w:r>
              <w:t xml:space="preserve">다소 기계적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Endogenex</w:t>
            </w:r>
          </w:p>
        </w:tc>
        <w:tc>
          <w:tcPr/>
          <w:p>
            <w:pPr>
              <w:pStyle w:val="Compact"/>
            </w:pPr>
            <w:r>
              <w:t xml:space="preserve">Endogenous (내인성)</w:t>
            </w:r>
          </w:p>
        </w:tc>
        <w:tc>
          <w:tcPr/>
          <w:p>
            <w:pPr>
              <w:pStyle w:val="Compact"/>
            </w:pPr>
            <w:r>
              <w:t xml:space="preserve">과학적 톤</w:t>
            </w:r>
          </w:p>
        </w:tc>
        <w:tc>
          <w:tcPr/>
          <w:p>
            <w:pPr>
              <w:pStyle w:val="Compact"/>
            </w:pPr>
            <w:r>
              <w:t xml:space="preserve">발음 어려움</w:t>
            </w:r>
          </w:p>
        </w:tc>
      </w:tr>
    </w:tbl>
    <w:bookmarkEnd w:id="57"/>
    <w:bookmarkEnd w:id="58"/>
    <w:bookmarkStart w:id="62" w:name="추천-top-3-제안"/>
    <w:p>
      <w:pPr>
        <w:pStyle w:val="Heading3"/>
      </w:pPr>
      <w:r>
        <w:t xml:space="preserve">8.3 추천 Top 3 (제안)</w:t>
      </w:r>
    </w:p>
    <w:bookmarkStart w:id="59" w:name="순위-글루세라-glucera"/>
    <w:p>
      <w:pPr>
        <w:pStyle w:val="Heading4"/>
      </w:pPr>
      <w:r>
        <w:t xml:space="preserve">🥇 1순위:</w:t>
      </w:r>
      <w:r>
        <w:t xml:space="preserve"> </w:t>
      </w:r>
      <w:r>
        <w:rPr>
          <w:b/>
          <w:bCs/>
        </w:rPr>
        <w:t xml:space="preserve">글루세라 (Glucera)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이유</w:t>
      </w:r>
      <w:r>
        <w:t xml:space="preserve">: 임상 신뢰감 + 부드러운 발음 + 영한 모두 자연 +</w:t>
      </w:r>
      <w:r>
        <w:t xml:space="preserve"> </w:t>
      </w:r>
      <w:r>
        <w:t xml:space="preserve">“Glucose가 평탄해지는 곳”</w:t>
      </w:r>
      <w:r>
        <w:t xml:space="preserve">이라는 의미가 자연 연상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태그라인 예시</w:t>
      </w:r>
      <w:r>
        <w:t xml:space="preserve">:</w:t>
      </w:r>
      <w:r>
        <w:t xml:space="preserve"> </w:t>
      </w:r>
      <w:r>
        <w:rPr>
          <w:i/>
          <w:iCs/>
        </w:rPr>
        <w:t xml:space="preserve">“글루세라 — 내 몸의 인슐린 지휘자”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단점 대응</w:t>
      </w:r>
      <w:r>
        <w:t xml:space="preserve">: 모브랜드 자산은 패키지 디자인·</w:t>
      </w:r>
      <w:r>
        <w:t xml:space="preserve">“Powered by IncretinA”</w:t>
      </w:r>
      <w:r>
        <w:t xml:space="preserve"> </w:t>
      </w:r>
      <w:r>
        <w:t xml:space="preserve">표기로 활용</w:t>
      </w:r>
    </w:p>
    <w:bookmarkEnd w:id="59"/>
    <w:bookmarkStart w:id="60" w:name="순위-인크레티나-g"/>
    <w:p>
      <w:pPr>
        <w:pStyle w:val="Heading4"/>
      </w:pPr>
      <w:r>
        <w:t xml:space="preserve">🥈 2순위:</w:t>
      </w:r>
      <w:r>
        <w:t xml:space="preserve"> </w:t>
      </w:r>
      <w:r>
        <w:rPr>
          <w:b/>
          <w:bCs/>
        </w:rPr>
        <w:t xml:space="preserve">인크레티나 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이유</w:t>
      </w:r>
      <w:r>
        <w:t xml:space="preserve">: 모브랜드 인지 100% 활용, 패밀리 시스템 자체가 IR 스토리 (</w:t>
      </w:r>
      <w:r>
        <w:t xml:space="preserve">“우리는 인크레티나 패밀리를 만든다”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태그라인 예시</w:t>
      </w:r>
      <w:r>
        <w:t xml:space="preserve">:</w:t>
      </w:r>
      <w:r>
        <w:t xml:space="preserve"> </w:t>
      </w:r>
      <w:r>
        <w:rPr>
          <w:i/>
          <w:iCs/>
        </w:rPr>
        <w:t xml:space="preserve">“인크레티나 G — 혈당의 평탄을 위한 GLP-1”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단점 대응</w:t>
      </w:r>
      <w:r>
        <w:t xml:space="preserve">:</w:t>
      </w:r>
      <w:r>
        <w:t xml:space="preserve"> </w:t>
      </w:r>
      <w:r>
        <w:t xml:space="preserve">“i / G”</w:t>
      </w:r>
      <w:r>
        <w:t xml:space="preserve"> </w:t>
      </w:r>
      <w:r>
        <w:t xml:space="preserve">시스템을 마케팅·패키지·UI 모두에 일관 적용해 차별화 강화</w:t>
      </w:r>
    </w:p>
    <w:bookmarkEnd w:id="60"/>
    <w:bookmarkStart w:id="61" w:name="순위-플라나-plana"/>
    <w:p>
      <w:pPr>
        <w:pStyle w:val="Heading4"/>
      </w:pPr>
      <w:r>
        <w:t xml:space="preserve">🥉 3순위:</w:t>
      </w:r>
      <w:r>
        <w:t xml:space="preserve"> </w:t>
      </w:r>
      <w:r>
        <w:rPr>
          <w:b/>
          <w:bCs/>
        </w:rPr>
        <w:t xml:space="preserve">플라나 (Plana)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이유</w:t>
      </w:r>
      <w:r>
        <w:t xml:space="preserve">:</w:t>
      </w:r>
      <w:r>
        <w:t xml:space="preserve"> </w:t>
      </w:r>
      <w:r>
        <w:t xml:space="preserve">“Flatline이 좋은 것”</w:t>
      </w:r>
      <w:r>
        <w:t xml:space="preserve">이라는 당뇨 특유의 가치를 한 단어로 직격, 글로벌 확장 유리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태그라인 예시</w:t>
      </w:r>
      <w:r>
        <w:t xml:space="preserve">:</w:t>
      </w:r>
      <w:r>
        <w:t xml:space="preserve"> </w:t>
      </w:r>
      <w:r>
        <w:rPr>
          <w:i/>
          <w:iCs/>
        </w:rPr>
        <w:t xml:space="preserve">“플라나 — 평탄한 혈당, 평탄한 하루”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단점 대응</w:t>
      </w:r>
      <w:r>
        <w:t xml:space="preserve">: 초기 인지도 구축에 마케팅 자원 추가 필요</w:t>
      </w:r>
    </w:p>
    <w:bookmarkEnd w:id="61"/>
    <w:bookmarkEnd w:id="62"/>
    <w:bookmarkStart w:id="63" w:name="의사결정-권장"/>
    <w:p>
      <w:pPr>
        <w:pStyle w:val="Heading3"/>
      </w:pPr>
      <w:r>
        <w:t xml:space="preserve">8.4 의사결정 권장</w:t>
      </w:r>
    </w:p>
    <w:p>
      <w:pPr>
        <w:pStyle w:val="FirstParagraph"/>
      </w:pPr>
      <w:r>
        <w:rPr>
          <w:b/>
          <w:bCs/>
        </w:rPr>
        <w:t xml:space="preserve">제 권장</w:t>
      </w:r>
      <w:r>
        <w:t xml:space="preserve">:</w:t>
      </w:r>
      <w:r>
        <w:t xml:space="preserve"> </w:t>
      </w:r>
      <w:r>
        <w:rPr>
          <w:b/>
          <w:bCs/>
        </w:rPr>
        <w:t xml:space="preserve">인크레티나 G (1차)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글로벌 진출 시점 글루세라로 리브랜딩 검토 (2차)</w:t>
      </w:r>
    </w:p>
    <w:p>
      <w:pPr>
        <w:pStyle w:val="BodyText"/>
      </w:pPr>
      <w:r>
        <w:t xml:space="preserve">이유:</w:t>
      </w:r>
      <w:r>
        <w:t xml:space="preserve"> </w:t>
      </w:r>
      <w:r>
        <w:t xml:space="preserve">1. 시드/시리즈A 단계에서는 모브랜드 자산 활용이 자금 효율적</w:t>
      </w:r>
      <w:r>
        <w:t xml:space="preserve"> </w:t>
      </w:r>
      <w:r>
        <w:t xml:space="preserve">2.</w:t>
      </w:r>
      <w:r>
        <w:t xml:space="preserve"> </w:t>
      </w:r>
      <w:r>
        <w:t xml:space="preserve">“패밀리 브랜드 시스템”</w:t>
      </w:r>
      <w:r>
        <w:t xml:space="preserve"> </w:t>
      </w:r>
      <w:r>
        <w:t xml:space="preserve">자체가 IR 스토리 (단일 제품 → 플랫폼 인식)</w:t>
      </w:r>
      <w:r>
        <w:t xml:space="preserve"> </w:t>
      </w:r>
      <w:r>
        <w:t xml:space="preserve">3. 한국 시장 검증 후 글로벌 진출 시점에 독립 브랜드로 전환 가능</w:t>
      </w:r>
      <w:r>
        <w:t xml:space="preserve"> </w:t>
      </w:r>
      <w:r>
        <w:t xml:space="preserve">4. 제약 패턴(예: Saxenda 출시 후에도 Liraglutide 동일 약제 인식 유지)과 일치</w:t>
      </w:r>
    </w:p>
    <w:bookmarkEnd w:id="63"/>
    <w:bookmarkStart w:id="64" w:name="상표-출원-우선순위"/>
    <w:p>
      <w:pPr>
        <w:pStyle w:val="Heading3"/>
      </w:pPr>
      <w:r>
        <w:t xml:space="preserve">8.5 상표 출원 우선순위</w:t>
      </w:r>
    </w:p>
    <w:p>
      <w:pPr>
        <w:pStyle w:val="SourceCode"/>
      </w:pPr>
      <w:r>
        <w:rPr>
          <w:rStyle w:val="VerbatimChar"/>
        </w:rPr>
        <w:t xml:space="preserve">즉시 출원:    인크레티나 G (한국, 25류·44류)</w:t>
      </w:r>
      <w:r>
        <w:br/>
      </w:r>
      <w:r>
        <w:rPr>
          <w:rStyle w:val="VerbatimChar"/>
        </w:rPr>
        <w:t xml:space="preserve">6개월 내:     IncretinA G (US, EU, 일본)</w:t>
      </w:r>
      <w:r>
        <w:br/>
      </w:r>
      <w:r>
        <w:rPr>
          <w:rStyle w:val="VerbatimChar"/>
        </w:rPr>
        <w:t xml:space="preserve">12개월 내:    글루세라, 플라나 (방어용 출원)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채널-비즈니스-모델"/>
    <w:p>
      <w:pPr>
        <w:pStyle w:val="Heading2"/>
      </w:pPr>
      <w:r>
        <w:t xml:space="preserve">9. 채널 &amp; 비즈니스 모델</w:t>
      </w:r>
    </w:p>
    <w:bookmarkStart w:id="66" w:name="채널-매트릭스"/>
    <w:p>
      <w:pPr>
        <w:pStyle w:val="Heading3"/>
      </w:pPr>
      <w:r>
        <w:t xml:space="preserve">9.1 채널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071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인크레티나 i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브랜드 (당뇨)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 채널</w:t>
            </w:r>
          </w:p>
        </w:tc>
        <w:tc>
          <w:tcPr/>
          <w:p>
            <w:pPr>
              <w:pStyle w:val="Compact"/>
            </w:pPr>
            <w:r>
              <w:t xml:space="preserve">D2C (앱스토어, 검색광고, SNS)</w:t>
            </w:r>
          </w:p>
        </w:tc>
        <w:tc>
          <w:tcPr/>
          <w:p>
            <w:pPr>
              <w:pStyle w:val="Compact"/>
            </w:pPr>
            <w:r>
              <w:t xml:space="preserve">의료진 동반 (내분비내과, 당뇨 클리닉)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보조 채널</w:t>
            </w:r>
          </w:p>
        </w:tc>
        <w:tc>
          <w:tcPr/>
          <w:p>
            <w:pPr>
              <w:pStyle w:val="Compact"/>
            </w:pPr>
            <w:r>
              <w:t xml:space="preserve">인플루언서, 다이어트 커뮤니티</w:t>
            </w:r>
          </w:p>
        </w:tc>
        <w:tc>
          <w:tcPr/>
          <w:p>
            <w:pPr>
              <w:pStyle w:val="Compact"/>
            </w:pPr>
            <w:r>
              <w:t xml:space="preserve">보험사 제휴, 약국, 당뇨 협회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검색광고 키워드</w:t>
            </w:r>
          </w:p>
        </w:tc>
        <w:tc>
          <w:tcPr/>
          <w:p>
            <w:pPr>
              <w:pStyle w:val="Compact"/>
            </w:pPr>
            <w:r>
              <w:t xml:space="preserve">다이어트, 체중 감량, 황금 시간, 인크레틴</w:t>
            </w:r>
          </w:p>
        </w:tc>
        <w:tc>
          <w:tcPr/>
          <w:p>
            <w:pPr>
              <w:pStyle w:val="Compact"/>
            </w:pPr>
            <w:r>
              <w:t xml:space="preserve">당뇨 관리, 혈당 관리, 당뇨 식단, GLP-1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소셜 채널</w:t>
            </w:r>
          </w:p>
        </w:tc>
        <w:tc>
          <w:tcPr/>
          <w:p>
            <w:pPr>
              <w:pStyle w:val="Compact"/>
            </w:pPr>
            <w:r>
              <w:t xml:space="preserve">인스타그램, 유튜브 (변화 후기)</w:t>
            </w:r>
          </w:p>
        </w:tc>
        <w:tc>
          <w:tcPr/>
          <w:p>
            <w:pPr>
              <w:pStyle w:val="Compact"/>
            </w:pPr>
            <w:r>
              <w:t xml:space="preserve">네이버 카페·블로그 (당뇨 환자 커뮤니티), 유튜브 (당뇨 명의 채널)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 파트너</w:t>
            </w:r>
          </w:p>
        </w:tc>
        <w:tc>
          <w:tcPr/>
          <w:p>
            <w:pPr>
              <w:pStyle w:val="Compact"/>
            </w:pPr>
            <w:r>
              <w:t xml:space="preserve">헬스장, 식단 브랜드</w:t>
            </w:r>
          </w:p>
        </w:tc>
        <w:tc>
          <w:tcPr/>
          <w:p>
            <w:pPr>
              <w:pStyle w:val="Compact"/>
            </w:pPr>
            <w:r>
              <w:t xml:space="preserve">대학병원 내분비내과, CGM 제조사, 보험사</w:t>
            </w:r>
          </w:p>
        </w:tc>
      </w:tr>
    </w:tbl>
    <w:bookmarkEnd w:id="66"/>
    <w:bookmarkStart w:id="67" w:name="가격-모델-비교"/>
    <w:p>
      <w:pPr>
        <w:pStyle w:val="Heading3"/>
      </w:pPr>
      <w:r>
        <w:t xml:space="preserve">9.2 가격 모델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인크레티나 i</w:t>
            </w:r>
          </w:p>
        </w:tc>
        <w:tc>
          <w:tcPr/>
          <w:p>
            <w:pPr>
              <w:pStyle w:val="Compact"/>
            </w:pPr>
            <w:r>
              <w:t xml:space="preserve">IMEM-DM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 체험</w:t>
            </w:r>
          </w:p>
        </w:tc>
        <w:tc>
          <w:tcPr/>
          <w:p>
            <w:pPr>
              <w:pStyle w:val="Compact"/>
            </w:pPr>
            <w:r>
              <w:t xml:space="preserve">14일</w:t>
            </w:r>
          </w:p>
        </w:tc>
        <w:tc>
          <w:tcPr/>
          <w:p>
            <w:pPr>
              <w:pStyle w:val="Compact"/>
            </w:pPr>
            <w:r>
              <w:t xml:space="preserve">30일 (의료진 권유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구독</w:t>
            </w:r>
          </w:p>
        </w:tc>
        <w:tc>
          <w:tcPr/>
          <w:p>
            <w:pPr>
              <w:pStyle w:val="Compact"/>
            </w:pPr>
            <w:r>
              <w:t xml:space="preserve">₩9,900</w:t>
            </w:r>
          </w:p>
        </w:tc>
        <w:tc>
          <w:tcPr/>
          <w:p>
            <w:pPr>
              <w:pStyle w:val="Compact"/>
            </w:pPr>
            <w:r>
              <w:t xml:space="preserve">₩29,900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구독</w:t>
            </w:r>
          </w:p>
        </w:tc>
        <w:tc>
          <w:tcPr/>
          <w:p>
            <w:pPr>
              <w:pStyle w:val="Compact"/>
            </w:pPr>
            <w:r>
              <w:t xml:space="preserve">₩99,000 (-17%)</w:t>
            </w:r>
          </w:p>
        </w:tc>
        <w:tc>
          <w:tcPr/>
          <w:p>
            <w:pPr>
              <w:pStyle w:val="Compact"/>
            </w:pPr>
            <w:r>
              <w:t xml:space="preserve">₩299,000 (-17%)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 (코칭+)</w:t>
            </w:r>
          </w:p>
        </w:tc>
        <w:tc>
          <w:tcPr/>
          <w:p>
            <w:pPr>
              <w:pStyle w:val="Compact"/>
            </w:pPr>
            <w:r>
              <w:t xml:space="preserve">₩19,900/월</w:t>
            </w:r>
          </w:p>
        </w:tc>
        <w:tc>
          <w:tcPr/>
          <w:p>
            <w:pPr>
              <w:pStyle w:val="Compact"/>
            </w:pPr>
            <w:r>
              <w:t xml:space="preserve">₩49,900/월 (의사 보고서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기업·기관 (B2B)</w:t>
            </w:r>
          </w:p>
        </w:tc>
        <w:tc>
          <w:tcPr/>
          <w:p>
            <w:pPr>
              <w:pStyle w:val="Compact"/>
            </w:pPr>
            <w:r>
              <w:t xml:space="preserve">직원 웰빙 — ₩5,000/직원/월</w:t>
            </w:r>
          </w:p>
        </w:tc>
        <w:tc>
          <w:tcPr/>
          <w:p>
            <w:pPr>
              <w:pStyle w:val="Compact"/>
            </w:pPr>
            <w:r>
              <w:t xml:space="preserve">보험사·병원 제휴 — 협상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번들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CGM 기기 + 앱 — ₩150,000/월 (CGM 제조사 협력)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당뇨 브랜드 가격이 3배 높은 이유</w:t>
      </w:r>
      <w:r>
        <w:t xml:space="preserve">: 의료비 정당화 가능 (당뇨 약값·합병증 비용 대비 매우 저렴), 평생 LTV로 회수 가능, B2B 파트너 협상력 강화.</w:t>
      </w:r>
    </w:p>
    <w:bookmarkEnd w:id="67"/>
    <w:bookmarkStart w:id="68" w:name="ltv-lifetime-value-비교"/>
    <w:p>
      <w:pPr>
        <w:pStyle w:val="Heading3"/>
      </w:pPr>
      <w:r>
        <w:t xml:space="preserve">9.3 LTV (Lifetime Value)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메트릭</w:t>
            </w:r>
          </w:p>
        </w:tc>
        <w:tc>
          <w:tcPr/>
          <w:p>
            <w:pPr>
              <w:pStyle w:val="Compact"/>
            </w:pPr>
            <w:r>
              <w:t xml:space="preserve">인크레티나 i</w:t>
            </w:r>
          </w:p>
        </w:tc>
        <w:tc>
          <w:tcPr/>
          <w:p>
            <w:pPr>
              <w:pStyle w:val="Compact"/>
            </w:pPr>
            <w:r>
              <w:t xml:space="preserve">IMEM-DM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사용 기간</w:t>
            </w:r>
          </w:p>
        </w:tc>
        <w:tc>
          <w:tcPr/>
          <w:p>
            <w:pPr>
              <w:pStyle w:val="Compact"/>
            </w:pPr>
            <w:r>
              <w:t xml:space="preserve">6-12개월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3-10년</w:t>
            </w:r>
            <w:r>
              <w:t xml:space="preserve"> </w:t>
            </w:r>
            <w:r>
              <w:t xml:space="preserve">(만성질환 평생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ARPU (평균)</w:t>
            </w:r>
          </w:p>
        </w:tc>
        <w:tc>
          <w:tcPr/>
          <w:p>
            <w:pPr>
              <w:pStyle w:val="Compact"/>
            </w:pPr>
            <w:r>
              <w:t xml:space="preserve">₩12,000</w:t>
            </w:r>
          </w:p>
        </w:tc>
        <w:tc>
          <w:tcPr/>
          <w:p>
            <w:pPr>
              <w:pStyle w:val="Compact"/>
            </w:pPr>
            <w:r>
              <w:t xml:space="preserve">₩35,000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추정 LTV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₩2,000,000+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 허용 한도</w:t>
            </w:r>
          </w:p>
        </w:tc>
        <w:tc>
          <w:tcPr/>
          <w:p>
            <w:pPr>
              <w:pStyle w:val="Compact"/>
            </w:pPr>
            <w:r>
              <w:t xml:space="preserve">₩20,000-30,000</w:t>
            </w:r>
          </w:p>
        </w:tc>
        <w:tc>
          <w:tcPr/>
          <w:p>
            <w:pPr>
              <w:pStyle w:val="Compact"/>
            </w:pPr>
            <w:r>
              <w:t xml:space="preserve">₩300,000-500,000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LTV/CAC 관점</w:t>
      </w:r>
      <w:r>
        <w:t xml:space="preserve">: IMEM-DM은 인크레티나 i 대비</w:t>
      </w:r>
      <w:r>
        <w:t xml:space="preserve"> </w:t>
      </w:r>
      <w:r>
        <w:rPr>
          <w:b/>
          <w:bCs/>
        </w:rPr>
        <w:t xml:space="preserve">20배 LTV</w:t>
      </w:r>
      <w:r>
        <w:t xml:space="preserve">. 같은 마케팅 자금으로 더 비싼 채널·파트너십에 투자 가능.</w:t>
      </w:r>
    </w:p>
    <w:bookmarkEnd w:id="68"/>
    <w:bookmarkStart w:id="69" w:name="매출-모델-시나리오-3년-추정-가설"/>
    <w:p>
      <w:pPr>
        <w:pStyle w:val="Heading3"/>
      </w:pPr>
      <w:r>
        <w:t xml:space="preserve">9.4 매출 모델 시나리오 (3년 추정, 가설)</w:t>
      </w:r>
    </w:p>
    <w:p>
      <w:pPr>
        <w:pStyle w:val="BlockText"/>
      </w:pPr>
      <w:r>
        <w:t xml:space="preserve">⚠️ 본 수치는 시나리오 가설이며, 실제 사업 계획은 인크레티나 i 트랙션 데이터 기반으로 갱신.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88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인크레티나 i</w:t>
            </w:r>
          </w:p>
        </w:tc>
        <w:tc>
          <w:tcPr/>
          <w:p>
            <w:pPr>
              <w:pStyle w:val="Compact"/>
            </w:pPr>
            <w:r>
              <w:t xml:space="preserve">IMEM-DM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베타, 매출 미발생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+12개월</w:t>
            </w:r>
          </w:p>
        </w:tc>
        <w:tc>
          <w:tcPr/>
          <w:p>
            <w:pPr>
              <w:pStyle w:val="Compact"/>
            </w:pPr>
            <w:r>
              <w:t xml:space="preserve">5,000 유료 사용자, 월 ₩6,000만</w:t>
            </w:r>
          </w:p>
        </w:tc>
        <w:tc>
          <w:tcPr/>
          <w:p>
            <w:pPr>
              <w:pStyle w:val="Compact"/>
            </w:pPr>
            <w:r>
              <w:t xml:space="preserve">베타 단계, 매출 미발생</w:t>
            </w:r>
          </w:p>
        </w:tc>
        <w:tc>
          <w:tcPr/>
          <w:p>
            <w:pPr>
              <w:pStyle w:val="Compact"/>
            </w:pPr>
            <w:r>
              <w:t xml:space="preserve">₩6,000만/월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+24개월</w:t>
            </w:r>
          </w:p>
        </w:tc>
        <w:tc>
          <w:tcPr/>
          <w:p>
            <w:pPr>
              <w:pStyle w:val="Compact"/>
            </w:pPr>
            <w:r>
              <w:t xml:space="preserve">30,000 유료, 월 ₩3.6억</w:t>
            </w:r>
          </w:p>
        </w:tc>
        <w:tc>
          <w:tcPr/>
          <w:p>
            <w:pPr>
              <w:pStyle w:val="Compact"/>
            </w:pPr>
            <w:r>
              <w:t xml:space="preserve">3,000 유료, 월 ₩9,000만</w:t>
            </w:r>
          </w:p>
        </w:tc>
        <w:tc>
          <w:tcPr/>
          <w:p>
            <w:pPr>
              <w:pStyle w:val="Compact"/>
            </w:pPr>
            <w:r>
              <w:t xml:space="preserve">₩4.5억/월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+36개월</w:t>
            </w:r>
          </w:p>
        </w:tc>
        <w:tc>
          <w:tcPr/>
          <w:p>
            <w:pPr>
              <w:pStyle w:val="Compact"/>
            </w:pPr>
            <w:r>
              <w:t xml:space="preserve">80,000 유료, 월 ₩9.6억</w:t>
            </w:r>
          </w:p>
        </w:tc>
        <w:tc>
          <w:tcPr/>
          <w:p>
            <w:pPr>
              <w:pStyle w:val="Compact"/>
            </w:pPr>
            <w:r>
              <w:t xml:space="preserve">15,000 유료, 월 ₩4.5억</w:t>
            </w:r>
          </w:p>
        </w:tc>
        <w:tc>
          <w:tcPr/>
          <w:p>
            <w:pPr>
              <w:pStyle w:val="Compact"/>
            </w:pPr>
            <w:r>
              <w:t xml:space="preserve">₩14.1억/월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+36개월 시점 IMEM-DM이 전체 매출의 32%를 차지하지만 LTV 기준 가치 비중은 60%+.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기술-자산-공유-아키텍처"/>
    <w:p>
      <w:pPr>
        <w:pStyle w:val="Heading2"/>
      </w:pPr>
      <w:r>
        <w:t xml:space="preserve">10. 기술 자산 공유 아키텍처</w:t>
      </w:r>
    </w:p>
    <w:bookmarkStart w:id="71" w:name="공유-vs-분기-매트릭스"/>
    <w:p>
      <w:pPr>
        <w:pStyle w:val="Heading3"/>
      </w:pPr>
      <w:r>
        <w:t xml:space="preserve">10.1 공유 vs 분기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공유 / 분기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IMEM Core (α/β/γ 골격)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공통 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Bio-Sync 시간 정렬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같은 알고리즘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(계수 가중치)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비만용 / 당뇨용 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Routine 카탈로그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+ 확장</w:t>
            </w:r>
          </w:p>
        </w:tc>
        <w:tc>
          <w:tcPr/>
          <w:p>
            <w:pPr>
              <w:pStyle w:val="Compact"/>
            </w:pPr>
            <w:r>
              <w:t xml:space="preserve">공통 10개 + 당뇨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카탈로그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+ 확장</w:t>
            </w:r>
          </w:p>
        </w:tc>
        <w:tc>
          <w:tcPr/>
          <w:p>
            <w:pPr>
              <w:pStyle w:val="Compact"/>
            </w:pPr>
            <w:r>
              <w:t xml:space="preserve">공통 8개 + 당뇨 신규 5개+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Narrator (해석 레이어)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weight-narrator / glycemic-narrator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(백엔드)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같은 Fly.io 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텔레그램 봇 페르소나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비만 3종 + 당뇨 4종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스키마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+ 확장</w:t>
            </w:r>
          </w:p>
        </w:tc>
        <w:tc>
          <w:tcPr/>
          <w:p>
            <w:pPr>
              <w:pStyle w:val="Compact"/>
            </w:pPr>
            <w:r>
              <w:t xml:space="preserve">공통 필드 + DM 전용 컬렉션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PWA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별도 도메인·UI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인증·결제 시스템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공통 IncretinA ID</w:t>
            </w:r>
          </w:p>
        </w:tc>
      </w:tr>
    </w:tbl>
    <w:bookmarkEnd w:id="71"/>
    <w:bookmarkStart w:id="72" w:name="코드-재사용율-추정"/>
    <w:p>
      <w:pPr>
        <w:pStyle w:val="Heading3"/>
      </w:pPr>
      <w:r>
        <w:t xml:space="preserve">10.2 코드 재사용율 추정</w:t>
      </w:r>
    </w:p>
    <w:p>
      <w:pPr>
        <w:pStyle w:val="SourceCode"/>
      </w:pPr>
      <w:r>
        <w:rPr>
          <w:rStyle w:val="VerbatimChar"/>
        </w:rPr>
        <w:t xml:space="preserve">공통 코어 (imem-core, bot 백엔드):  ~75% 재사용</w:t>
      </w:r>
      <w:r>
        <w:br/>
      </w:r>
      <w:r>
        <w:rPr>
          <w:rStyle w:val="VerbatimChar"/>
        </w:rPr>
        <w:t xml:space="preserve">브랜드별 분기 (UI, narrator, calibration):  ~25% 별도 개발</w:t>
      </w:r>
    </w:p>
    <w:bookmarkEnd w:id="72"/>
    <w:bookmarkStart w:id="73" w:name="incretina-공통-id-시스템"/>
    <w:p>
      <w:pPr>
        <w:pStyle w:val="Heading3"/>
      </w:pPr>
      <w:r>
        <w:t xml:space="preserve">10.3 IncretinA 공통 ID 시스템</w:t>
      </w:r>
    </w:p>
    <w:p>
      <w:pPr>
        <w:pStyle w:val="FirstParagraph"/>
      </w:pPr>
      <w:r>
        <w:t xml:space="preserve">두 브랜드 사용자가 모두</w:t>
      </w:r>
      <w:r>
        <w:t xml:space="preserve"> </w:t>
      </w:r>
      <w:r>
        <w:rPr>
          <w:b/>
          <w:bCs/>
        </w:rPr>
        <w:t xml:space="preserve">단일 IncretinA ID</w:t>
      </w:r>
      <w:r>
        <w:t xml:space="preserve">로 통합:</w:t>
      </w:r>
      <w:r>
        <w:t xml:space="preserve"> </w:t>
      </w:r>
      <w:r>
        <w:t xml:space="preserve">- 한 사람이 비만 브랜드 → 당뇨 브랜드 이동 시 데이터 연속성</w:t>
      </w:r>
      <w:r>
        <w:t xml:space="preserve"> </w:t>
      </w:r>
      <w:r>
        <w:t xml:space="preserve">- 가족 구성원 간 연결 가능 (당뇨 환자 + 가족 다이어터)</w:t>
      </w:r>
      <w:r>
        <w:t xml:space="preserve"> </w:t>
      </w:r>
      <w:r>
        <w:t xml:space="preserve">- 향후 추가 적응증(NAFLD, PCOS 등) 추가 시 자연스러운 확장</w:t>
      </w:r>
    </w:p>
    <w:bookmarkEnd w:id="73"/>
    <w:bookmarkStart w:id="74" w:name="신규-적응증-확장-청사진"/>
    <w:p>
      <w:pPr>
        <w:pStyle w:val="Heading3"/>
      </w:pPr>
      <w:r>
        <w:t xml:space="preserve">10.4 신규 적응증 확장 청사진</w:t>
      </w:r>
    </w:p>
    <w:p>
      <w:pPr>
        <w:pStyle w:val="FirstParagraph"/>
      </w:pPr>
      <w:r>
        <w:t xml:space="preserve">같은 1엔진 2적응증 패턴은 다음 영역으로도 확장 가능: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적응증</w:t>
            </w:r>
          </w:p>
        </w:tc>
        <w:tc>
          <w:tcPr/>
          <w:p>
            <w:pPr>
              <w:pStyle w:val="Compact"/>
            </w:pPr>
            <w:r>
              <w:t xml:space="preserve">시장 규모</w:t>
            </w:r>
          </w:p>
        </w:tc>
        <w:tc>
          <w:tcPr/>
          <w:p>
            <w:pPr>
              <w:pStyle w:val="Compact"/>
            </w:pPr>
            <w:r>
              <w:t xml:space="preserve">IMEM 확장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비알코올성 지방간(NAFLD)</w:t>
            </w:r>
          </w:p>
        </w:tc>
        <w:tc>
          <w:tcPr/>
          <w:p>
            <w:pPr>
              <w:pStyle w:val="Compact"/>
            </w:pPr>
            <w:r>
              <w:t xml:space="preserve">글로벌 $5B+</w:t>
            </w:r>
          </w:p>
        </w:tc>
        <w:tc>
          <w:tcPr/>
          <w:p>
            <w:pPr>
              <w:pStyle w:val="Compact"/>
            </w:pPr>
            <w:r>
              <w:t xml:space="preserve">인슐린 감수성·간 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PCOS (다낭성 난소 증후군)</w:t>
            </w:r>
          </w:p>
        </w:tc>
        <w:tc>
          <w:tcPr/>
          <w:p>
            <w:pPr>
              <w:pStyle w:val="Compact"/>
            </w:pPr>
            <w:r>
              <w:t xml:space="preserve">글로벌 $3B+</w:t>
            </w:r>
          </w:p>
        </w:tc>
        <w:tc>
          <w:tcPr/>
          <w:p>
            <w:pPr>
              <w:pStyle w:val="Compact"/>
            </w:pPr>
            <w:r>
              <w:t xml:space="preserve">인슐린 저항·호르몬 리듬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노인 근감소증(Sarcopenia)</w:t>
            </w:r>
          </w:p>
        </w:tc>
        <w:tc>
          <w:tcPr/>
          <w:p>
            <w:pPr>
              <w:pStyle w:val="Compact"/>
            </w:pPr>
            <w:r>
              <w:t xml:space="preserve">글로벌 $7B+</w:t>
            </w:r>
          </w:p>
        </w:tc>
        <w:tc>
          <w:tcPr/>
          <w:p>
            <w:pPr>
              <w:pStyle w:val="Compact"/>
            </w:pPr>
            <w:r>
              <w:t xml:space="preserve">γ 강화 + 단백질 시퀀스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수술 전후 대사 관리</w:t>
            </w:r>
          </w:p>
        </w:tc>
        <w:tc>
          <w:tcPr/>
          <w:p>
            <w:pPr>
              <w:pStyle w:val="Compact"/>
            </w:pPr>
            <w:r>
              <w:t xml:space="preserve">B2B 의료기관</w:t>
            </w:r>
          </w:p>
        </w:tc>
        <w:tc>
          <w:tcPr/>
          <w:p>
            <w:pPr>
              <w:pStyle w:val="Compact"/>
            </w:pPr>
            <w:r>
              <w:t xml:space="preserve">α/β 정밀 정렬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임신성 당뇨</w:t>
            </w:r>
          </w:p>
        </w:tc>
        <w:tc>
          <w:tcPr/>
          <w:p>
            <w:pPr>
              <w:pStyle w:val="Compact"/>
            </w:pPr>
            <w:r>
              <w:t xml:space="preserve">한국 연 5만+ 임산부</w:t>
            </w:r>
          </w:p>
        </w:tc>
        <w:tc>
          <w:tcPr/>
          <w:p>
            <w:pPr>
              <w:pStyle w:val="Compact"/>
            </w:pPr>
            <w:r>
              <w:t xml:space="preserve">β + 안전 캘리브레이션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각 적응증마다 별도 브랜드 출시 가능</w:t>
      </w:r>
      <w:r>
        <w:t xml:space="preserve"> </w:t>
      </w:r>
      <w:r>
        <w:t xml:space="preserve">(브랜드 시리즈 확장).</w:t>
      </w:r>
    </w:p>
    <w:bookmarkEnd w:id="74"/>
    <w:bookmarkStart w:id="75" w:name="기술-부채-방지-원칙"/>
    <w:p>
      <w:pPr>
        <w:pStyle w:val="Heading3"/>
      </w:pPr>
      <w:r>
        <w:t xml:space="preserve">10.5 기술 부채 방지 원칙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imem-core는 절대 단일 적응증 가정으로 작성하지 않는다</w:t>
      </w:r>
      <w:r>
        <w:t xml:space="preserve"> </w:t>
      </w:r>
      <w:r>
        <w:t xml:space="preserve">— 모든 함수가 calibration profile을 인자로 받음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narrator는 항상 분리</w:t>
      </w:r>
      <w:r>
        <w:t xml:space="preserve"> </w:t>
      </w:r>
      <w:r>
        <w:t xml:space="preserve">— 코어 로직과 표현이 절대 섞이지 않음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신규 계수 추가는 코어에서</w:t>
      </w:r>
      <w:r>
        <w:t xml:space="preserve"> </w:t>
      </w:r>
      <w:r>
        <w:t xml:space="preserve">— 적응증 코드에서 자체 계수 추가 금지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Firestore 스키마는 versioning</w:t>
      </w:r>
      <w:r>
        <w:t xml:space="preserve"> </w:t>
      </w:r>
      <w:r>
        <w:t xml:space="preserve">— 적응증 추가 시 마이그레이션 경로 보장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규제-임상-경로"/>
    <w:p>
      <w:pPr>
        <w:pStyle w:val="Heading2"/>
      </w:pPr>
      <w:r>
        <w:t xml:space="preserve">11. 규제 &amp; 임상 경로</w:t>
      </w:r>
    </w:p>
    <w:bookmarkStart w:id="77" w:name="규제-카테고리-비교"/>
    <w:p>
      <w:pPr>
        <w:pStyle w:val="Heading3"/>
      </w:pPr>
      <w:r>
        <w:t xml:space="preserve">11.1 규제 카테고리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인크레티나 i</w:t>
            </w:r>
          </w:p>
        </w:tc>
        <w:tc>
          <w:tcPr/>
          <w:p>
            <w:pPr>
              <w:pStyle w:val="Compact"/>
            </w:pPr>
            <w:r>
              <w:t xml:space="preserve">IMEM-DM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규제 분류</w:t>
            </w:r>
          </w:p>
        </w:tc>
        <w:tc>
          <w:tcPr/>
          <w:p>
            <w:pPr>
              <w:pStyle w:val="Compact"/>
            </w:pPr>
            <w:r>
              <w:t xml:space="preserve">웰니스 앱 (규제 외)</w:t>
            </w:r>
          </w:p>
        </w:tc>
        <w:tc>
          <w:tcPr/>
          <w:p>
            <w:pPr>
              <w:pStyle w:val="Compact"/>
            </w:pPr>
            <w:r>
              <w:t xml:space="preserve">웰니스 앱 (초기) → 디지털 치료기기(SaMD) (장기)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식약처 인증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단계적 (Class I → Class 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 등급</w:t>
            </w:r>
          </w:p>
        </w:tc>
        <w:tc>
          <w:tcPr/>
          <w:p>
            <w:pPr>
              <w:pStyle w:val="Compact"/>
            </w:pPr>
            <w:r>
              <w:t xml:space="preserve">일반 개인정보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민감 의료정보</w:t>
            </w:r>
            <w:r>
              <w:t xml:space="preserve"> </w:t>
            </w:r>
            <w:r>
              <w:t xml:space="preserve">— 별도 동의·암호화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광고 규제</w:t>
            </w:r>
          </w:p>
        </w:tc>
        <w:tc>
          <w:tcPr/>
          <w:p>
            <w:pPr>
              <w:pStyle w:val="Compact"/>
            </w:pPr>
            <w:r>
              <w:t xml:space="preserve">표시광고법</w:t>
            </w:r>
          </w:p>
        </w:tc>
        <w:tc>
          <w:tcPr/>
          <w:p>
            <w:pPr>
              <w:pStyle w:val="Compact"/>
            </w:pPr>
            <w:r>
              <w:t xml:space="preserve">+ 의료기기 광고 사전심의 (Class II 시)</w:t>
            </w:r>
          </w:p>
        </w:tc>
      </w:tr>
    </w:tbl>
    <w:bookmarkEnd w:id="77"/>
    <w:bookmarkStart w:id="78" w:name="imem-dm-단계별-규제-경로"/>
    <w:p>
      <w:pPr>
        <w:pStyle w:val="Heading3"/>
      </w:pPr>
      <w:r>
        <w:t xml:space="preserve">11.2 IMEM-DM 단계별 규제 경로</w:t>
      </w:r>
    </w:p>
    <w:p>
      <w:pPr>
        <w:pStyle w:val="FirstParagraph"/>
      </w:pPr>
      <w:r>
        <w:rPr>
          <w:b/>
          <w:bCs/>
        </w:rPr>
        <w:t xml:space="preserve">Phase 1: 웰니스 앱 (출시 ~+12개월)</w:t>
      </w:r>
      <w:r>
        <w:t xml:space="preserve"> </w:t>
      </w:r>
      <w:r>
        <w:t xml:space="preserve">- 의료기기 인증 없이 출시 가능</w:t>
      </w:r>
      <w:r>
        <w:t xml:space="preserve"> </w:t>
      </w:r>
      <w:r>
        <w:t xml:space="preserve">-</w:t>
      </w:r>
      <w:r>
        <w:t xml:space="preserve"> </w:t>
      </w:r>
      <w:r>
        <w:t xml:space="preserve">“관리·기록·라이프스타일 보조”</w:t>
      </w:r>
      <w:r>
        <w:t xml:space="preserve"> </w:t>
      </w:r>
      <w:r>
        <w:t xml:space="preserve">표현 고수</w:t>
      </w:r>
      <w:r>
        <w:t xml:space="preserve"> </w:t>
      </w:r>
      <w:r>
        <w:t xml:space="preserve">- 진단·치료·처방 표현 절대 금지</w:t>
      </w:r>
      <w:r>
        <w:t xml:space="preserve"> </w:t>
      </w:r>
      <w:r>
        <w:t xml:space="preserve">- 의사 권유는</w:t>
      </w:r>
      <w:r>
        <w:t xml:space="preserve"> </w:t>
      </w:r>
      <w:r>
        <w:t xml:space="preserve">“참고 자료”</w:t>
      </w:r>
      <w:r>
        <w:t xml:space="preserve">로만 활용</w:t>
      </w:r>
    </w:p>
    <w:p>
      <w:pPr>
        <w:pStyle w:val="BodyText"/>
      </w:pPr>
      <w:r>
        <w:rPr>
          <w:b/>
          <w:bCs/>
        </w:rPr>
        <w:t xml:space="preserve">Phase 2: SaMD Class I (+12 ~ +24개월)</w:t>
      </w:r>
      <w:r>
        <w:t xml:space="preserve"> </w:t>
      </w:r>
      <w:r>
        <w:t xml:space="preserve">- 식약처 의료기기 신고 (Class I — 신고만 가능)</w:t>
      </w:r>
      <w:r>
        <w:t xml:space="preserve"> </w:t>
      </w:r>
      <w:r>
        <w:t xml:space="preserve">- HbA1c·TIR 데이터 기록 기능 의료기기로 등록</w:t>
      </w:r>
      <w:r>
        <w:t xml:space="preserve"> </w:t>
      </w:r>
      <w:r>
        <w:t xml:space="preserve">- 보험 적용 사전 작업</w:t>
      </w:r>
    </w:p>
    <w:p>
      <w:pPr>
        <w:pStyle w:val="BodyText"/>
      </w:pPr>
      <w:r>
        <w:rPr>
          <w:b/>
          <w:bCs/>
        </w:rPr>
        <w:t xml:space="preserve">Phase 3: SaMD Class II (+24 ~ +36개월)</w:t>
      </w:r>
      <w:r>
        <w:t xml:space="preserve"> </w:t>
      </w:r>
      <w:r>
        <w:t xml:space="preserve">- 식약처 의료기기 인증 (Class II — 임상시험 필요)</w:t>
      </w:r>
      <w:r>
        <w:t xml:space="preserve"> </w:t>
      </w:r>
      <w:r>
        <w:t xml:space="preserve">- 처방형 디지털 치료기기 진입</w:t>
      </w:r>
      <w:r>
        <w:t xml:space="preserve"> </w:t>
      </w:r>
      <w:r>
        <w:t xml:space="preserve">- 보험 급여 신청 가능</w:t>
      </w:r>
    </w:p>
    <w:bookmarkEnd w:id="78"/>
    <w:bookmarkStart w:id="79" w:name="임상-근거-축적-전략"/>
    <w:p>
      <w:pPr>
        <w:pStyle w:val="Heading3"/>
      </w:pPr>
      <w:r>
        <w:t xml:space="preserve">11.3 임상 근거 축적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56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임상 활동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+6개월</w:t>
            </w:r>
          </w:p>
        </w:tc>
        <w:tc>
          <w:tcPr/>
          <w:p>
            <w:pPr>
              <w:pStyle w:val="Compact"/>
            </w:pPr>
            <w:r>
              <w:t xml:space="preserve">대학병원 내분비내과 1-2곳 협업 MOU</w:t>
            </w:r>
          </w:p>
        </w:tc>
        <w:tc>
          <w:tcPr/>
          <w:p>
            <w:pPr>
              <w:pStyle w:val="Compact"/>
            </w:pPr>
            <w:r>
              <w:t xml:space="preserve">임상 자문, 추후 RCT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+12개월</w:t>
            </w:r>
          </w:p>
        </w:tc>
        <w:tc>
          <w:tcPr/>
          <w:p>
            <w:pPr>
              <w:pStyle w:val="Compact"/>
            </w:pPr>
            <w:r>
              <w:t xml:space="preserve">파일럿 IRB (소규모 단일군 관찰)</w:t>
            </w:r>
          </w:p>
        </w:tc>
        <w:tc>
          <w:tcPr/>
          <w:p>
            <w:pPr>
              <w:pStyle w:val="Compact"/>
            </w:pPr>
            <w:r>
              <w:t xml:space="preserve">안전성·유효성 초기 신호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+18개월</w:t>
            </w:r>
          </w:p>
        </w:tc>
        <w:tc>
          <w:tcPr/>
          <w:p>
            <w:pPr>
              <w:pStyle w:val="Compact"/>
            </w:pPr>
            <w:r>
              <w:t xml:space="preserve">RCT 디자인·IRB 승인</w:t>
            </w:r>
          </w:p>
        </w:tc>
        <w:tc>
          <w:tcPr/>
          <w:p>
            <w:pPr>
              <w:pStyle w:val="Compact"/>
            </w:pPr>
            <w:r>
              <w:t xml:space="preserve">무작위배정 비교 임상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+24개월</w:t>
            </w:r>
          </w:p>
        </w:tc>
        <w:tc>
          <w:tcPr/>
          <w:p>
            <w:pPr>
              <w:pStyle w:val="Compact"/>
            </w:pPr>
            <w:r>
              <w:t xml:space="preserve">RCT 실시 (n=100-200, 12주)</w:t>
            </w:r>
          </w:p>
        </w:tc>
        <w:tc>
          <w:tcPr/>
          <w:p>
            <w:pPr>
              <w:pStyle w:val="Compact"/>
            </w:pPr>
            <w:r>
              <w:t xml:space="preserve">HbA1c·TIR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+30개월</w:t>
            </w:r>
          </w:p>
        </w:tc>
        <w:tc>
          <w:tcPr/>
          <w:p>
            <w:pPr>
              <w:pStyle w:val="Compact"/>
            </w:pPr>
            <w:r>
              <w:t xml:space="preserve">결과 발표 (학술지)</w:t>
            </w:r>
          </w:p>
        </w:tc>
        <w:tc>
          <w:tcPr/>
          <w:p>
            <w:pPr>
              <w:pStyle w:val="Compact"/>
            </w:pPr>
            <w:r>
              <w:t xml:space="preserve">마케팅·규제·보험 동시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+36개월</w:t>
            </w:r>
          </w:p>
        </w:tc>
        <w:tc>
          <w:tcPr/>
          <w:p>
            <w:pPr>
              <w:pStyle w:val="Compact"/>
            </w:pPr>
            <w:r>
              <w:t xml:space="preserve">RWE (Real World Evidence) 축적</w:t>
            </w:r>
          </w:p>
        </w:tc>
        <w:tc>
          <w:tcPr/>
          <w:p>
            <w:pPr>
              <w:pStyle w:val="Compact"/>
            </w:pPr>
            <w:r>
              <w:t xml:space="preserve">DTx 인증 패키지</w:t>
            </w:r>
          </w:p>
        </w:tc>
      </w:tr>
    </w:tbl>
    <w:bookmarkEnd w:id="79"/>
    <w:bookmarkStart w:id="80" w:name="임상-파트너십-우선순위"/>
    <w:p>
      <w:pPr>
        <w:pStyle w:val="Heading3"/>
      </w:pPr>
      <w:r>
        <w:t xml:space="preserve">11.4 임상 파트너십 우선순위</w:t>
      </w:r>
    </w:p>
    <w:p>
      <w:pPr>
        <w:pStyle w:val="FirstParagraph"/>
      </w:pPr>
      <w:r>
        <w:rPr>
          <w:b/>
          <w:bCs/>
        </w:rPr>
        <w:t xml:space="preserve">1순위 협업 대상</w:t>
      </w:r>
      <w:r>
        <w:t xml:space="preserve">:</w:t>
      </w:r>
      <w:r>
        <w:t xml:space="preserve"> </w:t>
      </w:r>
      <w:r>
        <w:t xml:space="preserve">- 서울대병원 내분비내과 (당뇨 연구 권위)</w:t>
      </w:r>
      <w:r>
        <w:t xml:space="preserve"> </w:t>
      </w:r>
      <w:r>
        <w:t xml:space="preserve">- 강북삼성병원 당뇨센터 (코호트 데이터 보유)</w:t>
      </w:r>
      <w:r>
        <w:t xml:space="preserve"> </w:t>
      </w:r>
      <w:r>
        <w:t xml:space="preserve">- 분당서울대병원 디지털헬스 센터 (디지털 치료기기 협업 경험)</w:t>
      </w:r>
    </w:p>
    <w:p>
      <w:pPr>
        <w:pStyle w:val="BodyText"/>
      </w:pPr>
      <w:r>
        <w:rPr>
          <w:b/>
          <w:bCs/>
        </w:rPr>
        <w:t xml:space="preserve">2순위</w:t>
      </w:r>
      <w:r>
        <w:t xml:space="preserve">:</w:t>
      </w:r>
      <w:r>
        <w:t xml:space="preserve"> </w:t>
      </w:r>
      <w:r>
        <w:t xml:space="preserve">- 한양대병원, 가천길병원 (지역 거점)</w:t>
      </w:r>
      <w:r>
        <w:t xml:space="preserve"> </w:t>
      </w:r>
      <w:r>
        <w:t xml:space="preserve">- 당뇨 협회·당뇨 교육사 협회</w:t>
      </w:r>
    </w:p>
    <w:p>
      <w:pPr>
        <w:pStyle w:val="BodyText"/>
      </w:pPr>
      <w:r>
        <w:rPr>
          <w:b/>
          <w:bCs/>
        </w:rPr>
        <w:t xml:space="preserve">3순위 (B2B 채널 확장)</w:t>
      </w:r>
      <w:r>
        <w:t xml:space="preserve">:</w:t>
      </w:r>
      <w:r>
        <w:t xml:space="preserve"> </w:t>
      </w:r>
      <w:r>
        <w:t xml:space="preserve">- 카카오헬스케어 (CGM 협력)</w:t>
      </w:r>
      <w:r>
        <w:t xml:space="preserve"> </w:t>
      </w:r>
      <w:r>
        <w:t xml:space="preserve">- 보험사 (삼성생명, 현대해상)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실행-로드맵"/>
    <w:p>
      <w:pPr>
        <w:pStyle w:val="Heading2"/>
      </w:pPr>
      <w:r>
        <w:t xml:space="preserve">12. 실행 로드맵</w:t>
      </w:r>
    </w:p>
    <w:bookmarkStart w:id="82" w:name="통합-타임라인"/>
    <w:p>
      <w:pPr>
        <w:pStyle w:val="Heading3"/>
      </w:pPr>
      <w:r>
        <w:t xml:space="preserve">12.1 통합 타임라인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지금     +6m       +12m       +18m       +24m       +36m     │</w:t>
      </w:r>
      <w:r>
        <w:br/>
      </w:r>
      <w:r>
        <w:rPr>
          <w:rStyle w:val="VerbatimChar"/>
        </w:rPr>
        <w:t xml:space="preserve">│   │        │          │          │          │          │      │</w:t>
      </w:r>
      <w:r>
        <w:br/>
      </w:r>
      <w:r>
        <w:rPr>
          <w:rStyle w:val="VerbatimChar"/>
        </w:rPr>
        <w:t xml:space="preserve">│   ▼        ▼          ▼          ▼          ▼          ▼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[인크레티나 i 트랙]                                              │</w:t>
      </w:r>
      <w:r>
        <w:br/>
      </w:r>
      <w:r>
        <w:rPr>
          <w:rStyle w:val="VerbatimChar"/>
        </w:rPr>
        <w:t xml:space="preserve">│ Beta ──→ 정식런칭 ──→ 5천유저 ──→ 3만유저 ──→ 8만유저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[IMEM-DM 트랙]                                                   │</w:t>
      </w:r>
      <w:r>
        <w:br/>
      </w:r>
      <w:r>
        <w:rPr>
          <w:rStyle w:val="VerbatimChar"/>
        </w:rPr>
        <w:t xml:space="preserve">│  설계 ──→ 특허출원 ──→ R&amp;D MVP ──→ 베타런칭 ──→ Class I 신고   │</w:t>
      </w:r>
      <w:r>
        <w:br/>
      </w:r>
      <w:r>
        <w:rPr>
          <w:rStyle w:val="VerbatimChar"/>
        </w:rPr>
        <w:t xml:space="preserve">│           임상MOU                  RCT 시작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[공통 트랙]                                                      │</w:t>
      </w:r>
      <w:r>
        <w:br/>
      </w:r>
      <w:r>
        <w:rPr>
          <w:rStyle w:val="VerbatimChar"/>
        </w:rPr>
        <w:t xml:space="preserve">│  Seed ──→ Bridge ──→ Series A ──→ Series A 클로징 ──→ Series B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2"/>
    <w:bookmarkStart w:id="87" w:name="phase별-마일스톤"/>
    <w:p>
      <w:pPr>
        <w:pStyle w:val="Heading3"/>
      </w:pPr>
      <w:r>
        <w:t xml:space="preserve">12.2 Phase별 마일스톤</w:t>
      </w:r>
    </w:p>
    <w:bookmarkStart w:id="83" w:name="phase-1-인크레티나-i-상용화-집중-현재-6개월"/>
    <w:p>
      <w:pPr>
        <w:pStyle w:val="Heading4"/>
      </w:pPr>
      <w:r>
        <w:t xml:space="preserve">Phase 1: 인크레티나 i 상용화 집중 (현재 ~ +6개월)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Beta 안정성 확보, UX 무결점, PMF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1,000 활성 사용자 → 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유료 전환 모델 검증 (월 ₩9,900)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</w:t>
            </w:r>
          </w:p>
        </w:tc>
        <w:tc>
          <w:tcPr/>
          <w:p>
            <w:pPr>
              <w:pStyle w:val="Compact"/>
            </w:pPr>
            <w:r>
              <w:t xml:space="preserve">본 전략 문서·1-pager 활용 (IR 미팅)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자금</w:t>
            </w:r>
          </w:p>
        </w:tc>
        <w:tc>
          <w:tcPr/>
          <w:p>
            <w:pPr>
              <w:pStyle w:val="Compact"/>
            </w:pPr>
            <w:r>
              <w:t xml:space="preserve">Seed/Bridge 라운드</w:t>
            </w:r>
          </w:p>
        </w:tc>
      </w:tr>
    </w:tbl>
    <w:bookmarkEnd w:id="83"/>
    <w:bookmarkStart w:id="84" w:name="phase-2-imem-dm-자산-활성화-6-12개월"/>
    <w:p>
      <w:pPr>
        <w:pStyle w:val="Heading4"/>
      </w:pPr>
      <w:r>
        <w:t xml:space="preserve">Phase 2: IMEM-DM 자산 활성화 (+6 ~ +12개월)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인크레티나 i 정식 런칭, 유료 전환 본격화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</w:t>
            </w:r>
          </w:p>
        </w:tc>
        <w:tc>
          <w:tcPr/>
          <w:p>
            <w:pPr>
              <w:pStyle w:val="Compact"/>
            </w:pPr>
            <w:r>
              <w:t xml:space="preserve">특허 출원 완료, 임상 MOU 체결, R&amp;D 인력 1-2명 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자금</w:t>
            </w:r>
          </w:p>
        </w:tc>
        <w:tc>
          <w:tcPr/>
          <w:p>
            <w:pPr>
              <w:pStyle w:val="Compact"/>
            </w:pPr>
            <w:r>
              <w:t xml:space="preserve">Series A 준비 (IMEM-DM 자산 IR 핵심 메시지)</w:t>
            </w:r>
          </w:p>
        </w:tc>
      </w:tr>
    </w:tbl>
    <w:bookmarkEnd w:id="84"/>
    <w:bookmarkStart w:id="85" w:name="phase-3-imem-dm-mvp-베타-12-24개월"/>
    <w:p>
      <w:pPr>
        <w:pStyle w:val="Heading4"/>
      </w:pPr>
      <w:r>
        <w:t xml:space="preserve">Phase 3: IMEM-DM MVP &amp; 베타 (+12 ~ +24개월)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IMEM-DM MVP 개발 (브랜드명·UI·캘리브레이션)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</w:t>
            </w:r>
          </w:p>
        </w:tc>
        <w:tc>
          <w:tcPr/>
          <w:p>
            <w:pPr>
              <w:pStyle w:val="Compact"/>
            </w:pPr>
            <w:r>
              <w:t xml:space="preserve">파일럿 IRB → 본 RCT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인크레티나 i 3만 사용자, IMEM-DM 베타 1,000명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자금</w:t>
            </w:r>
          </w:p>
        </w:tc>
        <w:tc>
          <w:tcPr/>
          <w:p>
            <w:pPr>
              <w:pStyle w:val="Compact"/>
            </w:pPr>
            <w:r>
              <w:t xml:space="preserve">Series A 클로징</w:t>
            </w:r>
          </w:p>
        </w:tc>
      </w:tr>
    </w:tbl>
    <w:bookmarkEnd w:id="85"/>
    <w:bookmarkStart w:id="86" w:name="phase-4-imem-dm-정식-런칭-24-36개월"/>
    <w:p>
      <w:pPr>
        <w:pStyle w:val="Heading4"/>
      </w:pPr>
      <w:r>
        <w:t xml:space="preserve">Phase 4: IMEM-DM 정식 런칭 (+24 ~ +36개월)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IMEM-DM 정식 런칭, 인크레티나 i 글로벌 진출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</w:t>
            </w:r>
          </w:p>
        </w:tc>
        <w:tc>
          <w:tcPr/>
          <w:p>
            <w:pPr>
              <w:pStyle w:val="Compact"/>
            </w:pPr>
            <w:r>
              <w:t xml:space="preserve">RCT 결과 발표, SaMD Class I 신고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합산 10만+ 유료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자금</w:t>
            </w:r>
          </w:p>
        </w:tc>
        <w:tc>
          <w:tcPr/>
          <w:p>
            <w:pPr>
              <w:pStyle w:val="Compact"/>
            </w:pPr>
            <w:r>
              <w:t xml:space="preserve">Series B 또는 매각·IPO 준비</w:t>
            </w:r>
          </w:p>
        </w:tc>
      </w:tr>
    </w:tbl>
    <w:bookmarkEnd w:id="86"/>
    <w:bookmarkEnd w:id="87"/>
    <w:bookmarkStart w:id="88" w:name="의사결정-게이트"/>
    <w:p>
      <w:pPr>
        <w:pStyle w:val="Heading3"/>
      </w:pPr>
      <w:r>
        <w:t xml:space="preserve">12.3 의사결정 게이트</w:t>
      </w:r>
    </w:p>
    <w:p>
      <w:pPr>
        <w:pStyle w:val="FirstParagraph"/>
      </w:pPr>
      <w:r>
        <w:t xml:space="preserve">다음 시점에서</w:t>
      </w:r>
      <w:r>
        <w:t xml:space="preserve"> </w:t>
      </w:r>
      <w:r>
        <w:rPr>
          <w:b/>
          <w:bCs/>
        </w:rPr>
        <w:t xml:space="preserve">IMEM-DM 본격 투자 여부</w:t>
      </w:r>
      <w:r>
        <w:t xml:space="preserve">를 재평가:</w:t>
      </w:r>
    </w:p>
    <w:p>
      <w:pPr>
        <w:pStyle w:val="SourceCode"/>
      </w:pPr>
      <w:r>
        <w:rPr>
          <w:rStyle w:val="VerbatimChar"/>
        </w:rPr>
        <w:t xml:space="preserve">Gate 1 (+6개월): 인크레티나 i PMF 검증 완료?</w:t>
      </w:r>
      <w:r>
        <w:br/>
      </w:r>
      <w:r>
        <w:rPr>
          <w:rStyle w:val="VerbatimChar"/>
        </w:rPr>
        <w:t xml:space="preserve">   ✅ Yes → IMEM-DM 특허 출원 진행</w:t>
      </w:r>
      <w:r>
        <w:br/>
      </w:r>
      <w:r>
        <w:rPr>
          <w:rStyle w:val="VerbatimChar"/>
        </w:rPr>
        <w:t xml:space="preserve">   ❌ No  → 인크레티나 i에 추가 집중, IMEM-DM 6개월 연기</w:t>
      </w:r>
      <w:r>
        <w:br/>
      </w:r>
      <w:r>
        <w:br/>
      </w:r>
      <w:r>
        <w:rPr>
          <w:rStyle w:val="VerbatimChar"/>
        </w:rPr>
        <w:t xml:space="preserve">Gate 2 (+12개월): 인크레티나 i 매출 모델 검증?</w:t>
      </w:r>
      <w:r>
        <w:br/>
      </w:r>
      <w:r>
        <w:rPr>
          <w:rStyle w:val="VerbatimChar"/>
        </w:rPr>
        <w:t xml:space="preserve">   ✅ Yes → IMEM-DM R&amp;D 본격 시작</w:t>
      </w:r>
      <w:r>
        <w:br/>
      </w:r>
      <w:r>
        <w:rPr>
          <w:rStyle w:val="VerbatimChar"/>
        </w:rPr>
        <w:t xml:space="preserve">   ❌ No  → 매출 모델 보강 우선</w:t>
      </w:r>
      <w:r>
        <w:br/>
      </w:r>
      <w:r>
        <w:br/>
      </w:r>
      <w:r>
        <w:rPr>
          <w:rStyle w:val="VerbatimChar"/>
        </w:rPr>
        <w:t xml:space="preserve">Gate 3 (+18개월): Series A 자금 확보?</w:t>
      </w:r>
      <w:r>
        <w:br/>
      </w:r>
      <w:r>
        <w:rPr>
          <w:rStyle w:val="VerbatimChar"/>
        </w:rPr>
        <w:t xml:space="preserve">   ✅ Yes → IMEM-DM 임상·MVP 본격 투자</w:t>
      </w:r>
      <w:r>
        <w:br/>
      </w:r>
      <w:r>
        <w:rPr>
          <w:rStyle w:val="VerbatimChar"/>
        </w:rPr>
        <w:t xml:space="preserve">   ❌ No  → 가용 범위 내 점진 진행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각 Gate는 IMEM-DM 투자 일정의 자동 조절 메커니즘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부록-경쟁-매핑-의사결정-체크리스트"/>
    <w:p>
      <w:pPr>
        <w:pStyle w:val="Heading2"/>
      </w:pPr>
      <w:r>
        <w:t xml:space="preserve">13. 부록: 경쟁 매핑 &amp; 의사결정 체크리스트</w:t>
      </w:r>
    </w:p>
    <w:bookmarkStart w:id="90" w:name="경쟁-환경-매트릭스-당뇨-디지털-헬스"/>
    <w:p>
      <w:pPr>
        <w:pStyle w:val="Heading3"/>
      </w:pPr>
      <w:r>
        <w:t xml:space="preserve">13.1 경쟁 환경 매트릭스 (당뇨 디지털 헬스)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97"/>
        <w:gridCol w:w="1131"/>
        <w:gridCol w:w="1131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경쟁사</w:t>
            </w:r>
          </w:p>
        </w:tc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IMEM-DM 차별점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닥터다이어리</w:t>
            </w:r>
            <w:r>
              <w:t xml:space="preserve"> </w:t>
            </w:r>
            <w:r>
              <w:t xml:space="preserve">(한국)</w:t>
            </w:r>
          </w:p>
        </w:tc>
        <w:tc>
          <w:tcPr/>
          <w:p>
            <w:pPr>
              <w:pStyle w:val="Compact"/>
            </w:pPr>
            <w:r>
              <w:t xml:space="preserve">혈당 로깅 앱</w:t>
            </w:r>
          </w:p>
        </w:tc>
        <w:tc>
          <w:tcPr/>
          <w:p>
            <w:pPr>
              <w:pStyle w:val="Compact"/>
            </w:pPr>
            <w:r>
              <w:t xml:space="preserve">한국 인지도</w:t>
            </w:r>
          </w:p>
        </w:tc>
        <w:tc>
          <w:tcPr/>
          <w:p>
            <w:pPr>
              <w:pStyle w:val="Compact"/>
            </w:pPr>
            <w:r>
              <w:t xml:space="preserve">코칭·메커니즘 부재</w:t>
            </w:r>
          </w:p>
        </w:tc>
        <w:tc>
          <w:tcPr/>
          <w:p>
            <w:pPr>
              <w:pStyle w:val="Compact"/>
            </w:pPr>
            <w:r>
              <w:t xml:space="preserve">메커니즘 기반 행동 변화 + AI 코치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카카오헬스케어 파스타</w:t>
            </w:r>
            <w:r>
              <w:t xml:space="preserve"> </w:t>
            </w:r>
            <w:r>
              <w:t xml:space="preserve">(한국)</w:t>
            </w:r>
          </w:p>
        </w:tc>
        <w:tc>
          <w:tcPr/>
          <w:p>
            <w:pPr>
              <w:pStyle w:val="Compact"/>
            </w:pPr>
            <w:r>
              <w:t xml:space="preserve">CGM + AI 코치</w:t>
            </w:r>
          </w:p>
        </w:tc>
        <w:tc>
          <w:tcPr/>
          <w:p>
            <w:pPr>
              <w:pStyle w:val="Compact"/>
            </w:pPr>
            <w:r>
              <w:t xml:space="preserve">CGM 통합·자본력</w:t>
            </w:r>
          </w:p>
        </w:tc>
        <w:tc>
          <w:tcPr/>
          <w:p>
            <w:pPr>
              <w:pStyle w:val="Compact"/>
            </w:pPr>
            <w:r>
              <w:t xml:space="preserve">IMEM 같은 정량 엔진 부재</w:t>
            </w:r>
          </w:p>
        </w:tc>
        <w:tc>
          <w:tcPr/>
          <w:p>
            <w:pPr>
              <w:pStyle w:val="Compact"/>
            </w:pPr>
            <w:r>
              <w:t xml:space="preserve">α/β/γ 정량화 + 텔레그램 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글루코핏</w:t>
            </w:r>
            <w:r>
              <w:t xml:space="preserve"> </w:t>
            </w:r>
            <w:r>
              <w:t xml:space="preserve">(한국)</w:t>
            </w:r>
          </w:p>
        </w:tc>
        <w:tc>
          <w:tcPr/>
          <w:p>
            <w:pPr>
              <w:pStyle w:val="Compact"/>
            </w:pPr>
            <w:r>
              <w:t xml:space="preserve">CGM 보조 앱</w:t>
            </w:r>
          </w:p>
        </w:tc>
        <w:tc>
          <w:tcPr/>
          <w:p>
            <w:pPr>
              <w:pStyle w:val="Compact"/>
            </w:pPr>
            <w:r>
              <w:t xml:space="preserve">사용자 친화 UI</w:t>
            </w:r>
          </w:p>
        </w:tc>
        <w:tc>
          <w:tcPr/>
          <w:p>
            <w:pPr>
              <w:pStyle w:val="Compact"/>
            </w:pPr>
            <w:r>
              <w:t xml:space="preserve">보험·임상 미흡</w:t>
            </w:r>
          </w:p>
        </w:tc>
        <w:tc>
          <w:tcPr/>
          <w:p>
            <w:pPr>
              <w:pStyle w:val="Compact"/>
            </w:pPr>
            <w:r>
              <w:t xml:space="preserve">임상 근거 기반 + 의료기기 진입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Livongo</w:t>
            </w:r>
            <w:r>
              <w:t xml:space="preserve"> </w:t>
            </w:r>
            <w:r>
              <w:t xml:space="preserve">(미국)</w:t>
            </w:r>
          </w:p>
        </w:tc>
        <w:tc>
          <w:tcPr/>
          <w:p>
            <w:pPr>
              <w:pStyle w:val="Compact"/>
            </w:pPr>
            <w:r>
              <w:t xml:space="preserve">당뇨 원격 관리</w:t>
            </w:r>
          </w:p>
        </w:tc>
        <w:tc>
          <w:tcPr/>
          <w:p>
            <w:pPr>
              <w:pStyle w:val="Compact"/>
            </w:pPr>
            <w:r>
              <w:t xml:space="preserve">B2B 보험 채널</w:t>
            </w:r>
          </w:p>
        </w:tc>
        <w:tc>
          <w:tcPr/>
          <w:p>
            <w:pPr>
              <w:pStyle w:val="Compact"/>
            </w:pPr>
            <w:r>
              <w:t xml:space="preserve">한국 미진출</w:t>
            </w:r>
          </w:p>
        </w:tc>
        <w:tc>
          <w:tcPr/>
          <w:p>
            <w:pPr>
              <w:pStyle w:val="Compact"/>
            </w:pPr>
            <w:r>
              <w:t xml:space="preserve">한국 시장 특화 + 한국어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mySugr</w:t>
            </w:r>
            <w:r>
              <w:t xml:space="preserve"> </w:t>
            </w:r>
            <w:r>
              <w:t xml:space="preserve">(글로벌)</w:t>
            </w:r>
          </w:p>
        </w:tc>
        <w:tc>
          <w:tcPr/>
          <w:p>
            <w:pPr>
              <w:pStyle w:val="Compact"/>
            </w:pPr>
            <w:r>
              <w:t xml:space="preserve">혈당 로깅 앱</w:t>
            </w:r>
          </w:p>
        </w:tc>
        <w:tc>
          <w:tcPr/>
          <w:p>
            <w:pPr>
              <w:pStyle w:val="Compact"/>
            </w:pPr>
            <w:r>
              <w:t xml:space="preserve">글로벌 사용자</w:t>
            </w:r>
          </w:p>
        </w:tc>
        <w:tc>
          <w:tcPr/>
          <w:p>
            <w:pPr>
              <w:pStyle w:val="Compact"/>
            </w:pPr>
            <w:r>
              <w:t xml:space="preserve">단순 로깅</w:t>
            </w:r>
          </w:p>
        </w:tc>
        <w:tc>
          <w:tcPr/>
          <w:p>
            <w:pPr>
              <w:pStyle w:val="Compact"/>
            </w:pPr>
            <w:r>
              <w:t xml:space="preserve">IMEM 메커니즘 차별화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Omada Health</w:t>
            </w:r>
            <w:r>
              <w:t xml:space="preserve"> </w:t>
            </w:r>
            <w:r>
              <w:t xml:space="preserve">(미국)</w:t>
            </w:r>
          </w:p>
        </w:tc>
        <w:tc>
          <w:tcPr/>
          <w:p>
            <w:pPr>
              <w:pStyle w:val="Compact"/>
            </w:pPr>
            <w:r>
              <w:t xml:space="preserve">전당뇨 예방</w:t>
            </w:r>
          </w:p>
        </w:tc>
        <w:tc>
          <w:tcPr/>
          <w:p>
            <w:pPr>
              <w:pStyle w:val="Compact"/>
            </w:pPr>
            <w:r>
              <w:t xml:space="preserve">임상 근거</w:t>
            </w:r>
          </w:p>
        </w:tc>
        <w:tc>
          <w:tcPr/>
          <w:p>
            <w:pPr>
              <w:pStyle w:val="Compact"/>
            </w:pPr>
            <w:r>
              <w:t xml:space="preserve">비싼 가격, 한국 미진출</w:t>
            </w:r>
          </w:p>
        </w:tc>
        <w:tc>
          <w:tcPr/>
          <w:p>
            <w:pPr>
              <w:pStyle w:val="Compact"/>
            </w:pPr>
            <w:r>
              <w:t xml:space="preserve">가격 경쟁력 + 텔레그램 친근성</w:t>
            </w:r>
          </w:p>
        </w:tc>
      </w:tr>
    </w:tbl>
    <w:bookmarkEnd w:id="90"/>
    <w:bookmarkStart w:id="91" w:name="차별화-포인트-우선순위"/>
    <w:p>
      <w:pPr>
        <w:pStyle w:val="Heading3"/>
      </w:pPr>
      <w:r>
        <w:t xml:space="preserve">13.2 차별화 포인트 우선순위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메커니즘 기반 정량 엔진</w:t>
      </w:r>
      <w:r>
        <w:t xml:space="preserve"> </w:t>
      </w:r>
      <w:r>
        <w:t xml:space="preserve">— IMEM α/β/γ는 경쟁사가 모방 불가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텔레그램 AI 코치</w:t>
      </w:r>
      <w:r>
        <w:t xml:space="preserve"> </w:t>
      </w:r>
      <w:r>
        <w:t xml:space="preserve">— 일상 친근 채널, 진입 장벽 낮음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인크레티나 패밀리</w:t>
      </w:r>
      <w:r>
        <w:t xml:space="preserve"> </w:t>
      </w:r>
      <w:r>
        <w:t xml:space="preserve">— 비만·당뇨 통합 LTV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임상 근거 + DTx 진입</w:t>
      </w:r>
      <w:r>
        <w:t xml:space="preserve"> </w:t>
      </w:r>
      <w:r>
        <w:t xml:space="preserve">— 장기 경쟁 우위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한국 시장 특화</w:t>
      </w:r>
      <w:r>
        <w:t xml:space="preserve"> </w:t>
      </w:r>
      <w:r>
        <w:t xml:space="preserve">— 한국어 UX, 한국 의료 환경 이해</w:t>
      </w:r>
    </w:p>
    <w:bookmarkEnd w:id="91"/>
    <w:bookmarkStart w:id="96" w:name="의사결정-체크리스트"/>
    <w:p>
      <w:pPr>
        <w:pStyle w:val="Heading3"/>
      </w:pPr>
      <w:r>
        <w:t xml:space="preserve">13.3 의사결정 체크리스트</w:t>
      </w:r>
    </w:p>
    <w:p>
      <w:pPr>
        <w:pStyle w:val="FirstParagraph"/>
      </w:pPr>
      <w:r>
        <w:t xml:space="preserve">본 전략 실행 전 확인할 결정 사항:</w:t>
      </w:r>
    </w:p>
    <w:bookmarkStart w:id="92" w:name="브랜드-결정"/>
    <w:p>
      <w:pPr>
        <w:pStyle w:val="Heading4"/>
      </w:pPr>
      <w:r>
        <w:t xml:space="preserve">브랜드 결정</w:t>
      </w:r>
    </w:p>
    <w:p>
      <w:pPr>
        <w:pStyle w:val="Compact"/>
        <w:numPr>
          <w:ilvl w:val="0"/>
          <w:numId w:val="1011"/>
        </w:numPr>
      </w:pPr>
      <w:r>
        <w:t xml:space="preserve">브랜드 네임 1차 후보 확정 (Top 3 중)</w:t>
      </w:r>
    </w:p>
    <w:p>
      <w:pPr>
        <w:pStyle w:val="Compact"/>
        <w:numPr>
          <w:ilvl w:val="0"/>
          <w:numId w:val="1012"/>
        </w:numPr>
      </w:pPr>
      <w:r>
        <w:t xml:space="preserve">모브랜드 vs 독립 브랜드 결정</w:t>
      </w:r>
    </w:p>
    <w:p>
      <w:pPr>
        <w:pStyle w:val="Compact"/>
        <w:numPr>
          <w:ilvl w:val="0"/>
          <w:numId w:val="1013"/>
        </w:numPr>
      </w:pPr>
      <w:r>
        <w:t xml:space="preserve">상표 출원 일정 확정</w:t>
      </w:r>
    </w:p>
    <w:p>
      <w:pPr>
        <w:pStyle w:val="Compact"/>
        <w:numPr>
          <w:ilvl w:val="0"/>
          <w:numId w:val="1014"/>
        </w:numPr>
      </w:pPr>
      <w:r>
        <w:t xml:space="preserve">도메인·SNS 계정 선점</w:t>
      </w:r>
    </w:p>
    <w:bookmarkEnd w:id="92"/>
    <w:bookmarkStart w:id="93" w:name="기술-결정"/>
    <w:p>
      <w:pPr>
        <w:pStyle w:val="Heading4"/>
      </w:pPr>
      <w:r>
        <w:t xml:space="preserve">기술 결정</w:t>
      </w:r>
    </w:p>
    <w:p>
      <w:pPr>
        <w:pStyle w:val="Compact"/>
        <w:numPr>
          <w:ilvl w:val="0"/>
          <w:numId w:val="1015"/>
        </w:numPr>
      </w:pPr>
      <w:r>
        <w:t xml:space="preserve">imem-core 패키지 리팩토링 일정 (calibration 분리)</w:t>
      </w:r>
    </w:p>
    <w:p>
      <w:pPr>
        <w:pStyle w:val="Compact"/>
        <w:numPr>
          <w:ilvl w:val="0"/>
          <w:numId w:val="1016"/>
        </w:numPr>
      </w:pPr>
      <w:r>
        <w:t xml:space="preserve">IMEM-DM 특허 출원 변리사 선정</w:t>
      </w:r>
    </w:p>
    <w:p>
      <w:pPr>
        <w:pStyle w:val="Compact"/>
        <w:numPr>
          <w:ilvl w:val="0"/>
          <w:numId w:val="1017"/>
        </w:numPr>
      </w:pPr>
      <w:r>
        <w:t xml:space="preserve">CGM 연동 우선순위 (Dexcom vs Libre vs 카카오)</w:t>
      </w:r>
    </w:p>
    <w:p>
      <w:pPr>
        <w:pStyle w:val="Compact"/>
        <w:numPr>
          <w:ilvl w:val="0"/>
          <w:numId w:val="1018"/>
        </w:numPr>
      </w:pPr>
      <w:r>
        <w:t xml:space="preserve">데이터 보안·암호화 강화 일정</w:t>
      </w:r>
    </w:p>
    <w:bookmarkEnd w:id="93"/>
    <w:bookmarkStart w:id="94" w:name="비즈니스-결정"/>
    <w:p>
      <w:pPr>
        <w:pStyle w:val="Heading4"/>
      </w:pPr>
      <w:r>
        <w:t xml:space="preserve">비즈니스 결정</w:t>
      </w:r>
    </w:p>
    <w:p>
      <w:pPr>
        <w:pStyle w:val="Compact"/>
        <w:numPr>
          <w:ilvl w:val="0"/>
          <w:numId w:val="1019"/>
        </w:numPr>
      </w:pPr>
      <w:r>
        <w:t xml:space="preserve">IMEM-DM R&amp;D 트랙 인력 채용 시점·규모</w:t>
      </w:r>
    </w:p>
    <w:p>
      <w:pPr>
        <w:pStyle w:val="Compact"/>
        <w:numPr>
          <w:ilvl w:val="0"/>
          <w:numId w:val="1020"/>
        </w:numPr>
      </w:pPr>
      <w:r>
        <w:t xml:space="preserve">임상 파트너 1순위 컨택 시점</w:t>
      </w:r>
    </w:p>
    <w:p>
      <w:pPr>
        <w:pStyle w:val="Compact"/>
        <w:numPr>
          <w:ilvl w:val="0"/>
          <w:numId w:val="1021"/>
        </w:numPr>
      </w:pPr>
      <w:r>
        <w:t xml:space="preserve">Series A 라운드 사이즈·시점</w:t>
      </w:r>
    </w:p>
    <w:p>
      <w:pPr>
        <w:pStyle w:val="Compact"/>
        <w:numPr>
          <w:ilvl w:val="0"/>
          <w:numId w:val="1022"/>
        </w:numPr>
      </w:pPr>
      <w:r>
        <w:t xml:space="preserve">B2B 파트너십 (보험사·병원) 우선순위</w:t>
      </w:r>
    </w:p>
    <w:bookmarkEnd w:id="94"/>
    <w:bookmarkStart w:id="95" w:name="마케팅-결정"/>
    <w:p>
      <w:pPr>
        <w:pStyle w:val="Heading4"/>
      </w:pPr>
      <w:r>
        <w:t xml:space="preserve">마케팅 결정</w:t>
      </w:r>
    </w:p>
    <w:p>
      <w:pPr>
        <w:pStyle w:val="Compact"/>
        <w:numPr>
          <w:ilvl w:val="0"/>
          <w:numId w:val="1023"/>
        </w:numPr>
      </w:pPr>
      <w:r>
        <w:t xml:space="preserve">인크레티나 i 정식 런칭 시점·메시지</w:t>
      </w:r>
    </w:p>
    <w:p>
      <w:pPr>
        <w:pStyle w:val="Compact"/>
        <w:numPr>
          <w:ilvl w:val="0"/>
          <w:numId w:val="1024"/>
        </w:numPr>
      </w:pPr>
      <w:r>
        <w:t xml:space="preserve">IMEM-DM 티저 공개 시점 (특허 출원 후)</w:t>
      </w:r>
    </w:p>
    <w:p>
      <w:pPr>
        <w:pStyle w:val="Compact"/>
        <w:numPr>
          <w:ilvl w:val="0"/>
          <w:numId w:val="1025"/>
        </w:numPr>
      </w:pPr>
      <w:r>
        <w:t xml:space="preserve">PR 전략 (의학 매체 vs 일반 매체)</w:t>
      </w:r>
    </w:p>
    <w:p>
      <w:pPr>
        <w:pStyle w:val="Compact"/>
        <w:numPr>
          <w:ilvl w:val="0"/>
          <w:numId w:val="1026"/>
        </w:numPr>
      </w:pPr>
      <w:r>
        <w:t xml:space="preserve">의료진 대상 마케팅 채널</w:t>
      </w:r>
    </w:p>
    <w:bookmarkEnd w:id="95"/>
    <w:bookmarkEnd w:id="96"/>
    <w:bookmarkStart w:id="97" w:name="다음-작업-본-문서-활용-가이드"/>
    <w:p>
      <w:pPr>
        <w:pStyle w:val="Heading3"/>
      </w:pPr>
      <w:r>
        <w:t xml:space="preserve">13.4 다음 작업 — 본 문서 활용 가이드</w:t>
      </w:r>
    </w:p>
    <w:p>
      <w:pPr>
        <w:pStyle w:val="FirstParagraph"/>
      </w:pPr>
      <w:r>
        <w:t xml:space="preserve">본 골격 문서는 다음 단계로 발전: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골격 문서 완성 (본 문서)</w:t>
            </w:r>
          </w:p>
        </w:tc>
        <w:tc>
          <w:tcPr/>
          <w:p>
            <w:pPr>
              <w:pStyle w:val="Compact"/>
            </w:pPr>
            <w:r>
              <w:t xml:space="preserve">이번 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+1주</w:t>
            </w:r>
          </w:p>
        </w:tc>
        <w:tc>
          <w:tcPr/>
          <w:p>
            <w:pPr>
              <w:pStyle w:val="Compact"/>
            </w:pPr>
            <w:r>
              <w:t xml:space="preserve">상세 사용자 인터뷰 → 페르소나 정밀화</w:t>
            </w:r>
          </w:p>
        </w:tc>
        <w:tc>
          <w:tcPr/>
          <w:p>
            <w:pPr>
              <w:pStyle w:val="Compact"/>
            </w:pPr>
            <w:r>
              <w:t xml:space="preserve">다음 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+1개월</w:t>
            </w:r>
          </w:p>
        </w:tc>
        <w:tc>
          <w:tcPr/>
          <w:p>
            <w:pPr>
              <w:pStyle w:val="Compact"/>
            </w:pPr>
            <w:r>
              <w:t xml:space="preserve">브랜드 네임 최종 결정 + 상표 출원</w:t>
            </w:r>
          </w:p>
        </w:tc>
        <w:tc>
          <w:tcPr/>
          <w:p>
            <w:pPr>
              <w:pStyle w:val="Compact"/>
            </w:pPr>
            <w:r>
              <w:t xml:space="preserve">1개월 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+2개월</w:t>
            </w:r>
          </w:p>
        </w:tc>
        <w:tc>
          <w:tcPr/>
          <w:p>
            <w:pPr>
              <w:pStyle w:val="Compact"/>
            </w:pPr>
            <w:r>
              <w:t xml:space="preserve">비주얼 정체성 디자인 (로고·UI 시안)</w:t>
            </w:r>
          </w:p>
        </w:tc>
        <w:tc>
          <w:tcPr/>
          <w:p>
            <w:pPr>
              <w:pStyle w:val="Compact"/>
            </w:pPr>
            <w:r>
              <w:t xml:space="preserve">2개월 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+3개월</w:t>
            </w:r>
          </w:p>
        </w:tc>
        <w:tc>
          <w:tcPr/>
          <w:p>
            <w:pPr>
              <w:pStyle w:val="Compact"/>
            </w:pPr>
            <w:r>
              <w:t xml:space="preserve">IR용 풀 버전 데크 통합</w:t>
            </w:r>
          </w:p>
        </w:tc>
        <w:tc>
          <w:tcPr/>
          <w:p>
            <w:pPr>
              <w:pStyle w:val="Compact"/>
            </w:pPr>
            <w:r>
              <w:t xml:space="preserve">Series A 준비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99" w:name="마치며"/>
    <w:p>
      <w:pPr>
        <w:pStyle w:val="Heading2"/>
      </w:pPr>
      <w:r>
        <w:t xml:space="preserve">마치며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인크레티나가 단일 제품에서 인크레틴 자가분비 활성화 플랫폼으로 진화하는 청사진</w:t>
      </w:r>
      <w:r>
        <w:t xml:space="preserve">입니다.</w:t>
      </w:r>
    </w:p>
    <w:p>
      <w:pPr>
        <w:pStyle w:val="BodyText"/>
      </w:pPr>
      <w:r>
        <w:t xml:space="preserve">핵심 원칙은 변하지 않습니다: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인크레티나 i 상용화 성공이 1순위.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IMEM-DM은 IR·특허·내부 비전 자산으로 활용.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본 청사진은 의사결정 게이트를 통과한 시점에만 단계적 실행.</w:t>
      </w:r>
    </w:p>
    <w:p>
      <w:pPr>
        <w:pStyle w:val="FirstParagraph"/>
      </w:pPr>
      <w:r>
        <w:t xml:space="preserve">본 전략이 검증된 제약 산업의 듀얼 브랜드 모델을 디지털 헬스에서 재현하며, 인크레티나가 한국 디지털 헬스 시장의</w:t>
      </w:r>
      <w:r>
        <w:t xml:space="preserve"> </w:t>
      </w:r>
      <w:r>
        <w:rPr>
          <w:b/>
          <w:bCs/>
        </w:rPr>
        <w:t xml:space="preserve">인크레틴 플랫폼 회사</w:t>
      </w:r>
      <w:r>
        <w:t xml:space="preserve">로 자리매김하는 길을 열어주기를 기대합니다.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본 문서는 인크레티나 IR 전략 자료로, NDA 체결 후에만 외부 공유됩니다.</w:t>
      </w:r>
      <w:r>
        <w:t xml:space="preserve"> </w:t>
      </w:r>
      <w:r>
        <w:rPr>
          <w:i/>
          <w:iCs/>
        </w:rPr>
        <w:t xml:space="preserve">— 기술 디테일(IMEM-DM 알고리즘, 신규 계수 공식)은 별도 특허 명세서(03_IMEM_DM_Patent_Spec)에 기재됩니다.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2026-04-25T08:43:41Z</dcterms:created>
  <dcterms:modified xsi:type="dcterms:W3CDTF">2026-04-25T08:43:41Z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