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eyrtg671j3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NOVAK Foundation Papers (v1.0)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Preface and Citation Guide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Author:</w:t>
      </w:r>
      <w:r w:rsidDel="00000000" w:rsidR="00000000" w:rsidRPr="00000000">
        <w:rPr>
          <w:rtl w:val="0"/>
        </w:rPr>
        <w:t xml:space="preserve"> Matthew Novak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System:</w:t>
      </w:r>
      <w:r w:rsidDel="00000000" w:rsidR="00000000" w:rsidRPr="00000000">
        <w:rPr>
          <w:rtl w:val="0"/>
        </w:rPr>
        <w:t xml:space="preserve"> NOVAK Protocol — Proof-Before-Action Execution Integrity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NOVAK Foundation Papers</w:t>
      </w:r>
      <w:r w:rsidDel="00000000" w:rsidR="00000000" w:rsidRPr="00000000">
        <w:rPr>
          <w:rtl w:val="0"/>
        </w:rPr>
        <w:t xml:space="preserve"> are an interdisciplinary research collection exploring the implications of Proof-Before-Action (PbA) systems across psychology, sociology, law, mathematics, cryptography, AI safety, economics, forensics, national security, ethics, and governance.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NOVAK proposes a simple but radical idea:</w:t>
      </w:r>
    </w:p>
    <w:p w:rsidR="00000000" w:rsidDel="00000000" w:rsidP="00000000" w:rsidRDefault="00000000" w:rsidRPr="00000000" w14:paraId="0000000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No system — digital, institutional, or autonomous — should be allowed to act until it proves that its inputs, rules, and outputs are correct.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transforms integrity from a best-effort goal into a mathematically enforced property.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n6spnary9pd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Included Papers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Deterministic Cognition: A Psychological Framework for Proof-Before-Action Systems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Cryptographic Social Order: How Proof-Before-Action Reorganizes Institutions and Human Behavior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Deterministic Legality: NOVAK as a Foundation for Objective Rule-of-Law Systems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Formal Cryptographic Model of NOVAK: Deterministic Execution, HVET, RGAC, and Provable Action Boundaries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Correctness Enforcement via Proof-Before-Action: A Framework for Safe Autonomous Decision Systems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Economic Collapse of Fraud-Based Markets Under Proof-Before-Action Enforcement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NOVAK and the Civilization-Scale Effects of Deterministic Action Enforcement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Forensics in a World Where Incidents Cannot Occur: NOVAK and the End of Reactive Security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Strategic Immunity: The National Security Case for NOVAK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Deterministic Ethics: When Moral Systems Run on Cryptographic Truth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Governance-by-Math: Regulatory Models Enabled by Proof-Before-Action Enforcement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paper is designed to stand alone and be cited independently, while together forming a comprehensive view of NOVAK as a </w:t>
      </w:r>
      <w:r w:rsidDel="00000000" w:rsidR="00000000" w:rsidRPr="00000000">
        <w:rPr>
          <w:b w:val="1"/>
          <w:bCs w:val="1"/>
          <w:rtl w:val="0"/>
        </w:rPr>
        <w:t xml:space="preserve">civilization-scale execution integrity system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