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D25" w:rsidRPr="007E1AF1" w:rsidRDefault="007E1AF1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:rsidR="00874D25" w:rsidRPr="007E1AF1" w:rsidRDefault="00DF211B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GANJIL 2019/2020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23E3">
        <w:rPr>
          <w:rFonts w:ascii="Times New Roman" w:hAnsi="Times New Roman" w:cs="Times New Roman"/>
          <w:sz w:val="24"/>
          <w:szCs w:val="24"/>
          <w:lang w:val="id-ID"/>
        </w:rPr>
        <w:t>Struktur Data</w:t>
      </w:r>
    </w:p>
    <w:p w:rsidR="00874D25" w:rsidRPr="00812A6F" w:rsidRDefault="00DE0EEE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 xml:space="preserve">TK </w:t>
      </w:r>
      <w:r w:rsidR="00812A6F" w:rsidRPr="00812A6F">
        <w:rPr>
          <w:rFonts w:ascii="Times New Roman" w:hAnsi="Times New Roman" w:cs="Times New Roman"/>
          <w:color w:val="auto"/>
          <w:sz w:val="24"/>
          <w:szCs w:val="24"/>
          <w:lang w:val="id-ID"/>
        </w:rPr>
        <w:t>208</w:t>
      </w:r>
    </w:p>
    <w:p w:rsidR="00874D25" w:rsidRPr="00812A6F" w:rsidRDefault="00DE0EEE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A6F">
        <w:rPr>
          <w:rFonts w:ascii="Times New Roman" w:hAnsi="Times New Roman" w:cs="Times New Roman"/>
          <w:color w:val="auto"/>
          <w:sz w:val="24"/>
          <w:szCs w:val="24"/>
        </w:rPr>
        <w:t>Jumlah SKS</w:t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="00812A6F" w:rsidRPr="00812A6F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874D25" w:rsidRPr="002500BC" w:rsidRDefault="00DF23E3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 w:rsidR="002500BC">
        <w:rPr>
          <w:rFonts w:ascii="Times New Roman" w:hAnsi="Times New Roman" w:cs="Times New Roman"/>
          <w:sz w:val="24"/>
          <w:szCs w:val="24"/>
          <w:lang w:val="id-ID"/>
        </w:rPr>
        <w:t xml:space="preserve"> / 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II</w:t>
      </w:r>
      <w:r w:rsidR="002500BC">
        <w:rPr>
          <w:rFonts w:ascii="Times New Roman" w:hAnsi="Times New Roman" w:cs="Times New Roman"/>
          <w:sz w:val="24"/>
          <w:szCs w:val="24"/>
          <w:lang w:val="id-ID"/>
        </w:rPr>
        <w:t xml:space="preserve"> B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:rsid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Mata kuliah Struktur Data ini memberikan pemahaman dan penguasaan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kepada mahasiswa mengenai penyusunan data pada memori komputer 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pada media penyimpan seperti Hard Disk. Dengan penyusunan data baik,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maka problem yang kompleks, yang mempunyai operasi-operasi penting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untuk memanipulasi data (pemasukan, pencarian, pengurutan, 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penghapusan data) dapat dieksekusi dengan sumber daya yang lebih kecil,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memori lebih kecil, dan waktu eksekusi yang lebih cepat.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Mata kuliah ini meliputi analisis algoritma (big-Oh), metode-metode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searching dan sorting serta berbagai macam Struktur Data seperti arrays,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queue, stacks, linked lists, binary trees, dan hash tables, ataupun kombinasi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diantaranya</w:t>
      </w:r>
    </w:p>
    <w:p w:rsidR="00D60CEC" w:rsidRPr="00D60CEC" w:rsidRDefault="00D60CEC" w:rsidP="00D60CEC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CEC">
        <w:rPr>
          <w:rFonts w:ascii="Times New Roman" w:hAnsi="Times New Roman" w:cs="Times New Roman"/>
          <w:b/>
          <w:sz w:val="24"/>
          <w:szCs w:val="24"/>
        </w:rPr>
        <w:t>Kompetensi Yang Dikembangkan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Mahasiswa dapat memahami berbagai macam Struktur Data yang ada baik</w:t>
      </w:r>
    </w:p>
    <w:p w:rsid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kelebihan maupun kekurang</w:t>
      </w:r>
      <w:r>
        <w:rPr>
          <w:rFonts w:ascii="Times New Roman" w:hAnsi="Times New Roman" w:cs="Times New Roman"/>
          <w:sz w:val="24"/>
          <w:szCs w:val="24"/>
        </w:rPr>
        <w:t>annya satu dengan yang lainnya.</w:t>
      </w:r>
    </w:p>
    <w:p w:rsidR="00D60CEC" w:rsidRPr="00D60CEC" w:rsidRDefault="00D60CEC" w:rsidP="00D60CEC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CEC">
        <w:rPr>
          <w:rFonts w:ascii="Times New Roman" w:hAnsi="Times New Roman" w:cs="Times New Roman"/>
          <w:b/>
          <w:sz w:val="24"/>
          <w:szCs w:val="24"/>
        </w:rPr>
        <w:t>Indikator Pencapaian Kompetensi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A. Aspek Kognitif dan Kecakapan Berpikir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Mahasiswa dapat memilih Struktur Data mana yang cocok untuk suatu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aplikasi perangkat lunak.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B. Aspek Psikomotor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C. Aspek Affektif, Kecakapan Sosial dan Persona</w:t>
      </w: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0B3935" w:rsidRDefault="000B3935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77"/>
        <w:gridCol w:w="1871"/>
        <w:gridCol w:w="2053"/>
        <w:gridCol w:w="1523"/>
        <w:gridCol w:w="2169"/>
        <w:gridCol w:w="976"/>
        <w:gridCol w:w="65"/>
      </w:tblGrid>
      <w:tr w:rsidR="00812A6F" w:rsidRPr="009801D3" w:rsidTr="00812A6F">
        <w:trPr>
          <w:gridAfter w:val="1"/>
          <w:wAfter w:w="65" w:type="dxa"/>
        </w:trPr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</w:p>
        </w:tc>
        <w:tc>
          <w:tcPr>
            <w:tcW w:w="1871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Kemampuan akhir yang diharapkan</w:t>
            </w:r>
          </w:p>
        </w:tc>
        <w:tc>
          <w:tcPr>
            <w:tcW w:w="205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Bahan kajian</w:t>
            </w:r>
          </w:p>
        </w:tc>
        <w:tc>
          <w:tcPr>
            <w:tcW w:w="152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Bentuk Pembelajaran</w:t>
            </w:r>
          </w:p>
        </w:tc>
        <w:tc>
          <w:tcPr>
            <w:tcW w:w="2169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Kriteria (indicator) penilaian</w:t>
            </w:r>
          </w:p>
        </w:tc>
        <w:tc>
          <w:tcPr>
            <w:tcW w:w="976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Bobot/ nilai</w:t>
            </w:r>
          </w:p>
        </w:tc>
      </w:tr>
      <w:tr w:rsidR="00812A6F" w:rsidRPr="009801D3" w:rsidTr="00812A6F">
        <w:trPr>
          <w:gridAfter w:val="1"/>
          <w:wAfter w:w="65" w:type="dxa"/>
        </w:trPr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71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5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52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169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976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</w:tcPr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Mahasiswa dapat menggunakan   pemograman C++ dan 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 xml:space="preserve">memahami konsep-konsep dari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vscode</w:t>
            </w: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baik dan benar.</w:t>
            </w:r>
          </w:p>
        </w:tc>
        <w:tc>
          <w:tcPr>
            <w:tcW w:w="2053" w:type="dxa"/>
          </w:tcPr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Pengertian pemograman C++,</w:t>
            </w:r>
          </w:p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Sejarah  pemograman C++, &amp;</w:t>
            </w:r>
          </w:p>
          <w:p w:rsidR="00812A6F" w:rsidRPr="001A067F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 xml:space="preserve">pengenalan C++ pada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 CODE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:rsidR="00812A6F" w:rsidRPr="00A04FC5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Struktur Data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Array.</w:t>
            </w:r>
          </w:p>
        </w:tc>
        <w:tc>
          <w:tcPr>
            <w:tcW w:w="2053" w:type="dxa"/>
          </w:tcPr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Array dan matrik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dalam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C++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:rsidR="00812A6F" w:rsidRPr="00A04FC5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3-6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berbagai macam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metode pencarian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dan pengurutan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Bubble,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Selection,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Insertion, Shell,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Quick Sort.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Linear dan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Binary</w:t>
            </w:r>
          </w:p>
          <w:p w:rsidR="00812A6F" w:rsidRPr="00B62168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clear" w:pos="720"/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Searching.</w:t>
            </w:r>
            <w:r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A04FC5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041" w:type="dxa"/>
            <w:gridSpan w:val="2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7-9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tumpukan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(Stack) dan antrian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(Queue).</w:t>
            </w:r>
          </w:p>
        </w:tc>
        <w:tc>
          <w:tcPr>
            <w:tcW w:w="2053" w:type="dxa"/>
          </w:tcPr>
          <w:p w:rsidR="00812A6F" w:rsidRPr="005255E4" w:rsidRDefault="00812A6F" w:rsidP="00B570C7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Stack dan Queue</w:t>
            </w:r>
            <w:r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(antrian)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pPr>
              <w:pStyle w:val="NoSpacing"/>
              <w:spacing w:line="276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041" w:type="dxa"/>
            <w:gridSpan w:val="2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10-11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Data Linked List.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Simple Linked List,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Double-Ended List,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Doubly Linked List</w:t>
            </w:r>
          </w:p>
          <w:p w:rsidR="00812A6F" w:rsidRPr="00762085" w:rsidRDefault="00812A6F" w:rsidP="00B570C7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lastRenderedPageBreak/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lastRenderedPageBreak/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r w:rsidRPr="00A04FC5">
              <w:t>Kurang memuaskan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12-14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Binary Tree.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Pencarian Node,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memasukkan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menghapus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penelusuran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Tree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r w:rsidRPr="00A04FC5">
              <w:t>Kurang memuaskan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20%</w:t>
            </w:r>
          </w:p>
        </w:tc>
      </w:tr>
    </w:tbl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E69A4" w:rsidP="00C202A4">
      <w:pPr>
        <w:rPr>
          <w:b/>
        </w:rPr>
      </w:pPr>
      <w:r w:rsidRPr="00AC4DE4">
        <w:rPr>
          <w:b/>
        </w:rPr>
        <w:lastRenderedPageBreak/>
        <w:t>3. Tugas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40%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</w:t>
      </w:r>
      <w:r w:rsidR="00812A6F">
        <w:rPr>
          <w:rFonts w:ascii="Times New Roman" w:hAnsi="Times New Roman" w:cs="Times New Roman"/>
          <w:sz w:val="24"/>
          <w:szCs w:val="24"/>
        </w:rPr>
        <w:t>h 7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 w:rsidR="00812A6F">
        <w:rPr>
          <w:rFonts w:ascii="Times New Roman" w:hAnsi="Times New Roman" w:cs="Times New Roman"/>
          <w:sz w:val="24"/>
          <w:szCs w:val="24"/>
          <w:lang w:val="id-ID"/>
        </w:rPr>
        <w:t>tujuh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pertemuan perkuliahan</w:t>
      </w:r>
    </w:p>
    <w:p w:rsidR="00BB1A0D" w:rsidRPr="00D95437" w:rsidRDefault="00812A6F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472175" w:rsidRPr="00472175" w:rsidRDefault="00BB1A0D" w:rsidP="00472175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waktu; keterlambatan dikenakan sa</w:t>
      </w:r>
      <w:r w:rsidR="007747EA">
        <w:rPr>
          <w:rFonts w:ascii="Times New Roman" w:hAnsi="Times New Roman" w:cs="Times New Roman"/>
          <w:sz w:val="24"/>
          <w:szCs w:val="24"/>
        </w:rPr>
        <w:t>nksi. Toleransi keterlambatan 15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 w:rsidR="007747EA">
        <w:rPr>
          <w:rFonts w:ascii="Times New Roman" w:hAnsi="Times New Roman" w:cs="Times New Roman"/>
          <w:sz w:val="24"/>
          <w:szCs w:val="24"/>
        </w:rPr>
        <w:t xml:space="preserve"> (terlambat &gt;15</w:t>
      </w:r>
      <w:r w:rsidR="00D95437">
        <w:rPr>
          <w:rFonts w:ascii="Times New Roman" w:hAnsi="Times New Roman" w:cs="Times New Roman"/>
          <w:sz w:val="24"/>
          <w:szCs w:val="24"/>
        </w:rPr>
        <w:t xml:space="preserve"> menit mahasiswa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5437">
        <w:rPr>
          <w:rFonts w:ascii="Times New Roman" w:hAnsi="Times New Roman" w:cs="Times New Roman"/>
          <w:sz w:val="24"/>
          <w:szCs w:val="24"/>
        </w:rPr>
        <w:t xml:space="preserve"> tidak diperkenankan 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>melakukan absen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menghubungi dosen untuk urusan perkuliahan dalam batas – batas kewajaran dan kesopanan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:rsidTr="007E1AF1"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Tegal,  </w:t>
            </w:r>
            <w:r w:rsidR="0081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  <w:r w:rsidR="00812A6F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NIPY.</w:t>
            </w:r>
            <w:r w:rsidR="009B530A" w:rsidRPr="009B530A">
              <w:rPr>
                <w:color w:val="auto"/>
              </w:rPr>
              <w:t xml:space="preserve"> </w:t>
            </w:r>
            <w:r w:rsidR="009B530A"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11.017.357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:rsidTr="007E1AF1"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69A4" w:rsidRPr="0044620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2AD" w:rsidRDefault="00BD22AD">
      <w:r>
        <w:separator/>
      </w:r>
    </w:p>
  </w:endnote>
  <w:endnote w:type="continuationSeparator" w:id="0">
    <w:p w:rsidR="00BD22AD" w:rsidRDefault="00BD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2AD" w:rsidRDefault="00BD22AD">
      <w:r>
        <w:separator/>
      </w:r>
    </w:p>
  </w:footnote>
  <w:footnote w:type="continuationSeparator" w:id="0">
    <w:p w:rsidR="00BD22AD" w:rsidRDefault="00BD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D3B3F"/>
    <w:multiLevelType w:val="hybridMultilevel"/>
    <w:tmpl w:val="346C73DE"/>
    <w:lvl w:ilvl="0" w:tplc="7970276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3F3EF3"/>
    <w:multiLevelType w:val="hybridMultilevel"/>
    <w:tmpl w:val="A692CE4E"/>
    <w:lvl w:ilvl="0" w:tplc="058AFDF8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8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36124"/>
    <w:multiLevelType w:val="hybridMultilevel"/>
    <w:tmpl w:val="D388C58A"/>
    <w:lvl w:ilvl="0" w:tplc="74045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71C31"/>
    <w:multiLevelType w:val="hybridMultilevel"/>
    <w:tmpl w:val="7C0EA91C"/>
    <w:lvl w:ilvl="0" w:tplc="34D07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812C9"/>
    <w:multiLevelType w:val="hybridMultilevel"/>
    <w:tmpl w:val="3384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2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D032B49A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D14D3BA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5CEEE70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81EB0A0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14F98E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662CE8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9084884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E43BD0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5A79DC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D032B49A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D14D3B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5CEEE7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81EB0A0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14F98E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662CE8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908488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E43BD0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5A79DC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D032B49A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14D3B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CEEE7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81EB0A0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14F98E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A662CE8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08488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E43BD0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5A79DC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D032B49A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14D3BA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CEEE7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81EB0A0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14F98E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A662CE8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08488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E43BD0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5A79DC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1"/>
  </w:num>
  <w:num w:numId="10">
    <w:abstractNumId w:val="28"/>
  </w:num>
  <w:num w:numId="11">
    <w:abstractNumId w:val="13"/>
  </w:num>
  <w:num w:numId="12">
    <w:abstractNumId w:val="33"/>
  </w:num>
  <w:num w:numId="13">
    <w:abstractNumId w:val="22"/>
  </w:num>
  <w:num w:numId="14">
    <w:abstractNumId w:val="14"/>
  </w:num>
  <w:num w:numId="15">
    <w:abstractNumId w:val="30"/>
  </w:num>
  <w:num w:numId="16">
    <w:abstractNumId w:val="24"/>
  </w:num>
  <w:num w:numId="17">
    <w:abstractNumId w:val="17"/>
  </w:num>
  <w:num w:numId="18">
    <w:abstractNumId w:val="2"/>
  </w:num>
  <w:num w:numId="19">
    <w:abstractNumId w:val="32"/>
  </w:num>
  <w:num w:numId="20">
    <w:abstractNumId w:val="8"/>
  </w:num>
  <w:num w:numId="21">
    <w:abstractNumId w:val="3"/>
  </w:num>
  <w:num w:numId="22">
    <w:abstractNumId w:val="34"/>
  </w:num>
  <w:num w:numId="23">
    <w:abstractNumId w:val="42"/>
  </w:num>
  <w:num w:numId="24">
    <w:abstractNumId w:val="6"/>
  </w:num>
  <w:num w:numId="25">
    <w:abstractNumId w:val="35"/>
  </w:num>
  <w:num w:numId="26">
    <w:abstractNumId w:val="5"/>
  </w:num>
  <w:num w:numId="27">
    <w:abstractNumId w:val="11"/>
  </w:num>
  <w:num w:numId="28">
    <w:abstractNumId w:val="40"/>
  </w:num>
  <w:num w:numId="29">
    <w:abstractNumId w:val="15"/>
  </w:num>
  <w:num w:numId="30">
    <w:abstractNumId w:val="20"/>
  </w:num>
  <w:num w:numId="31">
    <w:abstractNumId w:val="21"/>
  </w:num>
  <w:num w:numId="32">
    <w:abstractNumId w:val="19"/>
  </w:num>
  <w:num w:numId="33">
    <w:abstractNumId w:val="39"/>
  </w:num>
  <w:num w:numId="34">
    <w:abstractNumId w:val="12"/>
  </w:num>
  <w:num w:numId="35">
    <w:abstractNumId w:val="23"/>
  </w:num>
  <w:num w:numId="36">
    <w:abstractNumId w:val="38"/>
  </w:num>
  <w:num w:numId="37">
    <w:abstractNumId w:val="26"/>
  </w:num>
  <w:num w:numId="38">
    <w:abstractNumId w:val="25"/>
  </w:num>
  <w:num w:numId="39">
    <w:abstractNumId w:val="10"/>
  </w:num>
  <w:num w:numId="40">
    <w:abstractNumId w:val="0"/>
  </w:num>
  <w:num w:numId="41">
    <w:abstractNumId w:val="7"/>
  </w:num>
  <w:num w:numId="42">
    <w:abstractNumId w:val="41"/>
  </w:num>
  <w:num w:numId="43">
    <w:abstractNumId w:val="18"/>
  </w:num>
  <w:num w:numId="44">
    <w:abstractNumId w:val="37"/>
  </w:num>
  <w:num w:numId="45">
    <w:abstractNumId w:val="29"/>
  </w:num>
  <w:num w:numId="46">
    <w:abstractNumId w:val="27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25"/>
    <w:rsid w:val="000B3935"/>
    <w:rsid w:val="001D6270"/>
    <w:rsid w:val="002500BC"/>
    <w:rsid w:val="00306CD3"/>
    <w:rsid w:val="0044620D"/>
    <w:rsid w:val="00472175"/>
    <w:rsid w:val="00556E7A"/>
    <w:rsid w:val="005B6236"/>
    <w:rsid w:val="00766DDF"/>
    <w:rsid w:val="007747EA"/>
    <w:rsid w:val="00782E52"/>
    <w:rsid w:val="00796C7A"/>
    <w:rsid w:val="007E1AF1"/>
    <w:rsid w:val="007F42E4"/>
    <w:rsid w:val="00801362"/>
    <w:rsid w:val="00812A6F"/>
    <w:rsid w:val="00845E24"/>
    <w:rsid w:val="00874D25"/>
    <w:rsid w:val="008E69A4"/>
    <w:rsid w:val="009140D6"/>
    <w:rsid w:val="009B530A"/>
    <w:rsid w:val="00A65CC0"/>
    <w:rsid w:val="00AA5D67"/>
    <w:rsid w:val="00AC4DE4"/>
    <w:rsid w:val="00BB1A0D"/>
    <w:rsid w:val="00BD22AD"/>
    <w:rsid w:val="00C012C8"/>
    <w:rsid w:val="00C202A4"/>
    <w:rsid w:val="00CE6472"/>
    <w:rsid w:val="00D24DF5"/>
    <w:rsid w:val="00D551EE"/>
    <w:rsid w:val="00D60CEC"/>
    <w:rsid w:val="00D95437"/>
    <w:rsid w:val="00DE0EEE"/>
    <w:rsid w:val="00DF211B"/>
    <w:rsid w:val="00DF23E3"/>
    <w:rsid w:val="00E26E0C"/>
    <w:rsid w:val="00E55AFD"/>
    <w:rsid w:val="00E930A9"/>
    <w:rsid w:val="00F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ED6B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5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link w:val="ListParagraphChar"/>
    <w:uiPriority w:val="99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65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C0"/>
    <w:rPr>
      <w:sz w:val="24"/>
      <w:szCs w:val="24"/>
    </w:rPr>
  </w:style>
  <w:style w:type="paragraph" w:styleId="NoSpacing">
    <w:name w:val="No Spacing"/>
    <w:uiPriority w:val="1"/>
    <w:qFormat/>
    <w:rsid w:val="00A65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99"/>
    <w:locked/>
    <w:rsid w:val="00A65CC0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customStyle="1" w:styleId="Style1">
    <w:name w:val="Style1"/>
    <w:basedOn w:val="Normal"/>
    <w:rsid w:val="00A65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eastAsia="Times New Roman" w:hAnsi="Arial"/>
      <w:sz w:val="16"/>
      <w:szCs w:val="20"/>
      <w:bdr w:val="none" w:sz="0" w:space="0" w:color="auto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18</cp:revision>
  <dcterms:created xsi:type="dcterms:W3CDTF">2018-09-14T08:34:00Z</dcterms:created>
  <dcterms:modified xsi:type="dcterms:W3CDTF">2019-06-25T01:18:00Z</dcterms:modified>
</cp:coreProperties>
</file>