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2E9E" w:rsidRDefault="0071196A">
      <w:pPr>
        <w:jc w:val="center"/>
      </w:pPr>
      <w:r>
        <w:rPr>
          <w:b/>
          <w:sz w:val="28"/>
        </w:rPr>
        <w:t>RINGKASAN PROPOSAL TUGAS AKHIR</w:t>
      </w:r>
      <w:r>
        <w:rPr>
          <w:b/>
          <w:sz w:val="28"/>
        </w:rPr>
        <w:br/>
        <w:t>Konsultasi Calon Dosen Pembimbing</w:t>
      </w:r>
    </w:p>
    <w:p w:rsidR="00B62E9E" w:rsidRDefault="0071196A">
      <w:bookmarkStart w:id="0" w:name="_GoBack"/>
      <w:bookmarkEnd w:id="0"/>
      <w:r>
        <w:rPr>
          <w:b/>
          <w:sz w:val="24"/>
        </w:rPr>
        <w:t>1. Garis Besar Judul</w:t>
      </w:r>
    </w:p>
    <w:p w:rsidR="00B62E9E" w:rsidRDefault="0071196A">
      <w:r>
        <w:rPr>
          <w:b/>
          <w:i/>
        </w:rPr>
        <w:t xml:space="preserve">"Penerapan Algoritma </w:t>
      </w:r>
      <w:r>
        <w:rPr>
          <w:b/>
          <w:i/>
        </w:rPr>
        <w:t>LightGBM untuk Prediksi Probabilitas Arah Harga XAUUSD Berbasis Multi-Timeframe, Indeks Dolar AS (DXY), dan Makroekonomi"</w:t>
      </w:r>
    </w:p>
    <w:p w:rsidR="00B62E9E" w:rsidRDefault="0071196A">
      <w:r>
        <w:rPr>
          <w:b/>
          <w:sz w:val="24"/>
        </w:rPr>
        <w:t>2. Fundamental Celah Penelitian</w:t>
      </w:r>
    </w:p>
    <w:p w:rsidR="00B62E9E" w:rsidRDefault="0071196A">
      <w:r>
        <w:t>Pergerakan harga XAUUSD sangat dipengaruhi oleh dua faktor eksternal utama: kekuatan Dolar AS (tercerm</w:t>
      </w:r>
      <w:r>
        <w:t>in dari Indeks DXY) dan rilis data makroekonomi Amerika Serikat (seperti NFP dan CPI). Namun, mayoritas penelitian prediksi time-series di bidang harga emas hanya menggunakan data riwayat harga emas itu sendiri — yaitu data OHLCV dan indikator teknikal — t</w:t>
      </w:r>
      <w:r>
        <w:t>anpa memperhitungkan variabel eksternal yang justru menjadi driver utama pergerakan harga.</w:t>
      </w:r>
    </w:p>
    <w:p w:rsidR="00B62E9E" w:rsidRDefault="0071196A">
      <w:r>
        <w:rPr>
          <w:b/>
        </w:rPr>
        <w:t>Celah spesifik yang diangkat:</w:t>
      </w:r>
      <w:r>
        <w:rPr>
          <w:b/>
        </w:rPr>
        <w:br/>
      </w:r>
      <w:r>
        <w:t>• Tidak adanya integrasi korelasi silang (cross-correlation) XAUUSD–DXY secara real-time dalam satu model prediksi.</w:t>
      </w:r>
      <w:r>
        <w:br/>
        <w:t>• Absennya variabel</w:t>
      </w:r>
      <w:r>
        <w:t xml:space="preserve"> dampak berita makroekonomi AS (Surprise Index / skor deviasi) sebagai fitur kuantitatif dalam model.</w:t>
      </w:r>
      <w:r>
        <w:br/>
        <w:t>• Minimnya model yang menghasilkan output probabilitas — kebanyakan model hanya memberikan prediksi biner (naik/turun) tanpa mengukur tingkat keyakinan (c</w:t>
      </w:r>
      <w:r>
        <w:t>onfidence level).</w:t>
      </w:r>
      <w:r>
        <w:br/>
      </w:r>
    </w:p>
    <w:p w:rsidR="00B62E9E" w:rsidRDefault="0071196A">
      <w:r>
        <w:t>Trader yang mengambil keputusan tanpa mempertimbangkan korelasi DXY dan sentimen berita AS pada dasarnya beroperasi dengan informasi yang tidak lengkap, sehingga keputusan yang dihasilkan cenderung spekulatif dan berisiko tinggi.</w:t>
      </w:r>
    </w:p>
    <w:p w:rsidR="00B62E9E" w:rsidRDefault="0071196A">
      <w:r>
        <w:rPr>
          <w:b/>
          <w:sz w:val="24"/>
        </w:rPr>
        <w:t>3. Topi</w:t>
      </w:r>
      <w:r>
        <w:rPr>
          <w:b/>
          <w:sz w:val="24"/>
        </w:rPr>
        <w:t>k Utama Penelitian</w:t>
      </w:r>
    </w:p>
    <w:p w:rsidR="00B62E9E" w:rsidRDefault="0071196A">
      <w:r>
        <w:t>Data Science / Time-Series Classification dengan Target Probability Output</w:t>
      </w:r>
      <w:r>
        <w:br/>
      </w:r>
      <w:r>
        <w:br/>
        <w:t>Penelitian ini berada di irisan antara machine learning dan analisis pasar keuangan, dengan penekanan pada aspek integrasi data multi-sumber via API sebagai kont</w:t>
      </w:r>
      <w:r>
        <w:t>ribusi dari sisi keilmuan Informatika.</w:t>
      </w:r>
    </w:p>
    <w:p w:rsidR="00B62E9E" w:rsidRDefault="0071196A">
      <w:r>
        <w:rPr>
          <w:b/>
          <w:sz w:val="24"/>
        </w:rPr>
        <w:t>4. Novelti (Kebaruan)</w:t>
      </w:r>
    </w:p>
    <w:p w:rsidR="00B62E9E" w:rsidRDefault="0071196A">
      <w:r>
        <w:t>Kebaruan penelitian ini terletak pada penggabungan tiga jenis data dari sumber berbeda ke dalam satu pipeline prediksi: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62E9E">
        <w:trPr>
          <w:jc w:val="center"/>
        </w:trPr>
        <w:tc>
          <w:tcPr>
            <w:tcW w:w="4320" w:type="dxa"/>
          </w:tcPr>
          <w:p w:rsidR="00B62E9E" w:rsidRDefault="0071196A">
            <w:r>
              <w:rPr>
                <w:b/>
              </w:rPr>
              <w:t>Komponen Novelti</w:t>
            </w:r>
          </w:p>
        </w:tc>
        <w:tc>
          <w:tcPr>
            <w:tcW w:w="4320" w:type="dxa"/>
          </w:tcPr>
          <w:p w:rsidR="00B62E9E" w:rsidRDefault="0071196A">
            <w:r>
              <w:rPr>
                <w:b/>
              </w:rPr>
              <w:t>Penjelasan</w:t>
            </w:r>
          </w:p>
        </w:tc>
      </w:tr>
      <w:tr w:rsidR="00B62E9E">
        <w:trPr>
          <w:jc w:val="center"/>
        </w:trPr>
        <w:tc>
          <w:tcPr>
            <w:tcW w:w="4320" w:type="dxa"/>
          </w:tcPr>
          <w:p w:rsidR="00B62E9E" w:rsidRDefault="0071196A">
            <w:r>
              <w:t>Fitur Teknikal XAUUSD Lintas Timeframe</w:t>
            </w:r>
          </w:p>
        </w:tc>
        <w:tc>
          <w:tcPr>
            <w:tcW w:w="4320" w:type="dxa"/>
          </w:tcPr>
          <w:p w:rsidR="00B62E9E" w:rsidRDefault="0071196A">
            <w:r>
              <w:t>Multi-t</w:t>
            </w:r>
            <w:r>
              <w:t>imeframe (M15 – Weekly) untuk menangkap pola harga di berbagai resolusi waktu</w:t>
            </w:r>
          </w:p>
        </w:tc>
      </w:tr>
      <w:tr w:rsidR="00B62E9E">
        <w:trPr>
          <w:jc w:val="center"/>
        </w:trPr>
        <w:tc>
          <w:tcPr>
            <w:tcW w:w="4320" w:type="dxa"/>
          </w:tcPr>
          <w:p w:rsidR="00B62E9E" w:rsidRDefault="0071196A">
            <w:r>
              <w:t>Data Pergerakan DXY Real-Time via API</w:t>
            </w:r>
          </w:p>
        </w:tc>
        <w:tc>
          <w:tcPr>
            <w:tcW w:w="4320" w:type="dxa"/>
          </w:tcPr>
          <w:p w:rsidR="00B62E9E" w:rsidRDefault="0071196A">
            <w:r>
              <w:t>Menarik data Indeks Dolar AS secara real-</w:t>
            </w:r>
            <w:r>
              <w:lastRenderedPageBreak/>
              <w:t>time melalui API eksternal (yfinance/TradingView) sebagai variabel korelasi silang</w:t>
            </w:r>
          </w:p>
        </w:tc>
      </w:tr>
      <w:tr w:rsidR="00B62E9E">
        <w:trPr>
          <w:jc w:val="center"/>
        </w:trPr>
        <w:tc>
          <w:tcPr>
            <w:tcW w:w="4320" w:type="dxa"/>
          </w:tcPr>
          <w:p w:rsidR="00B62E9E" w:rsidRDefault="0071196A">
            <w:r>
              <w:lastRenderedPageBreak/>
              <w:t>Skor Deviasi B</w:t>
            </w:r>
            <w:r>
              <w:t>erita Makroekonomi AS</w:t>
            </w:r>
          </w:p>
        </w:tc>
        <w:tc>
          <w:tcPr>
            <w:tcW w:w="4320" w:type="dxa"/>
          </w:tcPr>
          <w:p w:rsidR="00B62E9E" w:rsidRDefault="0071196A">
            <w:r>
              <w:t>Mengkuantifikasi dampak rilis berita ekonomi (NFP, CPI, dll.) melalui metrik Surprise Index</w:t>
            </w:r>
          </w:p>
        </w:tc>
      </w:tr>
      <w:tr w:rsidR="00B62E9E">
        <w:trPr>
          <w:jc w:val="center"/>
        </w:trPr>
        <w:tc>
          <w:tcPr>
            <w:tcW w:w="4320" w:type="dxa"/>
          </w:tcPr>
          <w:p w:rsidR="00B62E9E" w:rsidRDefault="0071196A">
            <w:r>
              <w:t>Output Probabilitas (bukan biner)</w:t>
            </w:r>
          </w:p>
        </w:tc>
        <w:tc>
          <w:tcPr>
            <w:tcW w:w="4320" w:type="dxa"/>
          </w:tcPr>
          <w:p w:rsidR="00B62E9E" w:rsidRDefault="0071196A">
            <w:r>
              <w:t>Model menghasilkan persentase keyakinan (0%–100%), bukan sekadar label naik/turun</w:t>
            </w:r>
          </w:p>
        </w:tc>
      </w:tr>
      <w:tr w:rsidR="00B62E9E">
        <w:trPr>
          <w:jc w:val="center"/>
        </w:trPr>
        <w:tc>
          <w:tcPr>
            <w:tcW w:w="4320" w:type="dxa"/>
          </w:tcPr>
          <w:p w:rsidR="00B62E9E" w:rsidRDefault="0071196A">
            <w:r>
              <w:t>Algoritma LightGBM</w:t>
            </w:r>
          </w:p>
        </w:tc>
        <w:tc>
          <w:tcPr>
            <w:tcW w:w="4320" w:type="dxa"/>
          </w:tcPr>
          <w:p w:rsidR="00B62E9E" w:rsidRDefault="0071196A">
            <w:r>
              <w:t>Ringan secara komputasi, efisien untuk dataset besar, dan cocok dijalankan pada PC standar tanpa GPU</w:t>
            </w:r>
          </w:p>
        </w:tc>
      </w:tr>
    </w:tbl>
    <w:p w:rsidR="00B62E9E" w:rsidRDefault="0071196A">
      <w:r>
        <w:rPr>
          <w:b/>
        </w:rPr>
        <w:t xml:space="preserve">Nilai jual utama dari sisi Informatika: </w:t>
      </w:r>
      <w:r>
        <w:t>implementasi integrasi API dari berbagai sumber data secara bersamaan (multi-source API integration) ke dalam satu</w:t>
      </w:r>
      <w:r>
        <w:t xml:space="preserve"> sistem pemrosesan yang terpadu.</w:t>
      </w:r>
    </w:p>
    <w:p w:rsidR="00B62E9E" w:rsidRDefault="0071196A">
      <w:r>
        <w:rPr>
          <w:b/>
          <w:sz w:val="24"/>
        </w:rPr>
        <w:t>5. Teori Pendukung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E9E">
        <w:trPr>
          <w:jc w:val="center"/>
        </w:trPr>
        <w:tc>
          <w:tcPr>
            <w:tcW w:w="2880" w:type="dxa"/>
          </w:tcPr>
          <w:p w:rsidR="00B62E9E" w:rsidRDefault="0071196A">
            <w:r>
              <w:rPr>
                <w:b/>
              </w:rPr>
              <w:t>No</w:t>
            </w:r>
          </w:p>
        </w:tc>
        <w:tc>
          <w:tcPr>
            <w:tcW w:w="2880" w:type="dxa"/>
          </w:tcPr>
          <w:p w:rsidR="00B62E9E" w:rsidRDefault="0071196A">
            <w:r>
              <w:rPr>
                <w:b/>
              </w:rPr>
              <w:t>Teori / Konsep</w:t>
            </w:r>
          </w:p>
        </w:tc>
        <w:tc>
          <w:tcPr>
            <w:tcW w:w="2880" w:type="dxa"/>
          </w:tcPr>
          <w:p w:rsidR="00B62E9E" w:rsidRDefault="0071196A">
            <w:r>
              <w:rPr>
                <w:b/>
              </w:rPr>
              <w:t>Relevansi</w:t>
            </w:r>
          </w:p>
        </w:tc>
      </w:tr>
      <w:tr w:rsidR="00B62E9E">
        <w:trPr>
          <w:jc w:val="center"/>
        </w:trPr>
        <w:tc>
          <w:tcPr>
            <w:tcW w:w="2880" w:type="dxa"/>
          </w:tcPr>
          <w:p w:rsidR="00B62E9E" w:rsidRDefault="0071196A">
            <w:r>
              <w:t>1</w:t>
            </w:r>
          </w:p>
        </w:tc>
        <w:tc>
          <w:tcPr>
            <w:tcW w:w="2880" w:type="dxa"/>
          </w:tcPr>
          <w:p w:rsidR="00B62E9E" w:rsidRDefault="0071196A">
            <w:r>
              <w:t>Machine Learning — Gradient Boosting / LightGBM</w:t>
            </w:r>
          </w:p>
        </w:tc>
        <w:tc>
          <w:tcPr>
            <w:tcW w:w="2880" w:type="dxa"/>
          </w:tcPr>
          <w:p w:rsidR="00B62E9E" w:rsidRDefault="0071196A">
            <w:r>
              <w:t>Algoritma utama untuk klasifikasi dan ekstraksi probabilitas</w:t>
            </w:r>
          </w:p>
        </w:tc>
      </w:tr>
      <w:tr w:rsidR="00B62E9E">
        <w:trPr>
          <w:jc w:val="center"/>
        </w:trPr>
        <w:tc>
          <w:tcPr>
            <w:tcW w:w="2880" w:type="dxa"/>
          </w:tcPr>
          <w:p w:rsidR="00B62E9E" w:rsidRDefault="0071196A">
            <w:r>
              <w:t>2</w:t>
            </w:r>
          </w:p>
        </w:tc>
        <w:tc>
          <w:tcPr>
            <w:tcW w:w="2880" w:type="dxa"/>
          </w:tcPr>
          <w:p w:rsidR="00B62E9E" w:rsidRDefault="0071196A">
            <w:r>
              <w:t>Cross-Asset Correlation (Korelasi DXY–XAUUSD)</w:t>
            </w:r>
          </w:p>
        </w:tc>
        <w:tc>
          <w:tcPr>
            <w:tcW w:w="2880" w:type="dxa"/>
          </w:tcPr>
          <w:p w:rsidR="00B62E9E" w:rsidRDefault="0071196A">
            <w:r>
              <w:t xml:space="preserve">Landasan bahwa </w:t>
            </w:r>
            <w:r>
              <w:t>penguatan DXY berkorelasi negatif dengan harga emas</w:t>
            </w:r>
          </w:p>
        </w:tc>
      </w:tr>
      <w:tr w:rsidR="00B62E9E">
        <w:trPr>
          <w:jc w:val="center"/>
        </w:trPr>
        <w:tc>
          <w:tcPr>
            <w:tcW w:w="2880" w:type="dxa"/>
          </w:tcPr>
          <w:p w:rsidR="00B62E9E" w:rsidRDefault="0071196A">
            <w:r>
              <w:t>3</w:t>
            </w:r>
          </w:p>
        </w:tc>
        <w:tc>
          <w:tcPr>
            <w:tcW w:w="2880" w:type="dxa"/>
          </w:tcPr>
          <w:p w:rsidR="00B62E9E" w:rsidRDefault="0071196A">
            <w:r>
              <w:t>Multi-Timeframe Analysis (MTFA)</w:t>
            </w:r>
          </w:p>
        </w:tc>
        <w:tc>
          <w:tcPr>
            <w:tcW w:w="2880" w:type="dxa"/>
          </w:tcPr>
          <w:p w:rsidR="00B62E9E" w:rsidRDefault="0071196A">
            <w:r>
              <w:t>Pendekatan analisis yang menggabungkan sinyal dari berbagai resolusi waktu</w:t>
            </w:r>
          </w:p>
        </w:tc>
      </w:tr>
      <w:tr w:rsidR="00B62E9E">
        <w:trPr>
          <w:jc w:val="center"/>
        </w:trPr>
        <w:tc>
          <w:tcPr>
            <w:tcW w:w="2880" w:type="dxa"/>
          </w:tcPr>
          <w:p w:rsidR="00B62E9E" w:rsidRDefault="0071196A">
            <w:r>
              <w:t>4</w:t>
            </w:r>
          </w:p>
        </w:tc>
        <w:tc>
          <w:tcPr>
            <w:tcW w:w="2880" w:type="dxa"/>
          </w:tcPr>
          <w:p w:rsidR="00B62E9E" w:rsidRDefault="0071196A">
            <w:r>
              <w:t>Integrasi API (Application Programming Interface)</w:t>
            </w:r>
          </w:p>
        </w:tc>
        <w:tc>
          <w:tcPr>
            <w:tcW w:w="2880" w:type="dxa"/>
          </w:tcPr>
          <w:p w:rsidR="00B62E9E" w:rsidRDefault="0071196A">
            <w:r>
              <w:t xml:space="preserve">Mekanisme teknis penarikan data lintas </w:t>
            </w:r>
            <w:r>
              <w:t>platform secara real-time</w:t>
            </w:r>
          </w:p>
        </w:tc>
      </w:tr>
      <w:tr w:rsidR="00B62E9E">
        <w:trPr>
          <w:jc w:val="center"/>
        </w:trPr>
        <w:tc>
          <w:tcPr>
            <w:tcW w:w="2880" w:type="dxa"/>
          </w:tcPr>
          <w:p w:rsidR="00B62E9E" w:rsidRDefault="0071196A">
            <w:r>
              <w:t>5</w:t>
            </w:r>
          </w:p>
        </w:tc>
        <w:tc>
          <w:tcPr>
            <w:tcW w:w="2880" w:type="dxa"/>
          </w:tcPr>
          <w:p w:rsidR="00B62E9E" w:rsidRDefault="0071196A">
            <w:r>
              <w:t>Volatilitas Berita Makro AS &amp; Surprise Index</w:t>
            </w:r>
          </w:p>
        </w:tc>
        <w:tc>
          <w:tcPr>
            <w:tcW w:w="2880" w:type="dxa"/>
          </w:tcPr>
          <w:p w:rsidR="00B62E9E" w:rsidRDefault="0071196A">
            <w:r>
              <w:t>Deviasi data aktual terhadap ekspektasi pasar memicu lonjakan volatilitas</w:t>
            </w:r>
          </w:p>
        </w:tc>
      </w:tr>
      <w:tr w:rsidR="00B62E9E">
        <w:trPr>
          <w:jc w:val="center"/>
        </w:trPr>
        <w:tc>
          <w:tcPr>
            <w:tcW w:w="2880" w:type="dxa"/>
          </w:tcPr>
          <w:p w:rsidR="00B62E9E" w:rsidRDefault="0071196A">
            <w:r>
              <w:t>6</w:t>
            </w:r>
          </w:p>
        </w:tc>
        <w:tc>
          <w:tcPr>
            <w:tcW w:w="2880" w:type="dxa"/>
          </w:tcPr>
          <w:p w:rsidR="00B62E9E" w:rsidRDefault="0071196A">
            <w:r>
              <w:t>Supervised Learning — Klasifikasi Biner</w:t>
            </w:r>
          </w:p>
        </w:tc>
        <w:tc>
          <w:tcPr>
            <w:tcW w:w="2880" w:type="dxa"/>
          </w:tcPr>
          <w:p w:rsidR="00B62E9E" w:rsidRDefault="0071196A">
            <w:r>
              <w:t>Kerangka pemodelan dengan data berlabel (1 = Naik, 0 = Turun)</w:t>
            </w:r>
          </w:p>
        </w:tc>
      </w:tr>
      <w:tr w:rsidR="00B62E9E">
        <w:trPr>
          <w:jc w:val="center"/>
        </w:trPr>
        <w:tc>
          <w:tcPr>
            <w:tcW w:w="2880" w:type="dxa"/>
          </w:tcPr>
          <w:p w:rsidR="00B62E9E" w:rsidRDefault="0071196A">
            <w:r>
              <w:t>7</w:t>
            </w:r>
          </w:p>
        </w:tc>
        <w:tc>
          <w:tcPr>
            <w:tcW w:w="2880" w:type="dxa"/>
          </w:tcPr>
          <w:p w:rsidR="00B62E9E" w:rsidRDefault="0071196A">
            <w:r>
              <w:t>Probability Calibration</w:t>
            </w:r>
          </w:p>
        </w:tc>
        <w:tc>
          <w:tcPr>
            <w:tcW w:w="2880" w:type="dxa"/>
          </w:tcPr>
          <w:p w:rsidR="00B62E9E" w:rsidRDefault="0071196A">
            <w:r>
              <w:t>Teknik memastikan output probabilitas model akurat dan terkalibrasi</w:t>
            </w:r>
          </w:p>
        </w:tc>
      </w:tr>
    </w:tbl>
    <w:p w:rsidR="00B62E9E" w:rsidRDefault="0071196A">
      <w:r>
        <w:rPr>
          <w:b/>
          <w:sz w:val="24"/>
        </w:rPr>
        <w:t>6. Tujuan Penelitian</w:t>
      </w:r>
    </w:p>
    <w:p w:rsidR="00B62E9E" w:rsidRDefault="0071196A">
      <w:r>
        <w:t xml:space="preserve">a. Membangun model prediksi arah harga XAUUSD yang mengintegrasikan data teknikal lintas timeframe, data pergerakan DXY secara real-time, dan </w:t>
      </w:r>
      <w:r>
        <w:t>data makroekonomi AS menggunakan algoritma LightGBM.</w:t>
      </w:r>
      <w:r>
        <w:br/>
        <w:t>b. Menghasilkan output probabilitas (persentase keyakinan 0%–100%) untuk rekomendasi sinyal Buy atau Sell, sehingga memberikan informasi yang lebih kaya daripada prediksi biner semata.</w:t>
      </w:r>
      <w:r>
        <w:br/>
        <w:t>c. Mengimplementas</w:t>
      </w:r>
      <w:r>
        <w:t>ikan integrasi penarikan data lintas platform secara real-time melalui API eksternal (yfinance, MetaTrader, kalender ekonomi) ke dalam satu pipeline pemrosesan data yang terpadu.</w:t>
      </w:r>
    </w:p>
    <w:p w:rsidR="00B62E9E" w:rsidRDefault="0071196A">
      <w:r>
        <w:rPr>
          <w:b/>
          <w:sz w:val="24"/>
        </w:rPr>
        <w:t>7. Data Primer / Sekunder</w:t>
      </w:r>
    </w:p>
    <w:p w:rsidR="00B62E9E" w:rsidRDefault="0071196A">
      <w:r>
        <w:lastRenderedPageBreak/>
        <w:t xml:space="preserve">Jenis Data: Data Sekunder — seluruh data diperoleh </w:t>
      </w:r>
      <w:r>
        <w:t>dari sumber pihak ketiga, bukan dari pengumpulan langsung.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E9E">
        <w:tc>
          <w:tcPr>
            <w:tcW w:w="2880" w:type="dxa"/>
          </w:tcPr>
          <w:p w:rsidR="00B62E9E" w:rsidRDefault="0071196A">
            <w:r>
              <w:rPr>
                <w:b/>
              </w:rPr>
              <w:t>Sumber Data</w:t>
            </w:r>
          </w:p>
        </w:tc>
        <w:tc>
          <w:tcPr>
            <w:tcW w:w="2880" w:type="dxa"/>
          </w:tcPr>
          <w:p w:rsidR="00B62E9E" w:rsidRDefault="0071196A">
            <w:r>
              <w:rPr>
                <w:b/>
              </w:rPr>
              <w:t>Jenis</w:t>
            </w:r>
          </w:p>
        </w:tc>
        <w:tc>
          <w:tcPr>
            <w:tcW w:w="2880" w:type="dxa"/>
          </w:tcPr>
          <w:p w:rsidR="00B62E9E" w:rsidRDefault="0071196A">
            <w:r>
              <w:rPr>
                <w:b/>
              </w:rPr>
              <w:t>Cara Perolehan</w:t>
            </w:r>
          </w:p>
        </w:tc>
      </w:tr>
      <w:tr w:rsidR="00B62E9E">
        <w:tc>
          <w:tcPr>
            <w:tcW w:w="2880" w:type="dxa"/>
          </w:tcPr>
          <w:p w:rsidR="00B62E9E" w:rsidRDefault="0071196A">
            <w:r>
              <w:t>OHLCV XAUUSD (Open, High, Low, Close, Volume)</w:t>
            </w:r>
          </w:p>
        </w:tc>
        <w:tc>
          <w:tcPr>
            <w:tcW w:w="2880" w:type="dxa"/>
          </w:tcPr>
          <w:p w:rsidR="00B62E9E" w:rsidRDefault="0071196A">
            <w:r>
              <w:t>Data harga historis &amp; real-time</w:t>
            </w:r>
          </w:p>
        </w:tc>
        <w:tc>
          <w:tcPr>
            <w:tcW w:w="2880" w:type="dxa"/>
          </w:tcPr>
          <w:p w:rsidR="00B62E9E" w:rsidRDefault="0071196A">
            <w:r>
              <w:t>API Broker / MetaTrader 5</w:t>
            </w:r>
          </w:p>
        </w:tc>
      </w:tr>
      <w:tr w:rsidR="00B62E9E">
        <w:tc>
          <w:tcPr>
            <w:tcW w:w="2880" w:type="dxa"/>
          </w:tcPr>
          <w:p w:rsidR="00B62E9E" w:rsidRDefault="0071196A">
            <w:r>
              <w:t>OHLC Indeks Dolar AS (DXY)</w:t>
            </w:r>
          </w:p>
        </w:tc>
        <w:tc>
          <w:tcPr>
            <w:tcW w:w="2880" w:type="dxa"/>
          </w:tcPr>
          <w:p w:rsidR="00B62E9E" w:rsidRDefault="0071196A">
            <w:r>
              <w:t>Data pergerakan DXY</w:t>
            </w:r>
          </w:p>
        </w:tc>
        <w:tc>
          <w:tcPr>
            <w:tcW w:w="2880" w:type="dxa"/>
          </w:tcPr>
          <w:p w:rsidR="00B62E9E" w:rsidRDefault="0071196A">
            <w:r>
              <w:t>API yfinanc</w:t>
            </w:r>
            <w:r>
              <w:t>e / TradingView</w:t>
            </w:r>
          </w:p>
        </w:tc>
      </w:tr>
      <w:tr w:rsidR="00B62E9E">
        <w:tc>
          <w:tcPr>
            <w:tcW w:w="2880" w:type="dxa"/>
          </w:tcPr>
          <w:p w:rsidR="00B62E9E" w:rsidRDefault="0071196A">
            <w:r>
              <w:t>Kalender Ekonomi AS</w:t>
            </w:r>
          </w:p>
        </w:tc>
        <w:tc>
          <w:tcPr>
            <w:tcW w:w="2880" w:type="dxa"/>
          </w:tcPr>
          <w:p w:rsidR="00B62E9E" w:rsidRDefault="0071196A">
            <w:r>
              <w:t>Jadwal rilis berita, nilai aktual vs. konsensus</w:t>
            </w:r>
          </w:p>
        </w:tc>
        <w:tc>
          <w:tcPr>
            <w:tcW w:w="2880" w:type="dxa"/>
          </w:tcPr>
          <w:p w:rsidR="00B62E9E" w:rsidRDefault="0071196A">
            <w:r>
              <w:t>API publik (Investing.com / ForexFactory / FRED)</w:t>
            </w:r>
          </w:p>
        </w:tc>
      </w:tr>
    </w:tbl>
    <w:p w:rsidR="00B62E9E" w:rsidRDefault="0071196A">
      <w:r>
        <w:t>Data mencakup berbagai timeframe: M15, H1, H4, Daily, Weekly untuk mendukung analisis multi-timeframe.</w:t>
      </w:r>
    </w:p>
    <w:p w:rsidR="00B62E9E" w:rsidRDefault="0071196A">
      <w:r>
        <w:rPr>
          <w:b/>
          <w:sz w:val="24"/>
        </w:rPr>
        <w:t>8. Metode Pemodela</w:t>
      </w:r>
      <w:r>
        <w:rPr>
          <w:b/>
          <w:sz w:val="24"/>
        </w:rPr>
        <w:t>n</w:t>
      </w:r>
    </w:p>
    <w:p w:rsidR="00B62E9E" w:rsidRDefault="0071196A">
      <w:r>
        <w:rPr>
          <w:b/>
        </w:rPr>
        <w:t>Supervised Learning — Klasifikasi Biner menggunakan LightGBM</w:t>
      </w:r>
      <w:r>
        <w:rPr>
          <w:b/>
        </w:rPr>
        <w:br/>
      </w:r>
      <w:r>
        <w:t>• Klasifikasi (bukan regresi), di mana model memprediksi kelas target (1 = Naik, 0 = Turun).</w:t>
      </w:r>
      <w:r>
        <w:br/>
        <w:t>• Output: nilai probabilitas dari predict_proba() LightGBM, menghasilkan angka kontinu 0%–100%.</w:t>
      </w:r>
      <w:r>
        <w:br/>
        <w:t>• Co</w:t>
      </w:r>
      <w:r>
        <w:t>ntoh output: "Sinyal Buy dengan keyakinan 82%" — model memprediksi harga naik dengan probabilitas 0.82.</w:t>
      </w:r>
      <w:r>
        <w:br/>
        <w:t>• Alasan pemilihan LightGBM: ringan secara komputasi, efisien untuk dataset besar, mendukung output probabilitas secara native, dan dapat dijalankan pad</w:t>
      </w:r>
      <w:r>
        <w:t>a PC standar tanpa GPU.</w:t>
      </w:r>
    </w:p>
    <w:p w:rsidR="00B62E9E" w:rsidRDefault="0071196A">
      <w:r>
        <w:rPr>
          <w:b/>
          <w:sz w:val="24"/>
        </w:rPr>
        <w:t>9. Metode Evaluasi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E9E">
        <w:tc>
          <w:tcPr>
            <w:tcW w:w="2880" w:type="dxa"/>
          </w:tcPr>
          <w:p w:rsidR="00B62E9E" w:rsidRDefault="0071196A">
            <w:r>
              <w:rPr>
                <w:b/>
              </w:rPr>
              <w:t>Metrik</w:t>
            </w:r>
          </w:p>
        </w:tc>
        <w:tc>
          <w:tcPr>
            <w:tcW w:w="2880" w:type="dxa"/>
          </w:tcPr>
          <w:p w:rsidR="00B62E9E" w:rsidRDefault="0071196A">
            <w:r>
              <w:rPr>
                <w:b/>
              </w:rPr>
              <w:t>Tujuan</w:t>
            </w:r>
          </w:p>
        </w:tc>
        <w:tc>
          <w:tcPr>
            <w:tcW w:w="2880" w:type="dxa"/>
          </w:tcPr>
          <w:p w:rsidR="00B62E9E" w:rsidRDefault="0071196A">
            <w:r>
              <w:rPr>
                <w:b/>
              </w:rPr>
              <w:t>Keterangan</w:t>
            </w:r>
          </w:p>
        </w:tc>
      </w:tr>
      <w:tr w:rsidR="00B62E9E">
        <w:tc>
          <w:tcPr>
            <w:tcW w:w="2880" w:type="dxa"/>
          </w:tcPr>
          <w:p w:rsidR="00B62E9E" w:rsidRDefault="0071196A">
            <w:r>
              <w:t>Log Loss</w:t>
            </w:r>
          </w:p>
        </w:tc>
        <w:tc>
          <w:tcPr>
            <w:tcW w:w="2880" w:type="dxa"/>
          </w:tcPr>
          <w:p w:rsidR="00B62E9E" w:rsidRDefault="0071196A">
            <w:r>
              <w:t>Mengukur kualitas output probabilitas</w:t>
            </w:r>
          </w:p>
        </w:tc>
        <w:tc>
          <w:tcPr>
            <w:tcW w:w="2880" w:type="dxa"/>
          </w:tcPr>
          <w:p w:rsidR="00B62E9E" w:rsidRDefault="0071196A">
            <w:r>
              <w:t>Semakin kecil nilainya, semakin baik kalibrasi probabilitas model</w:t>
            </w:r>
          </w:p>
        </w:tc>
      </w:tr>
      <w:tr w:rsidR="00B62E9E">
        <w:tc>
          <w:tcPr>
            <w:tcW w:w="2880" w:type="dxa"/>
          </w:tcPr>
          <w:p w:rsidR="00B62E9E" w:rsidRDefault="0071196A">
            <w:r>
              <w:t>Brier Score</w:t>
            </w:r>
          </w:p>
        </w:tc>
        <w:tc>
          <w:tcPr>
            <w:tcW w:w="2880" w:type="dxa"/>
          </w:tcPr>
          <w:p w:rsidR="00B62E9E" w:rsidRDefault="0071196A">
            <w:r>
              <w:t>Mengukur akurasi probabilitas prediksi</w:t>
            </w:r>
          </w:p>
        </w:tc>
        <w:tc>
          <w:tcPr>
            <w:tcW w:w="2880" w:type="dxa"/>
          </w:tcPr>
          <w:p w:rsidR="00B62E9E" w:rsidRDefault="0071196A">
            <w:r>
              <w:t xml:space="preserve">Rata-rata kesalahan </w:t>
            </w:r>
            <w:r>
              <w:t>kuadrat antara probabilitas prediksi dan hasil aktual</w:t>
            </w:r>
          </w:p>
        </w:tc>
      </w:tr>
      <w:tr w:rsidR="00B62E9E">
        <w:tc>
          <w:tcPr>
            <w:tcW w:w="2880" w:type="dxa"/>
          </w:tcPr>
          <w:p w:rsidR="00B62E9E" w:rsidRDefault="0071196A">
            <w:r>
              <w:t>ROC-AUC</w:t>
            </w:r>
          </w:p>
        </w:tc>
        <w:tc>
          <w:tcPr>
            <w:tcW w:w="2880" w:type="dxa"/>
          </w:tcPr>
          <w:p w:rsidR="00B62E9E" w:rsidRDefault="0071196A">
            <w:r>
              <w:t>Mengukur kemampuan diskriminasi model</w:t>
            </w:r>
          </w:p>
        </w:tc>
        <w:tc>
          <w:tcPr>
            <w:tcW w:w="2880" w:type="dxa"/>
          </w:tcPr>
          <w:p w:rsidR="00B62E9E" w:rsidRDefault="0071196A">
            <w:r>
              <w:t>Seberapa baik model membedakan kelas Naik vs. Turun</w:t>
            </w:r>
          </w:p>
        </w:tc>
      </w:tr>
      <w:tr w:rsidR="00B62E9E">
        <w:tc>
          <w:tcPr>
            <w:tcW w:w="2880" w:type="dxa"/>
          </w:tcPr>
          <w:p w:rsidR="00B62E9E" w:rsidRDefault="0071196A">
            <w:r>
              <w:t>Accuracy</w:t>
            </w:r>
          </w:p>
        </w:tc>
        <w:tc>
          <w:tcPr>
            <w:tcW w:w="2880" w:type="dxa"/>
          </w:tcPr>
          <w:p w:rsidR="00B62E9E" w:rsidRDefault="0071196A">
            <w:r>
              <w:t>Mengukur ketepatan klasifikasi keseluruhan</w:t>
            </w:r>
          </w:p>
        </w:tc>
        <w:tc>
          <w:tcPr>
            <w:tcW w:w="2880" w:type="dxa"/>
          </w:tcPr>
          <w:p w:rsidR="00B62E9E" w:rsidRDefault="0071196A">
            <w:r>
              <w:t>Persentase prediksi yang benar dari total prediksi</w:t>
            </w:r>
          </w:p>
        </w:tc>
      </w:tr>
    </w:tbl>
    <w:p w:rsidR="00B62E9E" w:rsidRDefault="0071196A">
      <w:r>
        <w:rPr>
          <w:b/>
          <w:sz w:val="24"/>
        </w:rPr>
        <w:t>10. Variabel Independen (X)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2E9E">
        <w:tc>
          <w:tcPr>
            <w:tcW w:w="2160" w:type="dxa"/>
          </w:tcPr>
          <w:p w:rsidR="00B62E9E" w:rsidRDefault="0071196A">
            <w:r>
              <w:rPr>
                <w:b/>
              </w:rPr>
              <w:t>No</w:t>
            </w:r>
          </w:p>
        </w:tc>
        <w:tc>
          <w:tcPr>
            <w:tcW w:w="2160" w:type="dxa"/>
          </w:tcPr>
          <w:p w:rsidR="00B62E9E" w:rsidRDefault="0071196A">
            <w:r>
              <w:rPr>
                <w:b/>
              </w:rPr>
              <w:t>Variabel</w:t>
            </w:r>
          </w:p>
        </w:tc>
        <w:tc>
          <w:tcPr>
            <w:tcW w:w="2160" w:type="dxa"/>
          </w:tcPr>
          <w:p w:rsidR="00B62E9E" w:rsidRDefault="0071196A">
            <w:r>
              <w:rPr>
                <w:b/>
              </w:rPr>
              <w:t>Sumber</w:t>
            </w:r>
          </w:p>
        </w:tc>
        <w:tc>
          <w:tcPr>
            <w:tcW w:w="2160" w:type="dxa"/>
          </w:tcPr>
          <w:p w:rsidR="00B62E9E" w:rsidRDefault="0071196A">
            <w:r>
              <w:rPr>
                <w:b/>
              </w:rPr>
              <w:t>Keterangan</w:t>
            </w:r>
          </w:p>
        </w:tc>
      </w:tr>
      <w:tr w:rsidR="00B62E9E">
        <w:tc>
          <w:tcPr>
            <w:tcW w:w="2160" w:type="dxa"/>
          </w:tcPr>
          <w:p w:rsidR="00B62E9E" w:rsidRDefault="0071196A">
            <w:r>
              <w:t>1</w:t>
            </w:r>
          </w:p>
        </w:tc>
        <w:tc>
          <w:tcPr>
            <w:tcW w:w="2160" w:type="dxa"/>
          </w:tcPr>
          <w:p w:rsidR="00B62E9E" w:rsidRDefault="0071196A">
            <w:r>
              <w:t>OHLCV XAUUSD</w:t>
            </w:r>
          </w:p>
        </w:tc>
        <w:tc>
          <w:tcPr>
            <w:tcW w:w="2160" w:type="dxa"/>
          </w:tcPr>
          <w:p w:rsidR="00B62E9E" w:rsidRDefault="0071196A">
            <w:r>
              <w:t>MetaTrader / API Broker</w:t>
            </w:r>
          </w:p>
        </w:tc>
        <w:tc>
          <w:tcPr>
            <w:tcW w:w="2160" w:type="dxa"/>
          </w:tcPr>
          <w:p w:rsidR="00B62E9E" w:rsidRDefault="0071196A">
            <w:r>
              <w:t>Open, High, Low, Close, Volume di berbagai timeframe</w:t>
            </w:r>
          </w:p>
        </w:tc>
      </w:tr>
      <w:tr w:rsidR="00B62E9E">
        <w:tc>
          <w:tcPr>
            <w:tcW w:w="2160" w:type="dxa"/>
          </w:tcPr>
          <w:p w:rsidR="00B62E9E" w:rsidRDefault="0071196A">
            <w:r>
              <w:t>2</w:t>
            </w:r>
          </w:p>
        </w:tc>
        <w:tc>
          <w:tcPr>
            <w:tcW w:w="2160" w:type="dxa"/>
          </w:tcPr>
          <w:p w:rsidR="00B62E9E" w:rsidRDefault="0071196A">
            <w:r>
              <w:t>RSI (Relative Strength Index)</w:t>
            </w:r>
          </w:p>
        </w:tc>
        <w:tc>
          <w:tcPr>
            <w:tcW w:w="2160" w:type="dxa"/>
          </w:tcPr>
          <w:p w:rsidR="00B62E9E" w:rsidRDefault="0071196A">
            <w:r>
              <w:t>Dihitung dari data XAUUSD</w:t>
            </w:r>
          </w:p>
        </w:tc>
        <w:tc>
          <w:tcPr>
            <w:tcW w:w="2160" w:type="dxa"/>
          </w:tcPr>
          <w:p w:rsidR="00B62E9E" w:rsidRDefault="0071196A">
            <w:r>
              <w:t xml:space="preserve">Indikator momentum untuk mengukur kondisi </w:t>
            </w:r>
            <w:r>
              <w:t>overbought/oversold</w:t>
            </w:r>
          </w:p>
        </w:tc>
      </w:tr>
      <w:tr w:rsidR="00B62E9E">
        <w:tc>
          <w:tcPr>
            <w:tcW w:w="2160" w:type="dxa"/>
          </w:tcPr>
          <w:p w:rsidR="00B62E9E" w:rsidRDefault="0071196A">
            <w:r>
              <w:t>3</w:t>
            </w:r>
          </w:p>
        </w:tc>
        <w:tc>
          <w:tcPr>
            <w:tcW w:w="2160" w:type="dxa"/>
          </w:tcPr>
          <w:p w:rsidR="00B62E9E" w:rsidRDefault="0071196A">
            <w:r>
              <w:t xml:space="preserve">Moving Average </w:t>
            </w:r>
            <w:r>
              <w:lastRenderedPageBreak/>
              <w:t>(MA)</w:t>
            </w:r>
          </w:p>
        </w:tc>
        <w:tc>
          <w:tcPr>
            <w:tcW w:w="2160" w:type="dxa"/>
          </w:tcPr>
          <w:p w:rsidR="00B62E9E" w:rsidRDefault="0071196A">
            <w:r>
              <w:lastRenderedPageBreak/>
              <w:t xml:space="preserve">Dihitung dari data </w:t>
            </w:r>
            <w:r>
              <w:lastRenderedPageBreak/>
              <w:t>XAUUSD</w:t>
            </w:r>
          </w:p>
        </w:tc>
        <w:tc>
          <w:tcPr>
            <w:tcW w:w="2160" w:type="dxa"/>
          </w:tcPr>
          <w:p w:rsidR="00B62E9E" w:rsidRDefault="0071196A">
            <w:r>
              <w:lastRenderedPageBreak/>
              <w:t xml:space="preserve">Rata-rata pergerakan </w:t>
            </w:r>
            <w:r>
              <w:lastRenderedPageBreak/>
              <w:t>harga untuk identifikasi tren</w:t>
            </w:r>
          </w:p>
        </w:tc>
      </w:tr>
      <w:tr w:rsidR="00B62E9E">
        <w:tc>
          <w:tcPr>
            <w:tcW w:w="2160" w:type="dxa"/>
          </w:tcPr>
          <w:p w:rsidR="00B62E9E" w:rsidRDefault="0071196A">
            <w:r>
              <w:lastRenderedPageBreak/>
              <w:t>4</w:t>
            </w:r>
          </w:p>
        </w:tc>
        <w:tc>
          <w:tcPr>
            <w:tcW w:w="2160" w:type="dxa"/>
          </w:tcPr>
          <w:p w:rsidR="00B62E9E" w:rsidRDefault="0071196A">
            <w:r>
              <w:t>OHLC DXY</w:t>
            </w:r>
          </w:p>
        </w:tc>
        <w:tc>
          <w:tcPr>
            <w:tcW w:w="2160" w:type="dxa"/>
          </w:tcPr>
          <w:p w:rsidR="00B62E9E" w:rsidRDefault="0071196A">
            <w:r>
              <w:t>yfinance / TradingView API</w:t>
            </w:r>
          </w:p>
        </w:tc>
        <w:tc>
          <w:tcPr>
            <w:tcW w:w="2160" w:type="dxa"/>
          </w:tcPr>
          <w:p w:rsidR="00B62E9E" w:rsidRDefault="0071196A">
            <w:r>
              <w:t>Open, High, Low, Close Indeks Dolar AS sebagai variabel korelasi</w:t>
            </w:r>
          </w:p>
        </w:tc>
      </w:tr>
      <w:tr w:rsidR="00B62E9E">
        <w:tc>
          <w:tcPr>
            <w:tcW w:w="2160" w:type="dxa"/>
          </w:tcPr>
          <w:p w:rsidR="00B62E9E" w:rsidRDefault="0071196A">
            <w:r>
              <w:t>5</w:t>
            </w:r>
          </w:p>
        </w:tc>
        <w:tc>
          <w:tcPr>
            <w:tcW w:w="2160" w:type="dxa"/>
          </w:tcPr>
          <w:p w:rsidR="00B62E9E" w:rsidRDefault="0071196A">
            <w:r>
              <w:t>Minutes to US News</w:t>
            </w:r>
          </w:p>
        </w:tc>
        <w:tc>
          <w:tcPr>
            <w:tcW w:w="2160" w:type="dxa"/>
          </w:tcPr>
          <w:p w:rsidR="00B62E9E" w:rsidRDefault="0071196A">
            <w:r>
              <w:t>Kalender E</w:t>
            </w:r>
            <w:r>
              <w:t>konomi</w:t>
            </w:r>
          </w:p>
        </w:tc>
        <w:tc>
          <w:tcPr>
            <w:tcW w:w="2160" w:type="dxa"/>
          </w:tcPr>
          <w:p w:rsidR="00B62E9E" w:rsidRDefault="0071196A">
            <w:r>
              <w:t>Jarak waktu (dalam menit) menuju rilis berita ekonomi AS terdekat</w:t>
            </w:r>
          </w:p>
        </w:tc>
      </w:tr>
      <w:tr w:rsidR="00B62E9E">
        <w:tc>
          <w:tcPr>
            <w:tcW w:w="2160" w:type="dxa"/>
          </w:tcPr>
          <w:p w:rsidR="00B62E9E" w:rsidRDefault="0071196A">
            <w:r>
              <w:t>6</w:t>
            </w:r>
          </w:p>
        </w:tc>
        <w:tc>
          <w:tcPr>
            <w:tcW w:w="2160" w:type="dxa"/>
          </w:tcPr>
          <w:p w:rsidR="00B62E9E" w:rsidRDefault="0071196A">
            <w:r>
              <w:t>Skor Deviasi Berita Makro AS</w:t>
            </w:r>
          </w:p>
        </w:tc>
        <w:tc>
          <w:tcPr>
            <w:tcW w:w="2160" w:type="dxa"/>
          </w:tcPr>
          <w:p w:rsidR="00B62E9E" w:rsidRDefault="0071196A">
            <w:r>
              <w:t>Kalender Ekonomi</w:t>
            </w:r>
          </w:p>
        </w:tc>
        <w:tc>
          <w:tcPr>
            <w:tcW w:w="2160" w:type="dxa"/>
          </w:tcPr>
          <w:p w:rsidR="00B62E9E" w:rsidRDefault="0071196A">
            <w:r>
              <w:t>Selisih antara nilai aktual dan konsensus pasar (Surprise Index)</w:t>
            </w:r>
          </w:p>
        </w:tc>
      </w:tr>
    </w:tbl>
    <w:p w:rsidR="00B62E9E" w:rsidRDefault="0071196A">
      <w:r>
        <w:rPr>
          <w:b/>
          <w:sz w:val="24"/>
        </w:rPr>
        <w:t>11. Variabel Dependen (Y)</w:t>
      </w:r>
    </w:p>
    <w:p w:rsidR="00B62E9E" w:rsidRDefault="0071196A">
      <w:r>
        <w:rPr>
          <w:b/>
        </w:rPr>
        <w:t>Target Kelas Pergerakan Harga XAUUSD:</w:t>
      </w:r>
      <w:r>
        <w:rPr>
          <w:b/>
        </w:rPr>
        <w:br/>
      </w:r>
      <w:r>
        <w:t xml:space="preserve">• </w:t>
      </w:r>
      <w:r>
        <w:t>Label 1: Harga Naik (Close periode berikutnya &gt; Close periode saat ini)</w:t>
      </w:r>
      <w:r>
        <w:br/>
        <w:t>• Label 0: Harga Turun (Close periode berikutnya &lt;= Close periode saat ini)</w:t>
      </w:r>
      <w:r>
        <w:br/>
      </w:r>
      <w:r>
        <w:br/>
        <w:t>Disertai probabilitas prediksi dari model LightGBM (misal: Sinyal Buy confidence 83%).</w:t>
      </w:r>
    </w:p>
    <w:p w:rsidR="00B62E9E" w:rsidRDefault="0071196A">
      <w:r>
        <w:rPr>
          <w:b/>
          <w:sz w:val="24"/>
        </w:rPr>
        <w:t>12. Daftar Pustaka /</w:t>
      </w:r>
      <w:r>
        <w:rPr>
          <w:b/>
          <w:sz w:val="24"/>
        </w:rPr>
        <w:t xml:space="preserve"> Referensi Jurnal Ilmiah (15 Jurnal Scopus Open Access)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1568"/>
        <w:gridCol w:w="1574"/>
        <w:gridCol w:w="1574"/>
        <w:gridCol w:w="3045"/>
      </w:tblGrid>
      <w:tr w:rsidR="00B62E9E">
        <w:tc>
          <w:tcPr>
            <w:tcW w:w="1728" w:type="dxa"/>
          </w:tcPr>
          <w:p w:rsidR="00B62E9E" w:rsidRDefault="0071196A">
            <w:r>
              <w:rPr>
                <w:b/>
              </w:rPr>
              <w:t>No</w:t>
            </w:r>
          </w:p>
        </w:tc>
        <w:tc>
          <w:tcPr>
            <w:tcW w:w="1728" w:type="dxa"/>
          </w:tcPr>
          <w:p w:rsidR="00B62E9E" w:rsidRDefault="0071196A">
            <w:r>
              <w:rPr>
                <w:b/>
              </w:rPr>
              <w:t>Judul Artikel Jurnal</w:t>
            </w:r>
          </w:p>
        </w:tc>
        <w:tc>
          <w:tcPr>
            <w:tcW w:w="1728" w:type="dxa"/>
          </w:tcPr>
          <w:p w:rsidR="00B62E9E" w:rsidRDefault="0071196A">
            <w:r>
              <w:rPr>
                <w:b/>
              </w:rPr>
              <w:t>Penulis &amp; Tahun</w:t>
            </w:r>
          </w:p>
        </w:tc>
        <w:tc>
          <w:tcPr>
            <w:tcW w:w="1728" w:type="dxa"/>
          </w:tcPr>
          <w:p w:rsidR="00B62E9E" w:rsidRDefault="0071196A">
            <w:r>
              <w:rPr>
                <w:b/>
              </w:rPr>
              <w:t>Nama Jurnal &amp; Kuartil</w:t>
            </w:r>
          </w:p>
        </w:tc>
        <w:tc>
          <w:tcPr>
            <w:tcW w:w="1728" w:type="dxa"/>
          </w:tcPr>
          <w:p w:rsidR="00B62E9E" w:rsidRDefault="0071196A">
            <w:r>
              <w:rPr>
                <w:b/>
              </w:rPr>
              <w:t>Link DOI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1</w:t>
            </w:r>
          </w:p>
        </w:tc>
        <w:tc>
          <w:tcPr>
            <w:tcW w:w="1728" w:type="dxa"/>
          </w:tcPr>
          <w:p w:rsidR="00B62E9E" w:rsidRDefault="0071196A">
            <w:r>
              <w:t>AutoEncoder and LightGBM for Credit Card Fraud Detection Problems</w:t>
            </w:r>
          </w:p>
        </w:tc>
        <w:tc>
          <w:tcPr>
            <w:tcW w:w="1728" w:type="dxa"/>
          </w:tcPr>
          <w:p w:rsidR="00B62E9E" w:rsidRDefault="0071196A">
            <w:r>
              <w:t>Haichao Du et al. (2023)</w:t>
            </w:r>
          </w:p>
        </w:tc>
        <w:tc>
          <w:tcPr>
            <w:tcW w:w="1728" w:type="dxa"/>
          </w:tcPr>
          <w:p w:rsidR="00B62E9E" w:rsidRDefault="0071196A">
            <w:r>
              <w:t>Symmetry (MDPI) - Q2</w:t>
            </w:r>
          </w:p>
        </w:tc>
        <w:tc>
          <w:tcPr>
            <w:tcW w:w="1728" w:type="dxa"/>
          </w:tcPr>
          <w:p w:rsidR="00B62E9E" w:rsidRDefault="0071196A">
            <w:r>
              <w:t>10.3390/sym15040870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2</w:t>
            </w:r>
          </w:p>
        </w:tc>
        <w:tc>
          <w:tcPr>
            <w:tcW w:w="1728" w:type="dxa"/>
          </w:tcPr>
          <w:p w:rsidR="00B62E9E" w:rsidRDefault="0071196A">
            <w:r>
              <w:t>Forecasting Significant Stock Market Price Changes Using Machine Learning</w:t>
            </w:r>
          </w:p>
        </w:tc>
        <w:tc>
          <w:tcPr>
            <w:tcW w:w="1728" w:type="dxa"/>
          </w:tcPr>
          <w:p w:rsidR="00B62E9E" w:rsidRDefault="0071196A">
            <w:r>
              <w:t>Pagliaro, A. (2023)</w:t>
            </w:r>
          </w:p>
        </w:tc>
        <w:tc>
          <w:tcPr>
            <w:tcW w:w="1728" w:type="dxa"/>
          </w:tcPr>
          <w:p w:rsidR="00B62E9E" w:rsidRDefault="0071196A">
            <w:r>
              <w:t>Electronics (MDPI) - Q2</w:t>
            </w:r>
          </w:p>
        </w:tc>
        <w:tc>
          <w:tcPr>
            <w:tcW w:w="1728" w:type="dxa"/>
          </w:tcPr>
          <w:p w:rsidR="00B62E9E" w:rsidRDefault="0071196A">
            <w:r>
              <w:t>10.3390/electronics12214551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3</w:t>
            </w:r>
          </w:p>
        </w:tc>
        <w:tc>
          <w:tcPr>
            <w:tcW w:w="1728" w:type="dxa"/>
          </w:tcPr>
          <w:p w:rsidR="00B62E9E" w:rsidRDefault="0071196A">
            <w:r>
              <w:t>A Hybrid AI Framework for Enhanced Stock Movement Prediction (ARIMA, RNN, LightGBM)</w:t>
            </w:r>
          </w:p>
        </w:tc>
        <w:tc>
          <w:tcPr>
            <w:tcW w:w="1728" w:type="dxa"/>
          </w:tcPr>
          <w:p w:rsidR="00B62E9E" w:rsidRDefault="0071196A">
            <w:r>
              <w:t>Systems Team (2025)</w:t>
            </w:r>
          </w:p>
        </w:tc>
        <w:tc>
          <w:tcPr>
            <w:tcW w:w="1728" w:type="dxa"/>
          </w:tcPr>
          <w:p w:rsidR="00B62E9E" w:rsidRDefault="0071196A">
            <w:r>
              <w:t>Systems (MDPI) - Q2</w:t>
            </w:r>
          </w:p>
        </w:tc>
        <w:tc>
          <w:tcPr>
            <w:tcW w:w="1728" w:type="dxa"/>
          </w:tcPr>
          <w:p w:rsidR="00B62E9E" w:rsidRDefault="0071196A">
            <w:r>
              <w:t>10.3390/systems13030162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4</w:t>
            </w:r>
          </w:p>
        </w:tc>
        <w:tc>
          <w:tcPr>
            <w:tcW w:w="1728" w:type="dxa"/>
          </w:tcPr>
          <w:p w:rsidR="00B62E9E" w:rsidRDefault="0071196A">
            <w:r>
              <w:t xml:space="preserve">Predicting Chinese Stock Market Using </w:t>
            </w:r>
            <w:r>
              <w:lastRenderedPageBreak/>
              <w:t>XGBoost Multi-Objective Optimization</w:t>
            </w:r>
          </w:p>
        </w:tc>
        <w:tc>
          <w:tcPr>
            <w:tcW w:w="1728" w:type="dxa"/>
          </w:tcPr>
          <w:p w:rsidR="00B62E9E" w:rsidRDefault="0071196A">
            <w:r>
              <w:lastRenderedPageBreak/>
              <w:t>Jichen Liu (2024)</w:t>
            </w:r>
          </w:p>
        </w:tc>
        <w:tc>
          <w:tcPr>
            <w:tcW w:w="1728" w:type="dxa"/>
          </w:tcPr>
          <w:p w:rsidR="00B62E9E" w:rsidRDefault="0071196A">
            <w:r>
              <w:t>PeerJ Computer Science - Q1</w:t>
            </w:r>
          </w:p>
        </w:tc>
        <w:tc>
          <w:tcPr>
            <w:tcW w:w="1728" w:type="dxa"/>
          </w:tcPr>
          <w:p w:rsidR="00B62E9E" w:rsidRDefault="0071196A">
            <w:r>
              <w:t>10.7717/peerj-cs.1931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5</w:t>
            </w:r>
          </w:p>
        </w:tc>
        <w:tc>
          <w:tcPr>
            <w:tcW w:w="1728" w:type="dxa"/>
          </w:tcPr>
          <w:p w:rsidR="00B62E9E" w:rsidRDefault="0071196A">
            <w:r>
              <w:t xml:space="preserve">Predicting the Direction of NEPSE Index </w:t>
            </w:r>
            <w:r>
              <w:t>Movement with News Headlines Using Machine Learning</w:t>
            </w:r>
          </w:p>
        </w:tc>
        <w:tc>
          <w:tcPr>
            <w:tcW w:w="1728" w:type="dxa"/>
          </w:tcPr>
          <w:p w:rsidR="00B62E9E" w:rsidRDefault="0071196A">
            <w:r>
              <w:t>Econometrics Team (2024)</w:t>
            </w:r>
          </w:p>
        </w:tc>
        <w:tc>
          <w:tcPr>
            <w:tcW w:w="1728" w:type="dxa"/>
          </w:tcPr>
          <w:p w:rsidR="00B62E9E" w:rsidRDefault="0071196A">
            <w:r>
              <w:t>Econometrics (MDPI) - Q2</w:t>
            </w:r>
          </w:p>
        </w:tc>
        <w:tc>
          <w:tcPr>
            <w:tcW w:w="1728" w:type="dxa"/>
          </w:tcPr>
          <w:p w:rsidR="00B62E9E" w:rsidRDefault="0071196A">
            <w:r>
              <w:t>10.3390/econometrics12020016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6</w:t>
            </w:r>
          </w:p>
        </w:tc>
        <w:tc>
          <w:tcPr>
            <w:tcW w:w="1728" w:type="dxa"/>
          </w:tcPr>
          <w:p w:rsidR="00B62E9E" w:rsidRDefault="0071196A">
            <w:r>
              <w:t>Forecasting Gold Price with the XGBoost Algorithm and SHAP Interaction Values</w:t>
            </w:r>
          </w:p>
        </w:tc>
        <w:tc>
          <w:tcPr>
            <w:tcW w:w="1728" w:type="dxa"/>
          </w:tcPr>
          <w:p w:rsidR="00B62E9E" w:rsidRDefault="0071196A">
            <w:r>
              <w:t>Ben Jabeur et al. (2024)</w:t>
            </w:r>
          </w:p>
        </w:tc>
        <w:tc>
          <w:tcPr>
            <w:tcW w:w="1728" w:type="dxa"/>
          </w:tcPr>
          <w:p w:rsidR="00B62E9E" w:rsidRDefault="0071196A">
            <w:r>
              <w:t xml:space="preserve">Annals of </w:t>
            </w:r>
            <w:r>
              <w:t>Operations Research - Q1</w:t>
            </w:r>
          </w:p>
        </w:tc>
        <w:tc>
          <w:tcPr>
            <w:tcW w:w="1728" w:type="dxa"/>
          </w:tcPr>
          <w:p w:rsidR="00B62E9E" w:rsidRDefault="0071196A">
            <w:r>
              <w:t>10.1007/s10479-021-04187-w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7</w:t>
            </w:r>
          </w:p>
        </w:tc>
        <w:tc>
          <w:tcPr>
            <w:tcW w:w="1728" w:type="dxa"/>
          </w:tcPr>
          <w:p w:rsidR="00B62E9E" w:rsidRDefault="0071196A">
            <w:r>
              <w:t>A Novel Deterministic Probabilistic Forecasting Framework for Gold Price</w:t>
            </w:r>
          </w:p>
        </w:tc>
        <w:tc>
          <w:tcPr>
            <w:tcW w:w="1728" w:type="dxa"/>
          </w:tcPr>
          <w:p w:rsidR="00B62E9E" w:rsidRDefault="0071196A">
            <w:r>
              <w:t>Yan Wang &amp; T. Lin (2024)</w:t>
            </w:r>
          </w:p>
        </w:tc>
        <w:tc>
          <w:tcPr>
            <w:tcW w:w="1728" w:type="dxa"/>
          </w:tcPr>
          <w:p w:rsidR="00B62E9E" w:rsidRDefault="0071196A">
            <w:r>
              <w:t>Mathematics (MDPI) - Q1</w:t>
            </w:r>
          </w:p>
        </w:tc>
        <w:tc>
          <w:tcPr>
            <w:tcW w:w="1728" w:type="dxa"/>
          </w:tcPr>
          <w:p w:rsidR="00B62E9E" w:rsidRDefault="0071196A">
            <w:r>
              <w:t>10.3390/math12010029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8</w:t>
            </w:r>
          </w:p>
        </w:tc>
        <w:tc>
          <w:tcPr>
            <w:tcW w:w="1728" w:type="dxa"/>
          </w:tcPr>
          <w:p w:rsidR="00B62E9E" w:rsidRDefault="0071196A">
            <w:r>
              <w:t>Silver Price Forecasting Using Extreme Gradient Boostin</w:t>
            </w:r>
            <w:r>
              <w:t>g (XGBoost) Method</w:t>
            </w:r>
          </w:p>
        </w:tc>
        <w:tc>
          <w:tcPr>
            <w:tcW w:w="1728" w:type="dxa"/>
          </w:tcPr>
          <w:p w:rsidR="00B62E9E" w:rsidRDefault="0071196A">
            <w:r>
              <w:t>Dylan N. Gono et al. (2023)</w:t>
            </w:r>
          </w:p>
        </w:tc>
        <w:tc>
          <w:tcPr>
            <w:tcW w:w="1728" w:type="dxa"/>
          </w:tcPr>
          <w:p w:rsidR="00B62E9E" w:rsidRDefault="0071196A">
            <w:r>
              <w:t>Mathematics (MDPI) - Q1</w:t>
            </w:r>
          </w:p>
        </w:tc>
        <w:tc>
          <w:tcPr>
            <w:tcW w:w="1728" w:type="dxa"/>
          </w:tcPr>
          <w:p w:rsidR="00B62E9E" w:rsidRDefault="0071196A">
            <w:r>
              <w:t>10.3390/math11183813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9</w:t>
            </w:r>
          </w:p>
        </w:tc>
        <w:tc>
          <w:tcPr>
            <w:tcW w:w="1728" w:type="dxa"/>
          </w:tcPr>
          <w:p w:rsidR="00B62E9E" w:rsidRDefault="0071196A">
            <w:r>
              <w:t>Evaluating the Effectiveness of Modern Forecasting Models in Volatile Economic Times</w:t>
            </w:r>
          </w:p>
        </w:tc>
        <w:tc>
          <w:tcPr>
            <w:tcW w:w="1728" w:type="dxa"/>
          </w:tcPr>
          <w:p w:rsidR="00B62E9E" w:rsidRDefault="0071196A">
            <w:r>
              <w:t>Vancsura et al. (2023)</w:t>
            </w:r>
          </w:p>
        </w:tc>
        <w:tc>
          <w:tcPr>
            <w:tcW w:w="1728" w:type="dxa"/>
          </w:tcPr>
          <w:p w:rsidR="00B62E9E" w:rsidRDefault="0071196A">
            <w:r>
              <w:t>Risks (MDPI) - Q2</w:t>
            </w:r>
          </w:p>
        </w:tc>
        <w:tc>
          <w:tcPr>
            <w:tcW w:w="1728" w:type="dxa"/>
          </w:tcPr>
          <w:p w:rsidR="00B62E9E" w:rsidRDefault="0071196A">
            <w:r>
              <w:t>10.3390/risks11020027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10</w:t>
            </w:r>
          </w:p>
        </w:tc>
        <w:tc>
          <w:tcPr>
            <w:tcW w:w="1728" w:type="dxa"/>
          </w:tcPr>
          <w:p w:rsidR="00B62E9E" w:rsidRDefault="0071196A">
            <w:r>
              <w:t xml:space="preserve">A </w:t>
            </w:r>
            <w:r>
              <w:t>Framework for Gold Price Prediction Combining Classical &amp; Intelligent Methods</w:t>
            </w:r>
          </w:p>
        </w:tc>
        <w:tc>
          <w:tcPr>
            <w:tcW w:w="1728" w:type="dxa"/>
          </w:tcPr>
          <w:p w:rsidR="00B62E9E" w:rsidRDefault="0071196A">
            <w:r>
              <w:t>IJFS Team (2025)</w:t>
            </w:r>
          </w:p>
        </w:tc>
        <w:tc>
          <w:tcPr>
            <w:tcW w:w="1728" w:type="dxa"/>
          </w:tcPr>
          <w:p w:rsidR="00B62E9E" w:rsidRDefault="0071196A">
            <w:r>
              <w:t>IJFS (MDPI) - Q2</w:t>
            </w:r>
          </w:p>
        </w:tc>
        <w:tc>
          <w:tcPr>
            <w:tcW w:w="1728" w:type="dxa"/>
          </w:tcPr>
          <w:p w:rsidR="00B62E9E" w:rsidRDefault="0071196A">
            <w:r>
              <w:t>10.3390/ijfs13020102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11</w:t>
            </w:r>
          </w:p>
        </w:tc>
        <w:tc>
          <w:tcPr>
            <w:tcW w:w="1728" w:type="dxa"/>
          </w:tcPr>
          <w:p w:rsidR="00B62E9E" w:rsidRDefault="0071196A">
            <w:r>
              <w:t xml:space="preserve">The U.S. Dollar as a </w:t>
            </w:r>
            <w:r>
              <w:lastRenderedPageBreak/>
              <w:t>Dollar-Channel Proxy in Gold Return Dynamics: 2000-2025</w:t>
            </w:r>
          </w:p>
        </w:tc>
        <w:tc>
          <w:tcPr>
            <w:tcW w:w="1728" w:type="dxa"/>
          </w:tcPr>
          <w:p w:rsidR="00B62E9E" w:rsidRDefault="0071196A">
            <w:r>
              <w:lastRenderedPageBreak/>
              <w:t>R. G. Sayegh et al. (2026)</w:t>
            </w:r>
          </w:p>
        </w:tc>
        <w:tc>
          <w:tcPr>
            <w:tcW w:w="1728" w:type="dxa"/>
          </w:tcPr>
          <w:p w:rsidR="00B62E9E" w:rsidRDefault="0071196A">
            <w:r>
              <w:t>Economies (MDPI</w:t>
            </w:r>
            <w:r>
              <w:t>) - Q2</w:t>
            </w:r>
          </w:p>
        </w:tc>
        <w:tc>
          <w:tcPr>
            <w:tcW w:w="1728" w:type="dxa"/>
          </w:tcPr>
          <w:p w:rsidR="00B62E9E" w:rsidRDefault="0071196A">
            <w:r>
              <w:t>10.3390/economies14030079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12</w:t>
            </w:r>
          </w:p>
        </w:tc>
        <w:tc>
          <w:tcPr>
            <w:tcW w:w="1728" w:type="dxa"/>
          </w:tcPr>
          <w:p w:rsidR="00B62E9E" w:rsidRDefault="0071196A">
            <w:r>
              <w:t>Impact of Global Risk Sentiment, Gold Prices, and Interest Rate Differentials</w:t>
            </w:r>
          </w:p>
        </w:tc>
        <w:tc>
          <w:tcPr>
            <w:tcW w:w="1728" w:type="dxa"/>
          </w:tcPr>
          <w:p w:rsidR="00B62E9E" w:rsidRDefault="0071196A">
            <w:r>
              <w:t>Economies Team (2025)</w:t>
            </w:r>
          </w:p>
        </w:tc>
        <w:tc>
          <w:tcPr>
            <w:tcW w:w="1728" w:type="dxa"/>
          </w:tcPr>
          <w:p w:rsidR="00B62E9E" w:rsidRDefault="0071196A">
            <w:r>
              <w:t>Economies (MDPI) - Q2</w:t>
            </w:r>
          </w:p>
        </w:tc>
        <w:tc>
          <w:tcPr>
            <w:tcW w:w="1728" w:type="dxa"/>
          </w:tcPr>
          <w:p w:rsidR="00B62E9E" w:rsidRDefault="0071196A">
            <w:r>
              <w:t>10.3390/economies13070162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13</w:t>
            </w:r>
          </w:p>
        </w:tc>
        <w:tc>
          <w:tcPr>
            <w:tcW w:w="1728" w:type="dxa"/>
          </w:tcPr>
          <w:p w:rsidR="00B62E9E" w:rsidRDefault="0071196A">
            <w:r>
              <w:t>Forecasting Gold Price with Integrated Media Sentiment (CNN-QRLSTM)</w:t>
            </w:r>
          </w:p>
        </w:tc>
        <w:tc>
          <w:tcPr>
            <w:tcW w:w="1728" w:type="dxa"/>
          </w:tcPr>
          <w:p w:rsidR="00B62E9E" w:rsidRDefault="0071196A">
            <w:r>
              <w:t>Entropy Team (2026)</w:t>
            </w:r>
          </w:p>
        </w:tc>
        <w:tc>
          <w:tcPr>
            <w:tcW w:w="1728" w:type="dxa"/>
          </w:tcPr>
          <w:p w:rsidR="00B62E9E" w:rsidRDefault="0071196A">
            <w:r>
              <w:t>Entropy (MDPI) - Q2</w:t>
            </w:r>
          </w:p>
        </w:tc>
        <w:tc>
          <w:tcPr>
            <w:tcW w:w="1728" w:type="dxa"/>
          </w:tcPr>
          <w:p w:rsidR="00B62E9E" w:rsidRDefault="0071196A">
            <w:r>
              <w:t>10.3390/entropy28020271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14</w:t>
            </w:r>
          </w:p>
        </w:tc>
        <w:tc>
          <w:tcPr>
            <w:tcW w:w="1728" w:type="dxa"/>
          </w:tcPr>
          <w:p w:rsidR="00B62E9E" w:rsidRDefault="0071196A">
            <w:r>
              <w:t>Predictive Model Based on ML to Determine Gold Price Fluctuation &amp; Trading Decisions</w:t>
            </w:r>
          </w:p>
        </w:tc>
        <w:tc>
          <w:tcPr>
            <w:tcW w:w="1728" w:type="dxa"/>
          </w:tcPr>
          <w:p w:rsidR="00B62E9E" w:rsidRDefault="0071196A">
            <w:r>
              <w:t>JRFM Team (2026)</w:t>
            </w:r>
          </w:p>
        </w:tc>
        <w:tc>
          <w:tcPr>
            <w:tcW w:w="1728" w:type="dxa"/>
          </w:tcPr>
          <w:p w:rsidR="00B62E9E" w:rsidRDefault="0071196A">
            <w:r>
              <w:t>JRFM (MDPI) - Q2</w:t>
            </w:r>
          </w:p>
        </w:tc>
        <w:tc>
          <w:tcPr>
            <w:tcW w:w="1728" w:type="dxa"/>
          </w:tcPr>
          <w:p w:rsidR="00B62E9E" w:rsidRDefault="0071196A">
            <w:r>
              <w:t>10.3390/jrfm19070534</w:t>
            </w:r>
          </w:p>
        </w:tc>
      </w:tr>
      <w:tr w:rsidR="00B62E9E">
        <w:tc>
          <w:tcPr>
            <w:tcW w:w="1728" w:type="dxa"/>
          </w:tcPr>
          <w:p w:rsidR="00B62E9E" w:rsidRDefault="0071196A">
            <w:r>
              <w:t>15</w:t>
            </w:r>
          </w:p>
        </w:tc>
        <w:tc>
          <w:tcPr>
            <w:tcW w:w="1728" w:type="dxa"/>
          </w:tcPr>
          <w:p w:rsidR="00B62E9E" w:rsidRDefault="0071196A">
            <w:r>
              <w:t xml:space="preserve">Neural-Networks-Based Gold Price </w:t>
            </w:r>
            <w:r>
              <w:t>Forecasting with RFE and Optuna Tuning</w:t>
            </w:r>
          </w:p>
        </w:tc>
        <w:tc>
          <w:tcPr>
            <w:tcW w:w="1728" w:type="dxa"/>
          </w:tcPr>
          <w:p w:rsidR="00B62E9E" w:rsidRDefault="0071196A">
            <w:r>
              <w:t>A. Panahi &amp; S. Lahmiri (2026)</w:t>
            </w:r>
          </w:p>
        </w:tc>
        <w:tc>
          <w:tcPr>
            <w:tcW w:w="1728" w:type="dxa"/>
          </w:tcPr>
          <w:p w:rsidR="00B62E9E" w:rsidRDefault="0071196A">
            <w:r>
              <w:t>Algorithms (MDPI) - Q2</w:t>
            </w:r>
          </w:p>
        </w:tc>
        <w:tc>
          <w:tcPr>
            <w:tcW w:w="1728" w:type="dxa"/>
          </w:tcPr>
          <w:p w:rsidR="00B62E9E" w:rsidRDefault="0071196A">
            <w:r>
              <w:t>10.3390/a19070547</w:t>
            </w:r>
          </w:p>
        </w:tc>
      </w:tr>
    </w:tbl>
    <w:p w:rsidR="0071196A" w:rsidRDefault="0071196A"/>
    <w:sectPr w:rsidR="007119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5B6"/>
    <w:rsid w:val="0015074B"/>
    <w:rsid w:val="0029639D"/>
    <w:rsid w:val="00326F90"/>
    <w:rsid w:val="0071196A"/>
    <w:rsid w:val="00AA1D8D"/>
    <w:rsid w:val="00B47730"/>
    <w:rsid w:val="00B62E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AD8F6"/>
  <w14:defaultImageDpi w14:val="300"/>
  <w15:docId w15:val="{DE0A09D7-38A9-4DDE-A07C-B5CB3E47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B6A659-6099-4DCE-97E4-D5A7B6E6B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Nouval Ditya</cp:lastModifiedBy>
  <cp:revision>2</cp:revision>
  <dcterms:created xsi:type="dcterms:W3CDTF">2013-12-23T23:15:00Z</dcterms:created>
  <dcterms:modified xsi:type="dcterms:W3CDTF">2026-09-02T16:25:00Z</dcterms:modified>
  <cp:category/>
</cp:coreProperties>
</file>