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KEMENTERIAN PENDIDIKAN TINGGI, SAINS, DAN TEKNOLOGI</w:t>
        <w:br/>
        <w:t>UNIVERSITAS PEMBANGUNAN NASIONAL "VETERAN" YOGYAKARTA</w:t>
        <w:br/>
        <w:t>FAKULTAS TEKNIK INDUSTRI - JURUSAN INFORMATIKA</w:t>
        <w:br/>
      </w:r>
      <w:r>
        <w:rPr>
          <w:sz w:val="18"/>
        </w:rPr>
        <w:t>Jl. Babarsari No. 2 Tambakbayan, Yogyakarta 55281, Telp/Fax. (0274) 485323</w:t>
        <w:br/>
        <w:br/>
      </w:r>
    </w:p>
    <w:p>
      <w:pPr>
        <w:jc w:val="center"/>
      </w:pPr>
      <w:r>
        <w:rPr>
          <w:b/>
          <w:sz w:val="28"/>
        </w:rPr>
        <w:t>PENDAFTARAN PRA-TUGAS AKHIR</w:t>
        <w:br/>
      </w:r>
    </w:p>
    <w:p>
      <w:r>
        <w:rPr>
          <w:b/>
        </w:rPr>
        <w:t>Nama</w:t>
        <w:tab/>
        <w:tab/>
        <w:tab/>
        <w:t>: Nouval Ditya Maheswara</w:t>
        <w:br/>
      </w:r>
      <w:r>
        <w:rPr>
          <w:b/>
        </w:rPr>
        <w:t>NIM</w:t>
        <w:tab/>
        <w:tab/>
        <w:tab/>
        <w:t>: 123230165</w:t>
        <w:br/>
      </w:r>
      <w:r>
        <w:rPr>
          <w:b/>
        </w:rPr>
        <w:t>Program Studi</w:t>
        <w:tab/>
        <w:tab/>
        <w:t>: Informatika</w:t>
        <w:br/>
      </w:r>
      <w:r>
        <w:rPr>
          <w:b/>
        </w:rPr>
        <w:t>Keminatan</w:t>
        <w:tab/>
        <w:tab/>
        <w:t>: Machine Learning</w:t>
        <w:br/>
      </w:r>
      <w:r>
        <w:rPr>
          <w:b/>
        </w:rPr>
        <w:t>Bidang Tugas Akhir</w:t>
        <w:tab/>
        <w:t>: Machine Learning / Data Science</w:t>
        <w:br/>
      </w:r>
      <w:r>
        <w:rPr>
          <w:b/>
        </w:rPr>
        <w:t>Bahasa Pemrograman</w:t>
        <w:tab/>
        <w:t>: Python, C++, JavaScript, Dart</w:t>
        <w:br/>
      </w:r>
      <w:r>
        <w:rPr>
          <w:b/>
        </w:rPr>
        <w:t>Rencana Judul TA</w:t>
        <w:tab/>
        <w:t>: Penerapan Algoritma LightGBM untuk Prediksi Probabilitas Arah Harga XAUUSD Berbasis Multi-Timeframe, Indeks Dolar AS (DXY), dan Makroekonomi</w:t>
        <w:br/>
        <w:br/>
      </w:r>
    </w:p>
    <w:p>
      <w:r>
        <w:rPr>
          <w:b/>
          <w:sz w:val="24"/>
        </w:rPr>
        <w:t>DESKRIPSI DAN RINGKASAN RENCANA TUGAS AKHIR</w:t>
      </w:r>
    </w:p>
    <w:p>
      <w:r>
        <w:t>1. Latar Belakang &amp; Perumusan Masalah:</w:t>
        <w:br/>
        <w:t>Perdagangan komoditas Emas (XAUUSD) sangat dipengaruhi oleh kekuatan Dolar AS (Indeks DXY) dan indikator makroekonomi AS. Namun, mayoritas riset terdahulu hanya berfokus pada data internal harga emas tanpa memperhitungkan variabel eksternal yang menjadi driver utama pergerakan harga. Hal ini memicu false signal saat perdagangan intraday.</w:t>
      </w:r>
    </w:p>
    <w:p>
      <w:r>
        <w:t>2. Solusi &amp; Metodologi Informatika:</w:t>
        <w:br/>
        <w:t>Membangun sistem Machine Learning berbasis algoritma LightGBM Classifier yang mengintegrasikan 13 variabel input dari berbagai sumber (Pola Candlestick M15, Indikator RSI/Bollinger, Alignment Tren Multi-Timeframe H1/H4/D1, Korelasi DXY Real-Time, dan Sentimen Berita AS). Model dihubungkan secara real-time 0-delay dengan MetaTrader 5 API dan yfinance API untuk mengesktrak nilai probabilitas keyakinan (0%-100%).</w:t>
      </w:r>
    </w:p>
    <w:p>
      <w:r>
        <w:rPr>
          <w:b/>
          <w:sz w:val="24"/>
        </w:rPr>
        <w:t>3. Daftar Pustaka / Referensi Jurnal Utama (15 Jurnal Scopus Open Access):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Judul Artikel Jurnal</w:t>
            </w:r>
          </w:p>
        </w:tc>
        <w:tc>
          <w:tcPr>
            <w:tcW w:type="dxa" w:w="1728"/>
          </w:tcPr>
          <w:p>
            <w:r>
              <w:rPr>
                <w:b/>
              </w:rPr>
              <w:t>Penulis &amp; Tahun</w:t>
            </w:r>
          </w:p>
        </w:tc>
        <w:tc>
          <w:tcPr>
            <w:tcW w:type="dxa" w:w="1728"/>
          </w:tcPr>
          <w:p>
            <w:r>
              <w:rPr>
                <w:b/>
              </w:rPr>
              <w:t>Jurnal &amp; Kuartil</w:t>
            </w:r>
          </w:p>
        </w:tc>
        <w:tc>
          <w:tcPr>
            <w:tcW w:type="dxa" w:w="1728"/>
          </w:tcPr>
          <w:p>
            <w:r>
              <w:rPr>
                <w:b/>
              </w:rPr>
              <w:t>DOI</w:t>
            </w:r>
          </w:p>
        </w:tc>
      </w:tr>
      <w:tr>
        <w:tc>
          <w:tcPr>
            <w:tcW w:type="dxa" w:w="1728"/>
          </w:tcPr>
          <w:p>
            <w:r>
              <w:t>1</w:t>
            </w:r>
          </w:p>
        </w:tc>
        <w:tc>
          <w:tcPr>
            <w:tcW w:type="dxa" w:w="1728"/>
          </w:tcPr>
          <w:p>
            <w:r>
              <w:t>AutoEncoder and LightGBM for Credit Card Fraud Detection Problems</w:t>
            </w:r>
          </w:p>
        </w:tc>
        <w:tc>
          <w:tcPr>
            <w:tcW w:type="dxa" w:w="1728"/>
          </w:tcPr>
          <w:p>
            <w:r>
              <w:t>Haichao Du et al. (2023)</w:t>
            </w:r>
          </w:p>
        </w:tc>
        <w:tc>
          <w:tcPr>
            <w:tcW w:type="dxa" w:w="1728"/>
          </w:tcPr>
          <w:p>
            <w:r>
              <w:t>Symmetry (MDPI) - Q2</w:t>
            </w:r>
          </w:p>
        </w:tc>
        <w:tc>
          <w:tcPr>
            <w:tcW w:type="dxa" w:w="1728"/>
          </w:tcPr>
          <w:p>
            <w:r>
              <w:t>10.3390/sym15040870</w:t>
            </w:r>
          </w:p>
        </w:tc>
      </w:tr>
      <w:tr>
        <w:tc>
          <w:tcPr>
            <w:tcW w:type="dxa" w:w="1728"/>
          </w:tcPr>
          <w:p>
            <w:r>
              <w:t>2</w:t>
            </w:r>
          </w:p>
        </w:tc>
        <w:tc>
          <w:tcPr>
            <w:tcW w:type="dxa" w:w="1728"/>
          </w:tcPr>
          <w:p>
            <w:r>
              <w:t>Forecasting Significant Stock Market Price Changes Using Machine Learning</w:t>
            </w:r>
          </w:p>
        </w:tc>
        <w:tc>
          <w:tcPr>
            <w:tcW w:type="dxa" w:w="1728"/>
          </w:tcPr>
          <w:p>
            <w:r>
              <w:t>Pagliaro, A. (2023)</w:t>
            </w:r>
          </w:p>
        </w:tc>
        <w:tc>
          <w:tcPr>
            <w:tcW w:type="dxa" w:w="1728"/>
          </w:tcPr>
          <w:p>
            <w:r>
              <w:t>Electronics (MDPI) - Q2</w:t>
            </w:r>
          </w:p>
        </w:tc>
        <w:tc>
          <w:tcPr>
            <w:tcW w:type="dxa" w:w="1728"/>
          </w:tcPr>
          <w:p>
            <w:r>
              <w:t>10.3390/electronics12214551</w:t>
            </w:r>
          </w:p>
        </w:tc>
      </w:tr>
      <w:tr>
        <w:tc>
          <w:tcPr>
            <w:tcW w:type="dxa" w:w="1728"/>
          </w:tcPr>
          <w:p>
            <w:r>
              <w:t>3</w:t>
            </w:r>
          </w:p>
        </w:tc>
        <w:tc>
          <w:tcPr>
            <w:tcW w:type="dxa" w:w="1728"/>
          </w:tcPr>
          <w:p>
            <w:r>
              <w:t>A Hybrid AI Framework for Enhanced Stock Movement Prediction (ARIMA, RNN, LightGBM)</w:t>
            </w:r>
          </w:p>
        </w:tc>
        <w:tc>
          <w:tcPr>
            <w:tcW w:type="dxa" w:w="1728"/>
          </w:tcPr>
          <w:p>
            <w:r>
              <w:t>Systems Team (2025)</w:t>
            </w:r>
          </w:p>
        </w:tc>
        <w:tc>
          <w:tcPr>
            <w:tcW w:type="dxa" w:w="1728"/>
          </w:tcPr>
          <w:p>
            <w:r>
              <w:t>Systems (MDPI) - Q2</w:t>
            </w:r>
          </w:p>
        </w:tc>
        <w:tc>
          <w:tcPr>
            <w:tcW w:type="dxa" w:w="1728"/>
          </w:tcPr>
          <w:p>
            <w:r>
              <w:t>10.3390/systems13030162</w:t>
            </w:r>
          </w:p>
        </w:tc>
      </w:tr>
      <w:tr>
        <w:tc>
          <w:tcPr>
            <w:tcW w:type="dxa" w:w="1728"/>
          </w:tcPr>
          <w:p>
            <w:r>
              <w:t>4</w:t>
            </w:r>
          </w:p>
        </w:tc>
        <w:tc>
          <w:tcPr>
            <w:tcW w:type="dxa" w:w="1728"/>
          </w:tcPr>
          <w:p>
            <w:r>
              <w:t>Predicting Chinese Stock Market Using XGBoost Multi-Objective Optimization</w:t>
            </w:r>
          </w:p>
        </w:tc>
        <w:tc>
          <w:tcPr>
            <w:tcW w:type="dxa" w:w="1728"/>
          </w:tcPr>
          <w:p>
            <w:r>
              <w:t>Jichen Liu (2024)</w:t>
            </w:r>
          </w:p>
        </w:tc>
        <w:tc>
          <w:tcPr>
            <w:tcW w:type="dxa" w:w="1728"/>
          </w:tcPr>
          <w:p>
            <w:r>
              <w:t>PeerJ Computer Science - Q1</w:t>
            </w:r>
          </w:p>
        </w:tc>
        <w:tc>
          <w:tcPr>
            <w:tcW w:type="dxa" w:w="1728"/>
          </w:tcPr>
          <w:p>
            <w:r>
              <w:t>10.7717/peerj-cs.1931</w:t>
            </w:r>
          </w:p>
        </w:tc>
      </w:tr>
      <w:tr>
        <w:tc>
          <w:tcPr>
            <w:tcW w:type="dxa" w:w="1728"/>
          </w:tcPr>
          <w:p>
            <w:r>
              <w:t>5</w:t>
            </w:r>
          </w:p>
        </w:tc>
        <w:tc>
          <w:tcPr>
            <w:tcW w:type="dxa" w:w="1728"/>
          </w:tcPr>
          <w:p>
            <w:r>
              <w:t>Predicting the Direction of NEPSE Index Movement with News Headlines Using Machine Learning</w:t>
            </w:r>
          </w:p>
        </w:tc>
        <w:tc>
          <w:tcPr>
            <w:tcW w:type="dxa" w:w="1728"/>
          </w:tcPr>
          <w:p>
            <w:r>
              <w:t>Econometrics Team (2024)</w:t>
            </w:r>
          </w:p>
        </w:tc>
        <w:tc>
          <w:tcPr>
            <w:tcW w:type="dxa" w:w="1728"/>
          </w:tcPr>
          <w:p>
            <w:r>
              <w:t>Econometrics (MDPI) - Q2</w:t>
            </w:r>
          </w:p>
        </w:tc>
        <w:tc>
          <w:tcPr>
            <w:tcW w:type="dxa" w:w="1728"/>
          </w:tcPr>
          <w:p>
            <w:r>
              <w:t>10.3390/econometrics12020016</w:t>
            </w:r>
          </w:p>
        </w:tc>
      </w:tr>
      <w:tr>
        <w:tc>
          <w:tcPr>
            <w:tcW w:type="dxa" w:w="1728"/>
          </w:tcPr>
          <w:p>
            <w:r>
              <w:t>6</w:t>
            </w:r>
          </w:p>
        </w:tc>
        <w:tc>
          <w:tcPr>
            <w:tcW w:type="dxa" w:w="1728"/>
          </w:tcPr>
          <w:p>
            <w:r>
              <w:t>Forecasting Gold Price with the XGBoost Algorithm and SHAP Interaction Values</w:t>
            </w:r>
          </w:p>
        </w:tc>
        <w:tc>
          <w:tcPr>
            <w:tcW w:type="dxa" w:w="1728"/>
          </w:tcPr>
          <w:p>
            <w:r>
              <w:t>Ben Jabeur et al. (2024)</w:t>
            </w:r>
          </w:p>
        </w:tc>
        <w:tc>
          <w:tcPr>
            <w:tcW w:type="dxa" w:w="1728"/>
          </w:tcPr>
          <w:p>
            <w:r>
              <w:t>Annals of Operations Research - Q1</w:t>
            </w:r>
          </w:p>
        </w:tc>
        <w:tc>
          <w:tcPr>
            <w:tcW w:type="dxa" w:w="1728"/>
          </w:tcPr>
          <w:p>
            <w:r>
              <w:t>10.1007/s10479-021-04187-w</w:t>
            </w:r>
          </w:p>
        </w:tc>
      </w:tr>
      <w:tr>
        <w:tc>
          <w:tcPr>
            <w:tcW w:type="dxa" w:w="1728"/>
          </w:tcPr>
          <w:p>
            <w:r>
              <w:t>7</w:t>
            </w:r>
          </w:p>
        </w:tc>
        <w:tc>
          <w:tcPr>
            <w:tcW w:type="dxa" w:w="1728"/>
          </w:tcPr>
          <w:p>
            <w:r>
              <w:t>A Novel Deterministic Probabilistic Forecasting Framework for Gold Price</w:t>
            </w:r>
          </w:p>
        </w:tc>
        <w:tc>
          <w:tcPr>
            <w:tcW w:type="dxa" w:w="1728"/>
          </w:tcPr>
          <w:p>
            <w:r>
              <w:t>Yan Wang &amp; T. Lin (2024)</w:t>
            </w:r>
          </w:p>
        </w:tc>
        <w:tc>
          <w:tcPr>
            <w:tcW w:type="dxa" w:w="1728"/>
          </w:tcPr>
          <w:p>
            <w:r>
              <w:t>Mathematics (MDPI) - Q1</w:t>
            </w:r>
          </w:p>
        </w:tc>
        <w:tc>
          <w:tcPr>
            <w:tcW w:type="dxa" w:w="1728"/>
          </w:tcPr>
          <w:p>
            <w:r>
              <w:t>10.3390/math12010029</w:t>
            </w:r>
          </w:p>
        </w:tc>
      </w:tr>
      <w:tr>
        <w:tc>
          <w:tcPr>
            <w:tcW w:type="dxa" w:w="1728"/>
          </w:tcPr>
          <w:p>
            <w:r>
              <w:t>8</w:t>
            </w:r>
          </w:p>
        </w:tc>
        <w:tc>
          <w:tcPr>
            <w:tcW w:type="dxa" w:w="1728"/>
          </w:tcPr>
          <w:p>
            <w:r>
              <w:t>Silver Price Forecasting Using Extreme Gradient Boosting (XGBoost) Method</w:t>
            </w:r>
          </w:p>
        </w:tc>
        <w:tc>
          <w:tcPr>
            <w:tcW w:type="dxa" w:w="1728"/>
          </w:tcPr>
          <w:p>
            <w:r>
              <w:t>Dylan N. Gono et al. (2023)</w:t>
            </w:r>
          </w:p>
        </w:tc>
        <w:tc>
          <w:tcPr>
            <w:tcW w:type="dxa" w:w="1728"/>
          </w:tcPr>
          <w:p>
            <w:r>
              <w:t>Mathematics (MDPI) - Q1</w:t>
            </w:r>
          </w:p>
        </w:tc>
        <w:tc>
          <w:tcPr>
            <w:tcW w:type="dxa" w:w="1728"/>
          </w:tcPr>
          <w:p>
            <w:r>
              <w:t>10.3390/math11183813</w:t>
            </w:r>
          </w:p>
        </w:tc>
      </w:tr>
      <w:tr>
        <w:tc>
          <w:tcPr>
            <w:tcW w:type="dxa" w:w="1728"/>
          </w:tcPr>
          <w:p>
            <w:r>
              <w:t>9</w:t>
            </w:r>
          </w:p>
        </w:tc>
        <w:tc>
          <w:tcPr>
            <w:tcW w:type="dxa" w:w="1728"/>
          </w:tcPr>
          <w:p>
            <w:r>
              <w:t>Evaluating the Effectiveness of Modern Forecasting Models in Volatile Economic Times</w:t>
            </w:r>
          </w:p>
        </w:tc>
        <w:tc>
          <w:tcPr>
            <w:tcW w:type="dxa" w:w="1728"/>
          </w:tcPr>
          <w:p>
            <w:r>
              <w:t>Vancsura et al. (2023)</w:t>
            </w:r>
          </w:p>
        </w:tc>
        <w:tc>
          <w:tcPr>
            <w:tcW w:type="dxa" w:w="1728"/>
          </w:tcPr>
          <w:p>
            <w:r>
              <w:t>Risks (MDPI) - Q2</w:t>
            </w:r>
          </w:p>
        </w:tc>
        <w:tc>
          <w:tcPr>
            <w:tcW w:type="dxa" w:w="1728"/>
          </w:tcPr>
          <w:p>
            <w:r>
              <w:t>10.3390/risks11020027</w:t>
            </w:r>
          </w:p>
        </w:tc>
      </w:tr>
      <w:tr>
        <w:tc>
          <w:tcPr>
            <w:tcW w:type="dxa" w:w="1728"/>
          </w:tcPr>
          <w:p>
            <w:r>
              <w:t>10</w:t>
            </w:r>
          </w:p>
        </w:tc>
        <w:tc>
          <w:tcPr>
            <w:tcW w:type="dxa" w:w="1728"/>
          </w:tcPr>
          <w:p>
            <w:r>
              <w:t>A Framework for Gold Price Prediction Combining Classical &amp; Intelligent Methods</w:t>
            </w:r>
          </w:p>
        </w:tc>
        <w:tc>
          <w:tcPr>
            <w:tcW w:type="dxa" w:w="1728"/>
          </w:tcPr>
          <w:p>
            <w:r>
              <w:t>IJFS Team (2025)</w:t>
            </w:r>
          </w:p>
        </w:tc>
        <w:tc>
          <w:tcPr>
            <w:tcW w:type="dxa" w:w="1728"/>
          </w:tcPr>
          <w:p>
            <w:r>
              <w:t>IJFS (MDPI) - Q2</w:t>
            </w:r>
          </w:p>
        </w:tc>
        <w:tc>
          <w:tcPr>
            <w:tcW w:type="dxa" w:w="1728"/>
          </w:tcPr>
          <w:p>
            <w:r>
              <w:t>10.3390/ijfs13020102</w:t>
            </w:r>
          </w:p>
        </w:tc>
      </w:tr>
      <w:tr>
        <w:tc>
          <w:tcPr>
            <w:tcW w:type="dxa" w:w="1728"/>
          </w:tcPr>
          <w:p>
            <w:r>
              <w:t>11</w:t>
            </w:r>
          </w:p>
        </w:tc>
        <w:tc>
          <w:tcPr>
            <w:tcW w:type="dxa" w:w="1728"/>
          </w:tcPr>
          <w:p>
            <w:r>
              <w:t>The U.S. Dollar as a Dollar-Channel Proxy in Gold Return Dynamics: 2000-2025</w:t>
            </w:r>
          </w:p>
        </w:tc>
        <w:tc>
          <w:tcPr>
            <w:tcW w:type="dxa" w:w="1728"/>
          </w:tcPr>
          <w:p>
            <w:r>
              <w:t>R. G. Sayegh et al. (2026)</w:t>
            </w:r>
          </w:p>
        </w:tc>
        <w:tc>
          <w:tcPr>
            <w:tcW w:type="dxa" w:w="1728"/>
          </w:tcPr>
          <w:p>
            <w:r>
              <w:t>Economies (MDPI) - Q2</w:t>
            </w:r>
          </w:p>
        </w:tc>
        <w:tc>
          <w:tcPr>
            <w:tcW w:type="dxa" w:w="1728"/>
          </w:tcPr>
          <w:p>
            <w:r>
              <w:t>10.3390/economies14030079</w:t>
            </w:r>
          </w:p>
        </w:tc>
      </w:tr>
      <w:tr>
        <w:tc>
          <w:tcPr>
            <w:tcW w:type="dxa" w:w="1728"/>
          </w:tcPr>
          <w:p>
            <w:r>
              <w:t>12</w:t>
            </w:r>
          </w:p>
        </w:tc>
        <w:tc>
          <w:tcPr>
            <w:tcW w:type="dxa" w:w="1728"/>
          </w:tcPr>
          <w:p>
            <w:r>
              <w:t>Impact of Global Risk Sentiment, Gold Prices, and Interest Rate Differentials</w:t>
            </w:r>
          </w:p>
        </w:tc>
        <w:tc>
          <w:tcPr>
            <w:tcW w:type="dxa" w:w="1728"/>
          </w:tcPr>
          <w:p>
            <w:r>
              <w:t>Economies Team (2025)</w:t>
            </w:r>
          </w:p>
        </w:tc>
        <w:tc>
          <w:tcPr>
            <w:tcW w:type="dxa" w:w="1728"/>
          </w:tcPr>
          <w:p>
            <w:r>
              <w:t>Economies (MDPI) - Q2</w:t>
            </w:r>
          </w:p>
        </w:tc>
        <w:tc>
          <w:tcPr>
            <w:tcW w:type="dxa" w:w="1728"/>
          </w:tcPr>
          <w:p>
            <w:r>
              <w:t>10.3390/economies13070162</w:t>
            </w:r>
          </w:p>
        </w:tc>
      </w:tr>
      <w:tr>
        <w:tc>
          <w:tcPr>
            <w:tcW w:type="dxa" w:w="1728"/>
          </w:tcPr>
          <w:p>
            <w:r>
              <w:t>13</w:t>
            </w:r>
          </w:p>
        </w:tc>
        <w:tc>
          <w:tcPr>
            <w:tcW w:type="dxa" w:w="1728"/>
          </w:tcPr>
          <w:p>
            <w:r>
              <w:t>Forecasting Gold Price with Integrated Media Sentiment (CNN-QRLSTM)</w:t>
            </w:r>
          </w:p>
        </w:tc>
        <w:tc>
          <w:tcPr>
            <w:tcW w:type="dxa" w:w="1728"/>
          </w:tcPr>
          <w:p>
            <w:r>
              <w:t>Entropy Team (2026)</w:t>
            </w:r>
          </w:p>
        </w:tc>
        <w:tc>
          <w:tcPr>
            <w:tcW w:type="dxa" w:w="1728"/>
          </w:tcPr>
          <w:p>
            <w:r>
              <w:t>Entropy (MDPI) - Q2</w:t>
            </w:r>
          </w:p>
        </w:tc>
        <w:tc>
          <w:tcPr>
            <w:tcW w:type="dxa" w:w="1728"/>
          </w:tcPr>
          <w:p>
            <w:r>
              <w:t>10.3390/entropy28020271</w:t>
            </w:r>
          </w:p>
        </w:tc>
      </w:tr>
      <w:tr>
        <w:tc>
          <w:tcPr>
            <w:tcW w:type="dxa" w:w="1728"/>
          </w:tcPr>
          <w:p>
            <w:r>
              <w:t>14</w:t>
            </w:r>
          </w:p>
        </w:tc>
        <w:tc>
          <w:tcPr>
            <w:tcW w:type="dxa" w:w="1728"/>
          </w:tcPr>
          <w:p>
            <w:r>
              <w:t>Predictive Model Based on ML to Determine Gold Price Fluctuation &amp; Trading Decisions</w:t>
            </w:r>
          </w:p>
        </w:tc>
        <w:tc>
          <w:tcPr>
            <w:tcW w:type="dxa" w:w="1728"/>
          </w:tcPr>
          <w:p>
            <w:r>
              <w:t>JRFM Team (2026)</w:t>
            </w:r>
          </w:p>
        </w:tc>
        <w:tc>
          <w:tcPr>
            <w:tcW w:type="dxa" w:w="1728"/>
          </w:tcPr>
          <w:p>
            <w:r>
              <w:t>JRFM (MDPI) - Q2</w:t>
            </w:r>
          </w:p>
        </w:tc>
        <w:tc>
          <w:tcPr>
            <w:tcW w:type="dxa" w:w="1728"/>
          </w:tcPr>
          <w:p>
            <w:r>
              <w:t>10.3390/jrfm19070534</w:t>
            </w:r>
          </w:p>
        </w:tc>
      </w:tr>
      <w:tr>
        <w:tc>
          <w:tcPr>
            <w:tcW w:type="dxa" w:w="1728"/>
          </w:tcPr>
          <w:p>
            <w:r>
              <w:t>15</w:t>
            </w:r>
          </w:p>
        </w:tc>
        <w:tc>
          <w:tcPr>
            <w:tcW w:type="dxa" w:w="1728"/>
          </w:tcPr>
          <w:p>
            <w:r>
              <w:t>Neural-Networks-Based Gold Price Forecasting with RFE and Optuna Tuning</w:t>
            </w:r>
          </w:p>
        </w:tc>
        <w:tc>
          <w:tcPr>
            <w:tcW w:type="dxa" w:w="1728"/>
          </w:tcPr>
          <w:p>
            <w:r>
              <w:t>A. Panahi &amp; S. Lahmiri (2026)</w:t>
            </w:r>
          </w:p>
        </w:tc>
        <w:tc>
          <w:tcPr>
            <w:tcW w:type="dxa" w:w="1728"/>
          </w:tcPr>
          <w:p>
            <w:r>
              <w:t>Algorithms (MDPI) - Q2</w:t>
            </w:r>
          </w:p>
        </w:tc>
        <w:tc>
          <w:tcPr>
            <w:tcW w:type="dxa" w:w="1728"/>
          </w:tcPr>
          <w:p>
            <w:r>
              <w:t>10.3390/a19070547</w:t>
            </w:r>
          </w:p>
        </w:tc>
      </w:tr>
    </w:tbl>
    <w:p>
      <w:r>
        <w:br/>
        <w:br/>
        <w:t>Usulan Calon Dosen Pembimbing : __________________________________________</w:t>
      </w:r>
    </w:p>
    <w:p>
      <w:r>
        <w:t>Calon Dosen Pembimbing : (diplot oleh Koordinator TA)</w:t>
      </w:r>
    </w:p>
    <w:p>
      <w:pPr>
        <w:jc w:val="right"/>
      </w:pPr>
      <w:r>
        <w:br/>
        <w:br/>
        <w:t>Mengetahui Koordinator TA</w:t>
        <w:br/>
        <w:br/>
        <w:br/>
        <w:br/>
        <w:t>(Wilis Kaswidjanti, S.Si., M.Kom.)</w:t>
        <w:br/>
        <w:t>NIDN: 0513047601</w:t>
        <w:tab/>
        <w:tab/>
        <w:tab/>
        <w:tab/>
        <w:t>Tanda tangan mahasiswa: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