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before="64"/>
        <w:ind w:left="1835" w:right="52" w:firstLine="1"/>
      </w:pPr>
      <w:r>
        <w:rPr/>
        <w:drawing>
          <wp:anchor distT="0" distB="0" distL="0" distR="0" allowOverlap="1" layoutInCell="1" locked="0" behindDoc="0" simplePos="0" relativeHeight="15729664">
            <wp:simplePos x="0" y="0"/>
            <wp:positionH relativeFrom="page">
              <wp:posOffset>829165</wp:posOffset>
            </wp:positionH>
            <wp:positionV relativeFrom="paragraph">
              <wp:posOffset>82782</wp:posOffset>
            </wp:positionV>
            <wp:extent cx="982016" cy="9717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82016" cy="971791"/>
                    </a:xfrm>
                    <a:prstGeom prst="rect">
                      <a:avLst/>
                    </a:prstGeom>
                  </pic:spPr>
                </pic:pic>
              </a:graphicData>
            </a:graphic>
          </wp:anchor>
        </w:drawing>
      </w:r>
      <w:r>
        <w:rPr/>
        <w:t>KEMENTERIAN PENDIDIKAN TINGGI, SAINS, DAN TEKNOLOGI </w:t>
      </w:r>
      <w:r>
        <w:rPr>
          <w:spacing w:val="-2"/>
        </w:rPr>
        <w:t>UNIVERSITAS PEMBANGUNAN NASIONAL</w:t>
      </w:r>
      <w:r>
        <w:rPr>
          <w:spacing w:val="-14"/>
        </w:rPr>
        <w:t> </w:t>
      </w:r>
      <w:r>
        <w:rPr>
          <w:spacing w:val="-2"/>
        </w:rPr>
        <w:t>"VETERAN"</w:t>
      </w:r>
      <w:r>
        <w:rPr>
          <w:spacing w:val="-11"/>
        </w:rPr>
        <w:t> </w:t>
      </w:r>
      <w:r>
        <w:rPr>
          <w:spacing w:val="-2"/>
        </w:rPr>
        <w:t>YOGYAKARTA </w:t>
      </w:r>
      <w:r>
        <w:rPr/>
        <w:t>FAKULTAS TEKNIK INDUSTRI</w:t>
      </w:r>
    </w:p>
    <w:p>
      <w:pPr>
        <w:spacing w:before="2"/>
        <w:ind w:left="1785" w:right="2" w:firstLine="0"/>
        <w:jc w:val="center"/>
        <w:rPr>
          <w:b/>
          <w:sz w:val="24"/>
        </w:rPr>
      </w:pPr>
      <w:r>
        <w:rPr>
          <w:b/>
          <w:sz w:val="24"/>
        </w:rPr>
        <w:t>JURUSAN</w:t>
      </w:r>
      <w:r>
        <w:rPr>
          <w:b/>
          <w:spacing w:val="-7"/>
          <w:sz w:val="24"/>
        </w:rPr>
        <w:t> </w:t>
      </w:r>
      <w:r>
        <w:rPr>
          <w:b/>
          <w:spacing w:val="-2"/>
          <w:sz w:val="24"/>
        </w:rPr>
        <w:t>INFORMATIKA</w:t>
      </w:r>
    </w:p>
    <w:p>
      <w:pPr>
        <w:pStyle w:val="BodyText"/>
        <w:spacing w:before="40"/>
        <w:ind w:left="1785"/>
        <w:jc w:val="center"/>
      </w:pPr>
      <w:r>
        <w:rPr/>
        <mc:AlternateContent>
          <mc:Choice Requires="wps">
            <w:drawing>
              <wp:anchor distT="0" distB="0" distL="0" distR="0" allowOverlap="1" layoutInCell="1" locked="0" behindDoc="0" simplePos="0" relativeHeight="15729152">
                <wp:simplePos x="0" y="0"/>
                <wp:positionH relativeFrom="page">
                  <wp:posOffset>711708</wp:posOffset>
                </wp:positionH>
                <wp:positionV relativeFrom="paragraph">
                  <wp:posOffset>515558</wp:posOffset>
                </wp:positionV>
                <wp:extent cx="658114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040001pt;margin-top:40.595181pt;width:518.2pt;height:.5pt;mso-position-horizontal-relative:page;mso-position-vertical-relative:paragraph;z-index:15729152" id="docshape1" coordorigin="1121,812" coordsize="10364,10" path="m11484,812l3072,812,3068,812,3058,812,1121,812,1121,822,3058,822,3068,822,3072,822,11484,822,11484,812xe" filled="true" fillcolor="#000000" stroked="false">
                <v:path arrowok="t"/>
                <v:fill type="solid"/>
                <w10:wrap type="none"/>
              </v:shape>
            </w:pict>
          </mc:Fallback>
        </mc:AlternateContent>
      </w:r>
      <w:r>
        <w:rPr/>
        <w:t>Jl.</w:t>
      </w:r>
      <w:r>
        <w:rPr>
          <w:spacing w:val="-10"/>
        </w:rPr>
        <w:t> </w:t>
      </w:r>
      <w:r>
        <w:rPr/>
        <w:t>Babarsari</w:t>
      </w:r>
      <w:r>
        <w:rPr>
          <w:spacing w:val="-7"/>
        </w:rPr>
        <w:t> </w:t>
      </w:r>
      <w:r>
        <w:rPr/>
        <w:t>No.</w:t>
      </w:r>
      <w:r>
        <w:rPr>
          <w:spacing w:val="-7"/>
        </w:rPr>
        <w:t> </w:t>
      </w:r>
      <w:r>
        <w:rPr/>
        <w:t>2</w:t>
      </w:r>
      <w:r>
        <w:rPr>
          <w:spacing w:val="-12"/>
        </w:rPr>
        <w:t> </w:t>
      </w:r>
      <w:r>
        <w:rPr/>
        <w:t>Tambakbayan,</w:t>
      </w:r>
      <w:r>
        <w:rPr>
          <w:spacing w:val="-14"/>
        </w:rPr>
        <w:t> </w:t>
      </w:r>
      <w:r>
        <w:rPr/>
        <w:t>Yogyakarta</w:t>
      </w:r>
      <w:r>
        <w:rPr>
          <w:spacing w:val="-9"/>
        </w:rPr>
        <w:t> </w:t>
      </w:r>
      <w:r>
        <w:rPr/>
        <w:t>55281,</w:t>
      </w:r>
      <w:r>
        <w:rPr>
          <w:spacing w:val="-12"/>
        </w:rPr>
        <w:t> </w:t>
      </w:r>
      <w:r>
        <w:rPr/>
        <w:t>Telp/Fax.</w:t>
      </w:r>
      <w:r>
        <w:rPr>
          <w:spacing w:val="-7"/>
        </w:rPr>
        <w:t> </w:t>
      </w:r>
      <w:r>
        <w:rPr/>
        <w:t>(0274)</w:t>
      </w:r>
      <w:r>
        <w:rPr>
          <w:spacing w:val="-7"/>
        </w:rPr>
        <w:t> </w:t>
      </w:r>
      <w:r>
        <w:rPr>
          <w:spacing w:val="-2"/>
        </w:rPr>
        <w:t>485323</w:t>
      </w: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587840">
                <wp:simplePos x="0" y="0"/>
                <wp:positionH relativeFrom="page">
                  <wp:posOffset>6123178</wp:posOffset>
                </wp:positionH>
                <wp:positionV relativeFrom="paragraph">
                  <wp:posOffset>207242</wp:posOffset>
                </wp:positionV>
                <wp:extent cx="554990" cy="29273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54990" cy="292735"/>
                        </a:xfrm>
                        <a:prstGeom prst="rect">
                          <a:avLst/>
                        </a:prstGeom>
                        <a:ln w="6096">
                          <a:solidFill>
                            <a:srgbClr val="000000"/>
                          </a:solidFill>
                          <a:prstDash val="solid"/>
                        </a:ln>
                      </wps:spPr>
                      <wps:txbx>
                        <w:txbxContent>
                          <w:p>
                            <w:pPr>
                              <w:pStyle w:val="BodyText"/>
                              <w:spacing w:line="275" w:lineRule="exact"/>
                              <w:ind w:left="100"/>
                            </w:pPr>
                            <w:r>
                              <w:rPr>
                                <w:spacing w:val="-2"/>
                              </w:rPr>
                              <w:t>PTA.01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140015pt;margin-top:16.318335pt;width:43.7pt;height:23.05pt;mso-position-horizontal-relative:page;mso-position-vertical-relative:paragraph;z-index:-15728640;mso-wrap-distance-left:0;mso-wrap-distance-right:0" type="#_x0000_t202" id="docshape2" filled="false" stroked="true" strokeweight=".48004pt" strokecolor="#000000">
                <v:textbox inset="0,0,0,0">
                  <w:txbxContent>
                    <w:p>
                      <w:pPr>
                        <w:pStyle w:val="BodyText"/>
                        <w:spacing w:line="275" w:lineRule="exact"/>
                        <w:ind w:left="100"/>
                      </w:pPr>
                      <w:r>
                        <w:rPr>
                          <w:spacing w:val="-2"/>
                        </w:rPr>
                        <w:t>PTA.01</w:t>
                      </w:r>
                    </w:p>
                  </w:txbxContent>
                </v:textbox>
                <v:stroke dashstyle="solid"/>
                <w10:wrap type="topAndBottom"/>
              </v:shape>
            </w:pict>
          </mc:Fallback>
        </mc:AlternateContent>
      </w:r>
    </w:p>
    <w:p>
      <w:pPr>
        <w:pStyle w:val="Heading1"/>
        <w:spacing w:before="4"/>
        <w:ind w:left="296" w:right="0"/>
      </w:pPr>
      <w:r>
        <w:rPr>
          <w:spacing w:val="-2"/>
        </w:rPr>
        <w:t>PENDAFTARAN</w:t>
      </w:r>
      <w:r>
        <w:rPr>
          <w:spacing w:val="6"/>
        </w:rPr>
        <w:t> </w:t>
      </w:r>
      <w:r>
        <w:rPr>
          <w:spacing w:val="-2"/>
        </w:rPr>
        <w:t>PRA-TUGAS</w:t>
      </w:r>
      <w:r>
        <w:rPr>
          <w:spacing w:val="-8"/>
        </w:rPr>
        <w:t> </w:t>
      </w:r>
      <w:r>
        <w:rPr>
          <w:spacing w:val="-4"/>
        </w:rPr>
        <w:t>AKHIR</w:t>
      </w:r>
    </w:p>
    <w:p>
      <w:pPr>
        <w:pStyle w:val="BodyText"/>
        <w:spacing w:before="81"/>
        <w:rPr>
          <w:b/>
        </w:rPr>
      </w:pPr>
    </w:p>
    <w:p>
      <w:pPr>
        <w:pStyle w:val="BodyText"/>
        <w:tabs>
          <w:tab w:pos="4747" w:val="left" w:leader="none"/>
        </w:tabs>
        <w:ind w:left="1146"/>
      </w:pPr>
      <w:r>
        <w:rPr>
          <w:spacing w:val="-4"/>
        </w:rPr>
        <w:t>Nama</w:t>
        <w:tab/>
        <w:t>: Nouval Ditya Maheswara</w:t>
      </w:r>
      <w:r>
        <w:rPr/>
      </w:r>
      <w:r>
        <w:rPr>
          <w:spacing w:val="-4"/>
        </w:rPr>
      </w:r>
      <w:r>
        <w:rPr/>
      </w:r>
      <w:r>
        <w:rPr>
          <w:spacing w:val="-2"/>
        </w:rPr>
      </w:r>
      <w:r>
        <w:rPr/>
      </w:r>
      <w:r>
        <w:rPr>
          <w:spacing w:val="-6"/>
        </w:rPr>
      </w:r>
      <w:r>
        <w:rPr>
          <w:spacing w:val="-2"/>
        </w:rPr>
      </w:r>
    </w:p>
    <w:p>
      <w:pPr>
        <w:pStyle w:val="BodyText"/>
        <w:tabs>
          <w:tab w:pos="4874" w:val="left" w:leader="none"/>
        </w:tabs>
        <w:spacing w:before="41"/>
        <w:ind w:left="1146"/>
      </w:pPr>
      <w:r>
        <w:rPr>
          <w:spacing w:val="-5"/>
        </w:rPr>
        <w:t>NIM</w:t>
        <w:tab/>
        <w:t>: 123230165</w:t>
      </w:r>
      <w:r>
        <w:rPr/>
      </w:r>
      <w:r>
        <w:rPr>
          <w:spacing w:val="-2"/>
        </w:rPr>
      </w:r>
    </w:p>
    <w:p>
      <w:pPr>
        <w:pStyle w:val="BodyText"/>
        <w:tabs>
          <w:tab w:pos="4747" w:val="left" w:leader="none"/>
        </w:tabs>
        <w:spacing w:before="44"/>
        <w:ind w:left="1146"/>
      </w:pPr>
      <w:r>
        <w:rPr/>
        <w:t>Program</w:t>
      </w:r>
      <w:r>
        <w:rPr>
          <w:spacing w:val="-3"/>
        </w:rPr>
        <w:t> </w:t>
      </w:r>
      <w:r>
        <w:rPr>
          <w:spacing w:val="-2"/>
        </w:rPr>
        <w:t>Studi</w:t>
      </w:r>
      <w:r>
        <w:rPr/>
        <w:tab/>
        <w:t>: </w:t>
      </w:r>
      <w:r>
        <w:rPr>
          <w:spacing w:val="-2"/>
        </w:rPr>
        <w:t>Informatika</w:t>
      </w:r>
    </w:p>
    <w:p>
      <w:pPr>
        <w:pStyle w:val="BodyText"/>
        <w:tabs>
          <w:tab w:pos="4747" w:val="left" w:leader="none"/>
        </w:tabs>
        <w:spacing w:before="41"/>
        <w:ind w:left="1146"/>
      </w:pPr>
      <w:r>
        <w:rPr>
          <w:spacing w:val="-2"/>
        </w:rPr>
        <w:t>Keminatan</w:t>
      </w:r>
      <w:r>
        <w:rPr/>
        <w:tab/>
        <w:t>:</w:t>
      </w:r>
      <w:r>
        <w:rPr>
          <w:spacing w:val="-3"/>
        </w:rPr>
        <w:t> </w:t>
      </w:r>
      <w:r>
        <w:rPr/>
        <w:t>Machine</w:t>
      </w:r>
      <w:r>
        <w:rPr>
          <w:spacing w:val="-1"/>
        </w:rPr>
        <w:t> </w:t>
      </w:r>
      <w:r>
        <w:rPr>
          <w:spacing w:val="-2"/>
        </w:rPr>
        <w:t>Learning</w:t>
      </w:r>
    </w:p>
    <w:p>
      <w:pPr>
        <w:pStyle w:val="BodyText"/>
        <w:tabs>
          <w:tab w:pos="4747" w:val="left" w:leader="none"/>
        </w:tabs>
        <w:spacing w:before="41"/>
        <w:ind w:left="1146"/>
      </w:pPr>
      <w:r>
        <w:rPr/>
        <w:t>Bidang</w:t>
      </w:r>
      <w:r>
        <w:rPr>
          <w:spacing w:val="-15"/>
        </w:rPr>
        <w:t> </w:t>
      </w:r>
      <w:r>
        <w:rPr/>
        <w:t>Tugas</w:t>
      </w:r>
      <w:r>
        <w:rPr>
          <w:spacing w:val="-15"/>
        </w:rPr>
        <w:t> </w:t>
      </w:r>
      <w:r>
        <w:rPr>
          <w:spacing w:val="-2"/>
        </w:rPr>
        <w:t>Akhir</w:t>
      </w:r>
      <w:r>
        <w:rPr/>
        <w:tab/>
        <w:t>:</w:t>
      </w:r>
      <w:r>
        <w:rPr>
          <w:spacing w:val="-3"/>
        </w:rPr>
        <w:t> </w:t>
      </w:r>
      <w:r>
        <w:rPr/>
        <w:t>Machine</w:t>
      </w:r>
      <w:r>
        <w:rPr>
          <w:spacing w:val="-1"/>
        </w:rPr>
        <w:t> </w:t>
      </w:r>
      <w:r>
        <w:rPr>
          <w:spacing w:val="-2"/>
        </w:rPr>
        <w:t>Learning</w:t>
      </w:r>
    </w:p>
    <w:p>
      <w:pPr>
        <w:pStyle w:val="BodyText"/>
        <w:spacing w:before="40"/>
        <w:ind w:left="1146"/>
      </w:pPr>
      <w:r>
        <w:rPr/>
        <w:t>Bahasa</w:t>
      </w:r>
      <w:r>
        <w:rPr>
          <w:spacing w:val="-2"/>
        </w:rPr>
        <w:t> </w:t>
      </w:r>
      <w:r>
        <w:rPr/>
        <w:t>Pemrograman</w:t>
      </w:r>
      <w:r>
        <w:rPr>
          <w:spacing w:val="1"/>
        </w:rPr>
        <w:t> </w:t>
      </w:r>
      <w:r>
        <w:rPr/>
        <w:t>yang</w:t>
      </w:r>
      <w:r>
        <w:rPr>
          <w:spacing w:val="-1"/>
        </w:rPr>
        <w:t> </w:t>
      </w:r>
      <w:r>
        <w:rPr/>
        <w:t>dikuasai</w:t>
      </w:r>
      <w:r>
        <w:rPr>
          <w:spacing w:val="54"/>
        </w:rPr>
        <w:t> </w:t>
      </w:r>
      <w:r>
        <w:rPr/>
        <w:t>:</w:t>
      </w:r>
      <w:r>
        <w:rPr>
          <w:spacing w:val="-1"/>
        </w:rPr>
        <w:t> </w:t>
      </w:r>
      <w:r>
        <w:rPr/>
        <w:t>C++,</w:t>
      </w:r>
      <w:r>
        <w:rPr>
          <w:spacing w:val="-1"/>
        </w:rPr>
        <w:t> </w:t>
      </w:r>
      <w:r>
        <w:rPr/>
        <w:t>Python,</w:t>
      </w:r>
      <w:r>
        <w:rPr>
          <w:spacing w:val="-1"/>
        </w:rPr>
        <w:t> </w:t>
      </w:r>
      <w:r>
        <w:rPr/>
        <w:t>Javascript,</w:t>
      </w:r>
      <w:r>
        <w:rPr>
          <w:spacing w:val="-1"/>
        </w:rPr>
        <w:t> </w:t>
      </w:r>
      <w:r>
        <w:rPr>
          <w:spacing w:val="-4"/>
        </w:rPr>
        <w:t>Dart</w:t>
      </w:r>
    </w:p>
    <w:p>
      <w:pPr>
        <w:pStyle w:val="BodyText"/>
        <w:tabs>
          <w:tab w:pos="4747" w:val="left" w:leader="none"/>
        </w:tabs>
        <w:spacing w:line="278" w:lineRule="auto" w:before="41"/>
        <w:ind w:left="427" w:right="850" w:firstLine="719"/>
      </w:pPr>
      <w:r>
        <w:rPr/>
        <w:t>Rencana Judul Tugas Akhir</w:t>
        <w:tab/>
        <w:t>: Penerapan Algoritma LightGBM untuk Prediksi Probabilitas Arah Harga XAUUSD Berbasis Multi-Timeframe, Indeks Dolar AS (DXY), dan Makroekonomi</w:t>
      </w:r>
      <w:r>
        <w:rPr/>
      </w:r>
    </w:p>
    <w:p>
      <w:pPr>
        <w:pStyle w:val="BodyText"/>
        <w:tabs>
          <w:tab w:pos="4747" w:val="left" w:leader="none"/>
        </w:tabs>
        <w:spacing w:line="272" w:lineRule="exact"/>
        <w:ind w:left="1146"/>
      </w:pPr>
      <w:r>
        <w:rPr/>
        <w:t>Usulan Calon Dosen Pembimbing</w:t>
        <w:tab/>
        <w:t xml:space="preserve">: </w:t>
      </w:r>
      <w:r>
        <w:rPr/>
      </w:r>
      <w:r>
        <w:rPr>
          <w:spacing w:val="-1"/>
        </w:rPr>
      </w:r>
      <w:r>
        <w:rPr/>
      </w:r>
      <w:r>
        <w:rPr>
          <w:spacing w:val="-1"/>
        </w:rPr>
      </w:r>
      <w:r>
        <w:rPr/>
      </w:r>
      <w:r>
        <w:rPr>
          <w:spacing w:val="-1"/>
        </w:rPr>
      </w:r>
      <w:r>
        <w:rPr>
          <w:spacing w:val="-2"/>
        </w:rPr>
      </w:r>
      <w:r>
        <w:rPr/>
      </w:r>
      <w:r>
        <w:rPr>
          <w:spacing w:val="-7"/>
        </w:rPr>
      </w:r>
      <w:r>
        <w:rPr/>
      </w:r>
      <w:r>
        <w:rPr>
          <w:spacing w:val="-7"/>
        </w:rPr>
      </w:r>
      <w:r>
        <w:rPr/>
      </w:r>
      <w:r>
        <w:rPr>
          <w:spacing w:val="-8"/>
        </w:rPr>
      </w:r>
      <w:r>
        <w:rPr/>
      </w:r>
      <w:r>
        <w:rPr>
          <w:spacing w:val="-7"/>
        </w:rPr>
      </w:r>
      <w:r>
        <w:rPr/>
      </w:r>
      <w:r>
        <w:rPr>
          <w:spacing w:val="-6"/>
        </w:rPr>
      </w:r>
      <w:r>
        <w:rPr>
          <w:spacing w:val="-4"/>
        </w:rPr>
      </w:r>
    </w:p>
    <w:p>
      <w:pPr>
        <w:spacing w:line="276" w:lineRule="auto" w:before="66"/>
        <w:ind w:left="1240" w:right="5515" w:firstLine="0"/>
        <w:jc w:val="left"/>
        <w:rPr>
          <w:i/>
          <w:sz w:val="20"/>
        </w:rPr>
      </w:pPr>
      <w:r>
        <w:rPr>
          <w:i/>
          <w:sz w:val="20"/>
        </w:rPr>
        <w:t>(diisi</w:t>
      </w:r>
      <w:r>
        <w:rPr>
          <w:i/>
          <w:spacing w:val="-9"/>
          <w:sz w:val="20"/>
        </w:rPr>
        <w:t> </w:t>
      </w:r>
      <w:r>
        <w:rPr>
          <w:i/>
          <w:sz w:val="20"/>
        </w:rPr>
        <w:t>mahasiswa,</w:t>
      </w:r>
      <w:r>
        <w:rPr>
          <w:i/>
          <w:spacing w:val="-7"/>
          <w:sz w:val="20"/>
        </w:rPr>
        <w:t> </w:t>
      </w:r>
      <w:r>
        <w:rPr>
          <w:i/>
          <w:sz w:val="20"/>
        </w:rPr>
        <w:t>bisa</w:t>
      </w:r>
      <w:r>
        <w:rPr>
          <w:i/>
          <w:spacing w:val="-7"/>
          <w:sz w:val="20"/>
        </w:rPr>
        <w:t> </w:t>
      </w:r>
      <w:r>
        <w:rPr>
          <w:i/>
          <w:sz w:val="20"/>
        </w:rPr>
        <w:t>lebih</w:t>
      </w:r>
      <w:r>
        <w:rPr>
          <w:i/>
          <w:spacing w:val="-7"/>
          <w:sz w:val="20"/>
        </w:rPr>
        <w:t> </w:t>
      </w:r>
      <w:r>
        <w:rPr>
          <w:i/>
          <w:sz w:val="20"/>
        </w:rPr>
        <w:t>dari</w:t>
      </w:r>
      <w:r>
        <w:rPr>
          <w:i/>
          <w:spacing w:val="-9"/>
          <w:sz w:val="20"/>
        </w:rPr>
        <w:t> </w:t>
      </w:r>
      <w:r>
        <w:rPr>
          <w:i/>
          <w:sz w:val="20"/>
        </w:rPr>
        <w:t>satu, beri tanda * jika tema dari dosen)</w:t>
      </w:r>
    </w:p>
    <w:p>
      <w:pPr>
        <w:pStyle w:val="BodyText"/>
        <w:tabs>
          <w:tab w:pos="4747" w:val="left" w:leader="none"/>
        </w:tabs>
        <w:spacing w:before="82"/>
        <w:ind w:left="1146"/>
      </w:pPr>
      <w:r>
        <w:rPr/>
        <mc:AlternateContent>
          <mc:Choice Requires="wps">
            <w:drawing>
              <wp:anchor distT="0" distB="0" distL="0" distR="0" allowOverlap="1" layoutInCell="1" locked="0" behindDoc="1" simplePos="0" relativeHeight="487475200">
                <wp:simplePos x="0" y="0"/>
                <wp:positionH relativeFrom="page">
                  <wp:posOffset>1524000</wp:posOffset>
                </wp:positionH>
                <wp:positionV relativeFrom="paragraph">
                  <wp:posOffset>213649</wp:posOffset>
                </wp:positionV>
                <wp:extent cx="2154555" cy="2540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154555" cy="254000"/>
                        </a:xfrm>
                        <a:custGeom>
                          <a:avLst/>
                          <a:gdLst/>
                          <a:ahLst/>
                          <a:cxnLst/>
                          <a:rect l="l" t="t" r="r" b="b"/>
                          <a:pathLst>
                            <a:path w="2154555" h="254000">
                              <a:moveTo>
                                <a:pt x="2154554" y="0"/>
                              </a:moveTo>
                              <a:lnTo>
                                <a:pt x="0" y="0"/>
                              </a:lnTo>
                              <a:lnTo>
                                <a:pt x="0" y="254000"/>
                              </a:lnTo>
                              <a:lnTo>
                                <a:pt x="2154554" y="254000"/>
                              </a:lnTo>
                              <a:lnTo>
                                <a:pt x="2154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20pt;margin-top:16.822805pt;width:169.65pt;height:20pt;mso-position-horizontal-relative:page;mso-position-vertical-relative:paragraph;z-index:-15841280" id="docshape4" filled="true" fillcolor="#ffffff" stroked="false">
                <v:fill type="solid"/>
                <w10:wrap type="none"/>
              </v:rect>
            </w:pict>
          </mc:Fallback>
        </mc:AlternateContent>
      </w:r>
      <w:r>
        <w:rPr/>
        <w:t>Calon</w:t>
      </w:r>
      <w:r>
        <w:rPr>
          <w:spacing w:val="-1"/>
        </w:rPr>
        <w:t> </w:t>
      </w:r>
      <w:r>
        <w:rPr/>
        <w:t>Dosen</w:t>
      </w:r>
      <w:r>
        <w:rPr>
          <w:spacing w:val="-1"/>
        </w:rPr>
        <w:t> </w:t>
      </w:r>
      <w:r>
        <w:rPr>
          <w:spacing w:val="-2"/>
        </w:rPr>
        <w:t>Pembimbing</w:t>
      </w:r>
      <w:r>
        <w:rPr/>
        <w:tab/>
      </w:r>
      <w:r>
        <w:rPr>
          <w:spacing w:val="-10"/>
        </w:rPr>
        <w:t>:</w:t>
      </w:r>
    </w:p>
    <w:p>
      <w:pPr>
        <w:spacing w:before="57"/>
        <w:ind w:left="1274" w:right="0" w:firstLine="0"/>
        <w:jc w:val="left"/>
        <w:rPr>
          <w:i/>
          <w:sz w:val="20"/>
        </w:rPr>
      </w:pPr>
      <w:r>
        <w:rPr>
          <w:i/>
          <w:sz w:val="20"/>
        </w:rPr>
        <w:t>(diplot</w:t>
      </w:r>
      <w:r>
        <w:rPr>
          <w:i/>
          <w:spacing w:val="-9"/>
          <w:sz w:val="20"/>
        </w:rPr>
        <w:t> </w:t>
      </w:r>
      <w:r>
        <w:rPr>
          <w:i/>
          <w:sz w:val="20"/>
        </w:rPr>
        <w:t>oleh</w:t>
      </w:r>
      <w:r>
        <w:rPr>
          <w:i/>
          <w:spacing w:val="-8"/>
          <w:sz w:val="20"/>
        </w:rPr>
        <w:t> </w:t>
      </w:r>
      <w:r>
        <w:rPr>
          <w:i/>
          <w:sz w:val="20"/>
        </w:rPr>
        <w:t>Koordinator</w:t>
      </w:r>
      <w:r>
        <w:rPr>
          <w:i/>
          <w:spacing w:val="-8"/>
          <w:sz w:val="20"/>
        </w:rPr>
        <w:t> </w:t>
      </w:r>
      <w:r>
        <w:rPr>
          <w:i/>
          <w:spacing w:val="-5"/>
          <w:sz w:val="20"/>
        </w:rPr>
        <w:t>TA)</w:t>
      </w:r>
    </w:p>
    <w:p>
      <w:pPr>
        <w:pStyle w:val="BodyText"/>
        <w:spacing w:before="68"/>
        <w:rPr>
          <w:i/>
          <w:sz w:val="20"/>
        </w:rPr>
      </w:pPr>
    </w:p>
    <w:p>
      <w:pPr>
        <w:pStyle w:val="BodyText"/>
        <w:spacing w:after="0"/>
        <w:rPr>
          <w:i/>
          <w:sz w:val="20"/>
        </w:rPr>
        <w:sectPr>
          <w:type w:val="continuous"/>
          <w:pgSz w:w="11910" w:h="16840"/>
          <w:pgMar w:top="900" w:bottom="280" w:left="1275" w:right="566"/>
        </w:sectPr>
      </w:pPr>
    </w:p>
    <w:p>
      <w:pPr>
        <w:pStyle w:val="BodyText"/>
        <w:spacing w:line="278" w:lineRule="auto" w:before="90"/>
        <w:ind w:left="2147" w:right="866" w:firstLine="192"/>
      </w:pPr>
      <w:r>
        <w:rPr>
          <w:spacing w:val="-2"/>
        </w:rPr>
        <w:t>Mengetahui Koordinator</w:t>
      </w:r>
      <w:r>
        <w:rPr>
          <w:spacing w:val="-13"/>
        </w:rPr>
        <w:t> </w:t>
      </w:r>
      <w:r>
        <w:rPr>
          <w:spacing w:val="-2"/>
        </w:rPr>
        <w:t>TA</w:t>
      </w:r>
    </w:p>
    <w:p>
      <w:pPr>
        <w:pStyle w:val="BodyText"/>
      </w:pPr>
    </w:p>
    <w:p>
      <w:pPr>
        <w:pStyle w:val="BodyText"/>
      </w:pPr>
    </w:p>
    <w:p>
      <w:pPr>
        <w:pStyle w:val="BodyText"/>
      </w:pPr>
    </w:p>
    <w:p>
      <w:pPr>
        <w:pStyle w:val="BodyText"/>
      </w:pPr>
    </w:p>
    <w:p>
      <w:pPr>
        <w:pStyle w:val="BodyText"/>
        <w:spacing w:before="202"/>
      </w:pPr>
    </w:p>
    <w:p>
      <w:pPr>
        <w:pStyle w:val="BodyText"/>
        <w:spacing w:line="276" w:lineRule="auto"/>
        <w:ind w:left="1948" w:hanging="838"/>
      </w:pPr>
      <w:r>
        <w:rPr/>
        <w:t>(Wilis</w:t>
      </w:r>
      <w:r>
        <w:rPr>
          <w:spacing w:val="-15"/>
        </w:rPr>
        <w:t> </w:t>
      </w:r>
      <w:r>
        <w:rPr/>
        <w:t>Kaswidjanti,</w:t>
      </w:r>
      <w:r>
        <w:rPr>
          <w:spacing w:val="-15"/>
        </w:rPr>
        <w:t> </w:t>
      </w:r>
      <w:r>
        <w:rPr/>
        <w:t>S.Si.,</w:t>
      </w:r>
      <w:r>
        <w:rPr>
          <w:spacing w:val="-15"/>
        </w:rPr>
        <w:t> </w:t>
      </w:r>
      <w:r>
        <w:rPr/>
        <w:t>M.Kom.) NIDN: 0513047601</w:t>
      </w:r>
    </w:p>
    <w:p>
      <w:pPr>
        <w:pStyle w:val="BodyText"/>
        <w:spacing w:before="90"/>
        <w:ind w:left="875" w:right="1183"/>
        <w:jc w:val="center"/>
      </w:pPr>
      <w:r>
        <w:rPr/>
        <w:br w:type="column"/>
      </w:r>
      <w:r>
        <w:rPr/>
        <w:t>Tanda</w:t>
      </w:r>
      <w:r>
        <w:rPr>
          <w:spacing w:val="-11"/>
        </w:rPr>
        <w:t> </w:t>
      </w:r>
      <w:r>
        <w:rPr/>
        <w:t>tangan</w:t>
      </w:r>
      <w:r>
        <w:rPr>
          <w:spacing w:val="-10"/>
        </w:rPr>
        <w:t> </w:t>
      </w:r>
      <w:r>
        <w:rPr>
          <w:spacing w:val="-2"/>
        </w:rPr>
        <w:t>mahasiswa</w:t>
      </w: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pStyle w:val="BodyText"/>
        <w:spacing w:line="276" w:lineRule="auto" w:before="1"/>
        <w:ind w:left="875" w:right="1182"/>
        <w:jc w:val="center"/>
      </w:pPr>
      <w:r>
        <w:rPr/>
        <w:t>(Nouval Ditya Maheswara) NIM: 123230165</w:t>
      </w:r>
      <w:r>
        <w:rPr>
          <w:spacing w:val="-15"/>
        </w:rPr>
      </w:r>
      <w:r>
        <w:rPr/>
      </w:r>
      <w:r>
        <w:rPr>
          <w:spacing w:val="-15"/>
        </w:rPr>
      </w:r>
      <w:r>
        <w:rPr/>
      </w:r>
    </w:p>
    <w:p>
      <w:pPr>
        <w:pStyle w:val="BodyText"/>
        <w:spacing w:after="0" w:line="276" w:lineRule="auto"/>
        <w:jc w:val="center"/>
        <w:sectPr>
          <w:type w:val="continuous"/>
          <w:pgSz w:w="11910" w:h="16840"/>
          <w:pgMar w:top="900" w:bottom="280" w:left="1275" w:right="566"/>
          <w:cols w:num="2" w:equalWidth="0">
            <w:col w:w="4547" w:space="309"/>
            <w:col w:w="5213"/>
          </w:cols>
        </w:sectPr>
      </w:pPr>
    </w:p>
    <w:p>
      <w:pPr>
        <w:pStyle w:val="Heading1"/>
        <w:spacing w:before="62"/>
        <w:ind w:right="2211"/>
      </w:pPr>
      <w:r>
        <w:rPr>
          <w:spacing w:val="-2"/>
        </w:rPr>
        <w:t>DESKRIPSI</w:t>
      </w:r>
      <w:r>
        <w:rPr>
          <w:spacing w:val="4"/>
        </w:rPr>
        <w:t> </w:t>
      </w:r>
      <w:r>
        <w:rPr>
          <w:spacing w:val="-2"/>
        </w:rPr>
        <w:t>SINGKAT</w:t>
      </w:r>
      <w:r>
        <w:rPr>
          <w:spacing w:val="-1"/>
        </w:rPr>
        <w:t> </w:t>
      </w:r>
      <w:r>
        <w:rPr>
          <w:spacing w:val="-2"/>
        </w:rPr>
        <w:t>RENCANA</w:t>
      </w:r>
      <w:r>
        <w:rPr>
          <w:spacing w:val="-14"/>
        </w:rPr>
        <w:t> </w:t>
      </w:r>
      <w:r>
        <w:rPr>
          <w:spacing w:val="-2"/>
        </w:rPr>
        <w:t>TUGAS</w:t>
      </w:r>
      <w:r>
        <w:rPr>
          <w:spacing w:val="-9"/>
        </w:rPr>
        <w:t> </w:t>
      </w:r>
      <w:r>
        <w:rPr>
          <w:spacing w:val="-4"/>
        </w:rPr>
        <w:t>AKHIR</w:t>
      </w:r>
    </w:p>
    <w:p>
      <w:pPr>
        <w:pStyle w:val="BodyText"/>
        <w:spacing w:before="82"/>
        <w:rPr>
          <w:b/>
        </w:rPr>
      </w:pPr>
    </w:p>
    <w:p>
      <w:pPr>
        <w:pStyle w:val="Heading2"/>
        <w:numPr>
          <w:ilvl w:val="1"/>
          <w:numId w:val="1"/>
        </w:numPr>
        <w:tabs>
          <w:tab w:pos="1146" w:val="left" w:leader="none"/>
        </w:tabs>
        <w:spacing w:line="240" w:lineRule="auto" w:before="0" w:after="0"/>
        <w:ind w:left="1146" w:right="0" w:hanging="719"/>
        <w:jc w:val="both"/>
      </w:pPr>
      <w:r>
        <w:rPr/>
        <w:t>Latar</w:t>
      </w:r>
      <w:r>
        <w:rPr>
          <w:spacing w:val="-7"/>
        </w:rPr>
        <w:t> </w:t>
      </w:r>
      <w:r>
        <w:rPr/>
        <w:t>Belakang</w:t>
      </w:r>
      <w:r>
        <w:rPr>
          <w:spacing w:val="-1"/>
        </w:rPr>
        <w:t> </w:t>
      </w:r>
      <w:r>
        <w:rPr>
          <w:spacing w:val="-2"/>
        </w:rPr>
        <w:t>Masalah</w:t>
      </w:r>
    </w:p>
    <w:p>
      <w:pPr>
        <w:pStyle w:val="BodyText"/>
        <w:spacing w:line="276" w:lineRule="auto" w:before="41"/>
        <w:ind w:left="427" w:right="851" w:firstLine="719"/>
        <w:jc w:val="both"/>
      </w:pPr>
      <w:r>
        <w:rPr/>
        <w:t>Pasar perdagangan komoditas Emas dunia (XAUUSD) merupakan salah satu instrumen keuangan paling aktif dan memiliki volatilitas tinggi. Pergerakan harga Emas tidak hanya dipengaruhi oleh pola teknikal harga riwayat, melainkan sangat sensitif terhadap dua penggerak eksternal utama: kekuatan indeks Dolar Amerika Serikat (DXY) serta rilis indikator makroekonomi AS seperti Non-Farm Payrolls (NFP) dan Consumer Price Index (CPI).</w:t>
      </w:r>
      <w:r>
        <w:rPr/>
      </w:r>
    </w:p>
    <w:p>
      <w:pPr>
        <w:pStyle w:val="BodyText"/>
        <w:spacing w:line="276" w:lineRule="auto" w:before="1"/>
        <w:ind w:left="427" w:right="850" w:firstLine="719"/>
        <w:jc w:val="both"/>
      </w:pPr>
      <w:r>
        <w:rPr/>
        <w:t>Namun demikian, mayoritas penelitian terdahulu di bidang peramalan time-series keuangan hanya mengandalkan data riwayat harga emas itu sendiri (data OHLCV dan indikator teknikal tunggal). Pengabaian terhadap korelasi silang DXY dan kejutan berita makroekonomi menyebabkan model prediksi sering mengalami keterbatasan dalam menghadapi pergolakan harga pasar (false breakout) dan fenomena lag pada momen volatilitas tinggi.</w:t>
      </w:r>
      <w:r>
        <w:rPr>
          <w:spacing w:val="-14"/>
        </w:rPr>
      </w:r>
      <w:r>
        <w:rPr/>
      </w:r>
      <w:r>
        <w:rPr>
          <w:spacing w:val="-14"/>
        </w:rPr>
      </w:r>
      <w:r>
        <w:rPr/>
      </w:r>
      <w:r>
        <w:rPr>
          <w:spacing w:val="-14"/>
        </w:rPr>
      </w:r>
      <w:r>
        <w:rPr/>
      </w:r>
      <w:r>
        <w:rPr>
          <w:spacing w:val="-14"/>
        </w:rPr>
      </w:r>
      <w:r>
        <w:rPr/>
      </w:r>
      <w:r>
        <w:rPr>
          <w:spacing w:val="-15"/>
        </w:rPr>
      </w:r>
      <w:r>
        <w:rPr/>
      </w:r>
      <w:r>
        <w:rPr>
          <w:spacing w:val="-14"/>
        </w:rPr>
      </w:r>
      <w:r>
        <w:rPr/>
      </w:r>
      <w:r>
        <w:rPr>
          <w:spacing w:val="-14"/>
        </w:rPr>
      </w:r>
      <w:r>
        <w:rPr/>
      </w:r>
      <w:r>
        <w:rPr>
          <w:spacing w:val="-14"/>
        </w:rPr>
      </w:r>
      <w:r>
        <w:rPr/>
      </w:r>
      <w:r>
        <w:rPr>
          <w:spacing w:val="-13"/>
        </w:rPr>
      </w:r>
      <w:r>
        <w:rPr/>
      </w:r>
      <w:r>
        <w:rPr>
          <w:spacing w:val="-14"/>
        </w:rPr>
      </w:r>
      <w:r>
        <w:rPr/>
      </w:r>
      <w:r>
        <w:rPr>
          <w:spacing w:val="-13"/>
        </w:rPr>
      </w:r>
      <w:r>
        <w:rPr/>
      </w:r>
      <w:r>
        <w:rPr>
          <w:spacing w:val="-14"/>
        </w:rPr>
      </w:r>
      <w:r>
        <w:rPr/>
      </w:r>
      <w:r>
        <w:rPr>
          <w:spacing w:val="-13"/>
        </w:rPr>
      </w:r>
      <w:r>
        <w:rPr/>
      </w:r>
      <w:r>
        <w:rPr>
          <w:spacing w:val="-14"/>
        </w:rPr>
      </w:r>
      <w:r>
        <w:rPr/>
      </w:r>
      <w:r>
        <w:rPr>
          <w:spacing w:val="-13"/>
        </w:rPr>
      </w:r>
      <w:r>
        <w:rPr/>
      </w:r>
      <w:r>
        <w:rPr>
          <w:spacing w:val="-10"/>
        </w:rPr>
      </w:r>
      <w:r>
        <w:rPr/>
      </w:r>
      <w:r>
        <w:rPr>
          <w:spacing w:val="-13"/>
        </w:rPr>
      </w:r>
      <w:r>
        <w:rPr/>
      </w:r>
      <w:r>
        <w:rPr>
          <w:spacing w:val="-13"/>
        </w:rPr>
      </w:r>
      <w:r>
        <w:rPr/>
      </w:r>
      <w:r>
        <w:rPr>
          <w:spacing w:val="-13"/>
        </w:rPr>
      </w:r>
      <w:r>
        <w:rPr/>
      </w:r>
      <w:r>
        <w:rPr>
          <w:spacing w:val="-13"/>
        </w:rPr>
      </w:r>
      <w:r>
        <w:rPr/>
      </w:r>
    </w:p>
    <w:p>
      <w:pPr>
        <w:pStyle w:val="BodyText"/>
        <w:spacing w:line="276" w:lineRule="auto" w:before="2"/>
        <w:ind w:left="427" w:right="851" w:firstLine="719"/>
        <w:jc w:val="both"/>
      </w:pPr>
      <w:r>
        <w:rPr/>
        <w:t>Selain itu, analisis teknikal pada skala single-timeframe seringkali memicu bias keputusan karena tidak memperhitungkan struktur tren pada timeframe yang lebih tinggi. Di sisi lain, sebagian besar model klasifikasi machine learning tradisional hanya menghasilkan keluaran biner (naik atau turun) tanpa memberikan estimasi tingkat keyakinan (confidence level) atau tingkat probabilitas yang terkalibrasi.</w:t>
      </w:r>
      <w:r>
        <w:rPr>
          <w:spacing w:val="-8"/>
        </w:rPr>
      </w:r>
      <w:r>
        <w:rPr/>
      </w:r>
      <w:r>
        <w:rPr>
          <w:spacing w:val="-9"/>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7"/>
        </w:rPr>
      </w:r>
      <w:r>
        <w:rPr/>
      </w:r>
      <w:r>
        <w:rPr>
          <w:spacing w:val="-8"/>
        </w:rPr>
      </w:r>
      <w:r>
        <w:rPr/>
      </w:r>
      <w:r>
        <w:rPr>
          <w:spacing w:val="-9"/>
        </w:rPr>
      </w:r>
      <w:r>
        <w:rPr/>
      </w:r>
      <w:r>
        <w:rPr>
          <w:i/>
        </w:rPr>
      </w:r>
      <w:r>
        <w:rPr/>
      </w:r>
      <w:r>
        <w:rPr>
          <w:spacing w:val="-10"/>
        </w:rPr>
      </w:r>
      <w:r>
        <w:rPr/>
      </w:r>
    </w:p>
    <w:p>
      <w:pPr>
        <w:pStyle w:val="BodyText"/>
        <w:spacing w:line="276" w:lineRule="auto"/>
        <w:ind w:left="427" w:right="848" w:firstLine="719"/>
        <w:jc w:val="both"/>
      </w:pPr>
      <w:r>
        <w:rPr/>
        <w:t>Guna mengatasi celah penelitian tersebut, penelitian ini mengusulkan penerapan algoritma LightGBM (Light Gradient Boosting Machine) dengan pendekatan Feature Fusion Multidimensi. Kebaruan (novelty) dari riset ini terletak pada penggabungan 13 variabel input yang mengintegrasikan fitur teknikal XAUUSD lintas timeframe (M15, M30, H1, H4, D1), korelasi pergerakan DXY real-time via API eksternal, serta pengkuantifikasian dampak berita ekonomi AS (Surprise Index). Model dikembangkan untuk mengeluarkan estimasi nilai probabilitas keyakinan (0%–100%) dan diintegrasikan secara real-time zero-delay menggunakan MetaTrader 5 API sebagai Decision Support System (DSS) yang teruji.</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0"/>
        </w:rPr>
      </w:r>
      <w:r>
        <w:rPr/>
      </w:r>
      <w:r>
        <w:rPr>
          <w:spacing w:val="-7"/>
        </w:rPr>
      </w:r>
      <w:r>
        <w:rPr/>
      </w:r>
      <w:r>
        <w:rPr>
          <w:spacing w:val="-7"/>
        </w:rPr>
      </w:r>
      <w:r>
        <w:rPr/>
      </w:r>
      <w:r>
        <w:rPr>
          <w:spacing w:val="-6"/>
        </w:rPr>
      </w:r>
      <w:r>
        <w:rPr/>
      </w:r>
      <w:r>
        <w:rPr>
          <w:spacing w:val="-6"/>
        </w:rPr>
      </w:r>
      <w:r>
        <w:rPr/>
      </w:r>
      <w:r>
        <w:rPr>
          <w:spacing w:val="-7"/>
        </w:rPr>
      </w:r>
      <w:r>
        <w:rPr/>
      </w:r>
      <w:r>
        <w:rPr>
          <w:spacing w:val="-6"/>
        </w:rPr>
      </w:r>
      <w:r>
        <w:rPr/>
      </w:r>
      <w:r>
        <w:rPr>
          <w:spacing w:val="-7"/>
        </w:rPr>
      </w:r>
      <w:r>
        <w:rPr/>
      </w:r>
      <w:r>
        <w:rPr>
          <w:spacing w:val="-7"/>
        </w:rPr>
      </w:r>
      <w:r>
        <w:rPr/>
      </w:r>
      <w:r>
        <w:rPr>
          <w:spacing w:val="-6"/>
        </w:rPr>
      </w:r>
      <w:r>
        <w:rPr>
          <w:spacing w:val="-2"/>
        </w:rPr>
      </w:r>
    </w:p>
    <w:p>
      <w:pPr>
        <w:pStyle w:val="BodyText"/>
        <w:spacing w:before="41"/>
      </w:pPr>
    </w:p>
    <w:p>
      <w:pPr>
        <w:pStyle w:val="Heading2"/>
        <w:numPr>
          <w:ilvl w:val="1"/>
          <w:numId w:val="1"/>
        </w:numPr>
        <w:tabs>
          <w:tab w:pos="1146" w:val="left" w:leader="none"/>
        </w:tabs>
        <w:spacing w:line="240" w:lineRule="auto" w:before="0" w:after="0"/>
        <w:ind w:left="1146" w:right="0" w:hanging="719"/>
        <w:jc w:val="both"/>
      </w:pPr>
      <w:r>
        <w:rPr/>
        <w:t>Rumusan</w:t>
      </w:r>
      <w:r>
        <w:rPr>
          <w:spacing w:val="-5"/>
        </w:rPr>
        <w:t> </w:t>
      </w:r>
      <w:r>
        <w:rPr>
          <w:spacing w:val="-2"/>
        </w:rPr>
        <w:t>Masalah</w:t>
      </w:r>
    </w:p>
    <w:p>
      <w:pPr>
        <w:pStyle w:val="BodyText"/>
        <w:spacing w:line="276" w:lineRule="auto" w:before="41"/>
        <w:ind w:left="427" w:right="852" w:firstLine="719"/>
        <w:jc w:val="both"/>
      </w:pPr>
      <w:r>
        <w:rPr/>
        <w:t>Berdasarkan latar belakang masalah tersebut, terdapat beberapa pertanyaan utama yang perlu dijawab dalam penelitian ini. Pertama, bagaimana membangun pipeline Feature Fusion yang mengintegrasikan data teknikal XAUUSD lintas timeframe, data pergerakan Indeks DXY real-time via API, dan data kejutan berita makroekonomi AS. Kedua, bagaimana menerapkan dan mengoptimasi algoritma LightGBM Classifier untuk menghasilkan prediksi probabilitas arah pergerakan harga XAUUSD (naik/turun) yang terkalibrasi presisi. Ketiga, bagaimana menguji performa dan efektivitas model secara langsung melalui mekanisme Forward Testing real-time terintegrasi MetaTrader 5 API dengan kalkulasi manajemen risiko kuantitatif.</w:t>
      </w:r>
      <w:r>
        <w:rPr>
          <w:spacing w:val="-7"/>
        </w:rPr>
      </w:r>
      <w:r>
        <w:rPr/>
      </w:r>
      <w:r>
        <w:rPr>
          <w:spacing w:val="-8"/>
        </w:rPr>
      </w:r>
      <w:r>
        <w:rPr/>
      </w:r>
      <w:r>
        <w:rPr>
          <w:spacing w:val="-7"/>
        </w:rPr>
      </w:r>
      <w:r>
        <w:rPr/>
      </w:r>
      <w:r>
        <w:rPr>
          <w:spacing w:val="-6"/>
        </w:rPr>
      </w:r>
      <w:r>
        <w:rPr/>
      </w:r>
      <w:r>
        <w:rPr>
          <w:spacing w:val="-6"/>
        </w:rPr>
      </w:r>
      <w:r>
        <w:rPr/>
      </w:r>
      <w:r>
        <w:rPr>
          <w:spacing w:val="-8"/>
        </w:rPr>
      </w:r>
      <w:r>
        <w:rPr/>
      </w:r>
      <w:r>
        <w:rPr>
          <w:spacing w:val="-7"/>
        </w:rPr>
      </w:r>
      <w:r>
        <w:rPr/>
      </w:r>
      <w:r>
        <w:rPr>
          <w:spacing w:val="-8"/>
        </w:rPr>
      </w:r>
      <w:r>
        <w:rPr/>
      </w:r>
      <w:r>
        <w:rPr>
          <w:spacing w:val="-7"/>
        </w:rPr>
      </w:r>
      <w:r>
        <w:rPr/>
      </w:r>
      <w:r>
        <w:rPr>
          <w:spacing w:val="-1"/>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3"/>
        </w:rPr>
      </w:r>
      <w:r>
        <w:rPr/>
      </w:r>
      <w:r>
        <w:rPr>
          <w:spacing w:val="-3"/>
        </w:rPr>
      </w:r>
      <w:r>
        <w:rPr/>
      </w:r>
      <w:r>
        <w:rPr>
          <w:spacing w:val="-4"/>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p>
    <w:p>
      <w:pPr>
        <w:pStyle w:val="BodyText"/>
        <w:spacing w:after="0" w:line="276" w:lineRule="auto"/>
        <w:jc w:val="both"/>
        <w:sectPr>
          <w:pgSz w:w="11910" w:h="16840"/>
          <w:pgMar w:top="1620" w:bottom="280" w:left="1275" w:right="566"/>
        </w:sectPr>
      </w:pPr>
    </w:p>
    <w:p>
      <w:pPr>
        <w:pStyle w:val="Heading2"/>
        <w:numPr>
          <w:ilvl w:val="1"/>
          <w:numId w:val="1"/>
        </w:numPr>
        <w:tabs>
          <w:tab w:pos="1146" w:val="left" w:leader="none"/>
        </w:tabs>
        <w:spacing w:line="240" w:lineRule="auto" w:before="62" w:after="0"/>
        <w:ind w:left="1146" w:right="0" w:hanging="719"/>
        <w:jc w:val="both"/>
      </w:pPr>
      <w:r>
        <w:rPr>
          <w:spacing w:val="-2"/>
        </w:rPr>
        <w:t>Tujuan</w:t>
      </w:r>
      <w:r>
        <w:rPr>
          <w:spacing w:val="-12"/>
        </w:rPr>
        <w:t> </w:t>
      </w:r>
      <w:r>
        <w:rPr>
          <w:spacing w:val="-2"/>
        </w:rPr>
        <w:t>Penelitian</w:t>
      </w:r>
    </w:p>
    <w:p>
      <w:pPr>
        <w:pStyle w:val="BodyText"/>
        <w:spacing w:before="41"/>
        <w:ind w:left="1146"/>
        <w:jc w:val="both"/>
      </w:pPr>
      <w:r>
        <w:rPr/>
        <w:t>Penelitian</w:t>
      </w:r>
      <w:r>
        <w:rPr>
          <w:spacing w:val="-2"/>
        </w:rPr>
        <w:t> </w:t>
      </w:r>
      <w:r>
        <w:rPr/>
        <w:t>ini</w:t>
      </w:r>
      <w:r>
        <w:rPr>
          <w:spacing w:val="-2"/>
        </w:rPr>
        <w:t> </w:t>
      </w:r>
      <w:r>
        <w:rPr/>
        <w:t>bertujuan</w:t>
      </w:r>
      <w:r>
        <w:rPr>
          <w:spacing w:val="-1"/>
        </w:rPr>
        <w:t> </w:t>
      </w:r>
      <w:r>
        <w:rPr>
          <w:spacing w:val="-2"/>
        </w:rPr>
        <w:t>untuk:</w:t>
      </w:r>
    </w:p>
    <w:p>
      <w:pPr>
        <w:pStyle w:val="ListParagraph"/>
        <w:numPr>
          <w:ilvl w:val="2"/>
          <w:numId w:val="1"/>
        </w:numPr>
        <w:tabs>
          <w:tab w:pos="1507" w:val="left" w:leader="none"/>
        </w:tabs>
        <w:spacing w:line="276" w:lineRule="auto" w:before="41" w:after="0"/>
        <w:ind w:left="1507" w:right="849" w:hanging="360"/>
        <w:jc w:val="both"/>
        <w:rPr>
          <w:sz w:val="24"/>
        </w:rPr>
      </w:pPr>
      <w:r>
        <w:rPr>
          <w:sz w:val="24"/>
        </w:rPr>
        <w:t>a.  Membangun model prediksi Machine Learning berbasis LightGBM yang mengintegrasikan data teknikal lintas timeframe, korelasi DXY real-time, dan indikator makroekonomi AS.</w:t>
      </w:r>
    </w:p>
    <w:p>
      <w:pPr>
        <w:pStyle w:val="ListParagraph"/>
        <w:numPr>
          <w:ilvl w:val="2"/>
          <w:numId w:val="1"/>
        </w:numPr>
        <w:tabs>
          <w:tab w:pos="1507" w:val="left" w:leader="none"/>
        </w:tabs>
        <w:spacing w:line="276" w:lineRule="auto" w:before="1" w:after="0"/>
        <w:ind w:left="1507" w:right="853" w:hanging="360"/>
        <w:jc w:val="both"/>
        <w:rPr>
          <w:sz w:val="24"/>
        </w:rPr>
      </w:pPr>
      <w:r>
        <w:rPr>
          <w:sz w:val="24"/>
        </w:rPr>
        <w:t>b.  Menghasilkan output probabilitas keyakinan (confidence level 0%–100%) untuk memberikan rekomendasi sinyal Buy atau Sell yang kaya informasi melebihi klasifikasi biner sederhana.</w:t>
      </w:r>
    </w:p>
    <w:p>
      <w:pPr>
        <w:pStyle w:val="ListParagraph"/>
        <w:numPr>
          <w:ilvl w:val="2"/>
          <w:numId w:val="1"/>
        </w:numPr>
        <w:tabs>
          <w:tab w:pos="1507" w:val="left" w:leader="none"/>
        </w:tabs>
        <w:spacing w:line="276" w:lineRule="auto" w:before="0" w:after="0"/>
        <w:ind w:left="1507" w:right="851" w:hanging="360"/>
        <w:jc w:val="both"/>
        <w:rPr>
          <w:sz w:val="24"/>
        </w:rPr>
      </w:pPr>
      <w:r>
        <w:rPr>
          <w:sz w:val="24"/>
        </w:rPr>
        <w:t>c.  Mengimplementasikan sistem integrasi penarikan data multi-sumber real-time via MetaTrader 5 API dan yfinance API yang terevaluasi secara empiris.</w:t>
      </w:r>
    </w:p>
    <w:p>
      <w:pPr>
        <w:pStyle w:val="BodyText"/>
        <w:spacing w:before="41"/>
      </w:pPr>
    </w:p>
    <w:p>
      <w:pPr>
        <w:pStyle w:val="Heading2"/>
        <w:numPr>
          <w:ilvl w:val="1"/>
          <w:numId w:val="1"/>
        </w:numPr>
        <w:tabs>
          <w:tab w:pos="1146" w:val="left" w:leader="none"/>
        </w:tabs>
        <w:spacing w:line="240" w:lineRule="auto" w:before="0" w:after="0"/>
        <w:ind w:left="1146" w:right="0" w:hanging="719"/>
        <w:jc w:val="both"/>
      </w:pPr>
      <w:r>
        <w:rPr/>
        <w:t>Manfaat</w:t>
      </w:r>
      <w:r>
        <w:rPr>
          <w:spacing w:val="-4"/>
        </w:rPr>
        <w:t> </w:t>
      </w:r>
      <w:r>
        <w:rPr>
          <w:spacing w:val="-2"/>
        </w:rPr>
        <w:t>Penelitian</w:t>
      </w:r>
    </w:p>
    <w:p>
      <w:pPr>
        <w:pStyle w:val="BodyText"/>
        <w:spacing w:before="41"/>
        <w:ind w:left="1146"/>
        <w:jc w:val="both"/>
      </w:pPr>
      <w:r>
        <w:rPr/>
        <w:t>Penelitian</w:t>
      </w:r>
      <w:r>
        <w:rPr>
          <w:spacing w:val="-2"/>
        </w:rPr>
        <w:t> </w:t>
      </w:r>
      <w:r>
        <w:rPr/>
        <w:t>ini</w:t>
      </w:r>
      <w:r>
        <w:rPr>
          <w:spacing w:val="-2"/>
        </w:rPr>
        <w:t> </w:t>
      </w:r>
      <w:r>
        <w:rPr/>
        <w:t>diharapkan dapat</w:t>
      </w:r>
      <w:r>
        <w:rPr>
          <w:spacing w:val="-2"/>
        </w:rPr>
        <w:t> </w:t>
      </w:r>
      <w:r>
        <w:rPr/>
        <w:t>memberikan</w:t>
      </w:r>
      <w:r>
        <w:rPr>
          <w:spacing w:val="-2"/>
        </w:rPr>
        <w:t> </w:t>
      </w:r>
      <w:r>
        <w:rPr/>
        <w:t>manfaat</w:t>
      </w:r>
      <w:r>
        <w:rPr>
          <w:spacing w:val="-2"/>
        </w:rPr>
        <w:t> </w:t>
      </w:r>
      <w:r>
        <w:rPr/>
        <w:t>sebagai</w:t>
      </w:r>
      <w:r>
        <w:rPr>
          <w:spacing w:val="-1"/>
        </w:rPr>
        <w:t> </w:t>
      </w:r>
      <w:r>
        <w:rPr>
          <w:spacing w:val="-2"/>
        </w:rPr>
        <w:t>berikut:</w:t>
      </w:r>
    </w:p>
    <w:p>
      <w:pPr>
        <w:pStyle w:val="ListParagraph"/>
        <w:numPr>
          <w:ilvl w:val="2"/>
          <w:numId w:val="1"/>
        </w:numPr>
        <w:tabs>
          <w:tab w:pos="1507" w:val="left" w:leader="none"/>
        </w:tabs>
        <w:spacing w:line="276" w:lineRule="auto" w:before="43" w:after="0"/>
        <w:ind w:left="1507" w:right="847" w:hanging="360"/>
        <w:jc w:val="both"/>
        <w:rPr>
          <w:sz w:val="24"/>
        </w:rPr>
      </w:pPr>
      <w:r>
        <w:rPr>
          <w:sz w:val="24"/>
        </w:rPr>
        <w:t>a.  Memberikan kontribusi ilmiah dalam keilmuan Informatika / Data Science mengenai penerapan metode Gradient Boosting (LightGBM) dengan arsitektur Multi-Source API Integration pada data finansial time-series.</w:t>
      </w:r>
      <w:r>
        <w:rPr>
          <w:i/>
          <w:sz w:val="24"/>
        </w:rPr>
      </w:r>
      <w:r>
        <w:rPr>
          <w:sz w:val="24"/>
        </w:rPr>
      </w:r>
    </w:p>
    <w:p>
      <w:pPr>
        <w:pStyle w:val="ListParagraph"/>
        <w:numPr>
          <w:ilvl w:val="2"/>
          <w:numId w:val="1"/>
        </w:numPr>
        <w:tabs>
          <w:tab w:pos="1507" w:val="left" w:leader="none"/>
        </w:tabs>
        <w:spacing w:line="278" w:lineRule="auto" w:before="0" w:after="0"/>
        <w:ind w:left="1507" w:right="852" w:hanging="360"/>
        <w:jc w:val="both"/>
        <w:rPr>
          <w:sz w:val="24"/>
        </w:rPr>
      </w:pPr>
      <w:r>
        <w:rPr>
          <w:sz w:val="24"/>
        </w:rPr>
        <w:t>b.  Menyediakan Decision Support System (DSS) kuantitatif yang objektif dan terukur bagi praktisi pasar keuangan guna meminimalkan risiko spekulasi akibat ketidakpastian informasi pasar.</w:t>
      </w:r>
    </w:p>
    <w:p>
      <w:pPr>
        <w:pStyle w:val="ListParagraph"/>
        <w:numPr>
          <w:ilvl w:val="2"/>
          <w:numId w:val="1"/>
        </w:numPr>
        <w:tabs>
          <w:tab w:pos="1507" w:val="left" w:leader="none"/>
        </w:tabs>
        <w:spacing w:line="276" w:lineRule="auto" w:before="0" w:after="0"/>
        <w:ind w:left="1507" w:right="848" w:hanging="360"/>
        <w:jc w:val="both"/>
        <w:rPr>
          <w:sz w:val="24"/>
        </w:rPr>
      </w:pPr>
      <w:r>
        <w:rPr>
          <w:sz w:val="24"/>
        </w:rPr>
        <w:t>c.  Menghasilkan kerangka kerja (framework) otomasi sinyal dan pengujian forward testing otomatis yang terintegrasi dengan spreadsheet laporan statistik.</w:t>
      </w:r>
      <w:r>
        <w:rPr>
          <w:spacing w:val="-13"/>
          <w:sz w:val="24"/>
        </w:rPr>
      </w:r>
      <w:r>
        <w:rPr>
          <w:sz w:val="24"/>
        </w:rPr>
      </w:r>
      <w:r>
        <w:rPr>
          <w:spacing w:val="-13"/>
          <w:sz w:val="24"/>
        </w:rPr>
      </w:r>
      <w:r>
        <w:rPr>
          <w:sz w:val="24"/>
        </w:rPr>
      </w:r>
      <w:r>
        <w:rPr>
          <w:spacing w:val="-13"/>
          <w:sz w:val="24"/>
        </w:rPr>
      </w:r>
      <w:r>
        <w:rPr>
          <w:sz w:val="24"/>
        </w:rPr>
      </w:r>
      <w:r>
        <w:rPr>
          <w:spacing w:val="-13"/>
          <w:sz w:val="24"/>
        </w:rPr>
      </w:r>
      <w:r>
        <w:rPr>
          <w:sz w:val="24"/>
        </w:rPr>
      </w:r>
      <w:r>
        <w:rPr>
          <w:spacing w:val="-13"/>
          <w:sz w:val="24"/>
        </w:rPr>
      </w:r>
      <w:r>
        <w:rPr>
          <w:sz w:val="24"/>
        </w:rPr>
      </w:r>
      <w:r>
        <w:rPr>
          <w:spacing w:val="-13"/>
          <w:sz w:val="24"/>
        </w:rPr>
      </w:r>
      <w:r>
        <w:rPr>
          <w:sz w:val="24"/>
        </w:rPr>
      </w:r>
      <w:r>
        <w:rPr>
          <w:spacing w:val="-13"/>
          <w:sz w:val="24"/>
        </w:rPr>
      </w:r>
      <w:r>
        <w:rPr>
          <w:sz w:val="24"/>
        </w:rPr>
      </w:r>
      <w:r>
        <w:rPr>
          <w:spacing w:val="-2"/>
          <w:sz w:val="24"/>
        </w:rPr>
      </w:r>
    </w:p>
    <w:p>
      <w:pPr>
        <w:pStyle w:val="BodyText"/>
        <w:spacing w:before="36"/>
      </w:pPr>
    </w:p>
    <w:p>
      <w:pPr>
        <w:pStyle w:val="Heading2"/>
        <w:numPr>
          <w:ilvl w:val="1"/>
          <w:numId w:val="1"/>
        </w:numPr>
        <w:tabs>
          <w:tab w:pos="1146" w:val="left" w:leader="none"/>
        </w:tabs>
        <w:spacing w:line="240" w:lineRule="auto" w:before="0" w:after="0"/>
        <w:ind w:left="1146" w:right="0" w:hanging="719"/>
        <w:jc w:val="both"/>
      </w:pPr>
      <w:r>
        <w:rPr/>
        <w:t>Tahapan</w:t>
      </w:r>
      <w:r>
        <w:rPr>
          <w:spacing w:val="-8"/>
        </w:rPr>
        <w:t> </w:t>
      </w:r>
      <w:r>
        <w:rPr/>
        <w:t>Penelitian/</w:t>
      </w:r>
      <w:r>
        <w:rPr>
          <w:spacing w:val="-8"/>
        </w:rPr>
        <w:t> </w:t>
      </w:r>
      <w:r>
        <w:rPr/>
        <w:t>Metodologi</w:t>
      </w:r>
      <w:r>
        <w:rPr>
          <w:spacing w:val="-7"/>
        </w:rPr>
        <w:t> </w:t>
      </w:r>
      <w:r>
        <w:rPr/>
        <w:t>Penelitian</w:t>
      </w:r>
      <w:r>
        <w:rPr>
          <w:spacing w:val="-8"/>
        </w:rPr>
        <w:t> </w:t>
      </w:r>
      <w:r>
        <w:rPr/>
        <w:t>dan</w:t>
      </w:r>
      <w:r>
        <w:rPr>
          <w:spacing w:val="-9"/>
        </w:rPr>
        <w:t> </w:t>
      </w:r>
      <w:r>
        <w:rPr>
          <w:spacing w:val="-2"/>
        </w:rPr>
        <w:t>Metode/Perancangan/Model</w:t>
      </w:r>
    </w:p>
    <w:p>
      <w:pPr>
        <w:pStyle w:val="BodyText"/>
        <w:spacing w:before="41"/>
        <w:ind w:left="1146"/>
        <w:jc w:val="both"/>
      </w:pPr>
      <w:r>
        <w:rPr/>
        <w:t>Metodologi</w:t>
      </w:r>
      <w:r>
        <w:rPr>
          <w:spacing w:val="-4"/>
        </w:rPr>
        <w:t> </w:t>
      </w:r>
      <w:r>
        <w:rPr/>
        <w:t>penelitian</w:t>
      </w:r>
      <w:r>
        <w:rPr>
          <w:spacing w:val="-1"/>
        </w:rPr>
        <w:t> </w:t>
      </w:r>
      <w:r>
        <w:rPr/>
        <w:t>ini</w:t>
      </w:r>
      <w:r>
        <w:rPr>
          <w:spacing w:val="-1"/>
        </w:rPr>
        <w:t> </w:t>
      </w:r>
      <w:r>
        <w:rPr/>
        <w:t>meliputi</w:t>
      </w:r>
      <w:r>
        <w:rPr>
          <w:spacing w:val="-2"/>
        </w:rPr>
        <w:t> </w:t>
      </w:r>
      <w:r>
        <w:rPr/>
        <w:t>beberapa</w:t>
      </w:r>
      <w:r>
        <w:rPr>
          <w:spacing w:val="-2"/>
        </w:rPr>
        <w:t> </w:t>
      </w:r>
      <w:r>
        <w:rPr/>
        <w:t>tahapan,</w:t>
      </w:r>
      <w:r>
        <w:rPr>
          <w:spacing w:val="-1"/>
        </w:rPr>
        <w:t> </w:t>
      </w:r>
      <w:r>
        <w:rPr/>
        <w:t>yaitu</w:t>
      </w:r>
      <w:r>
        <w:rPr>
          <w:spacing w:val="-2"/>
        </w:rPr>
        <w:t> </w:t>
      </w:r>
      <w:r>
        <w:rPr/>
        <w:t>adalah</w:t>
      </w:r>
      <w:r>
        <w:rPr>
          <w:spacing w:val="-1"/>
        </w:rPr>
        <w:t> </w:t>
      </w:r>
      <w:r>
        <w:rPr/>
        <w:t>sebagai</w:t>
      </w:r>
      <w:r>
        <w:rPr>
          <w:spacing w:val="1"/>
        </w:rPr>
        <w:t> </w:t>
      </w:r>
      <w:r>
        <w:rPr>
          <w:spacing w:val="-2"/>
        </w:rPr>
        <w:t>berikut:</w:t>
      </w:r>
    </w:p>
    <w:p>
      <w:pPr>
        <w:pStyle w:val="ListParagraph"/>
        <w:numPr>
          <w:ilvl w:val="0"/>
          <w:numId w:val="2"/>
        </w:numPr>
        <w:tabs>
          <w:tab w:pos="1506" w:val="left" w:leader="none"/>
        </w:tabs>
        <w:spacing w:line="240" w:lineRule="auto" w:before="41" w:after="0"/>
        <w:ind w:left="1506" w:right="0" w:hanging="360"/>
        <w:jc w:val="both"/>
        <w:rPr>
          <w:sz w:val="24"/>
        </w:rPr>
      </w:pPr>
      <w:r>
        <w:rPr>
          <w:sz w:val="24"/>
        </w:rPr>
        <w:t>1. Studi Literatur</w:t>
      </w:r>
      <w:r>
        <w:rPr>
          <w:spacing w:val="-2"/>
          <w:sz w:val="24"/>
        </w:rPr>
      </w:r>
    </w:p>
    <w:p>
      <w:pPr>
        <w:pStyle w:val="BodyText"/>
        <w:spacing w:line="276" w:lineRule="auto" w:before="41"/>
        <w:ind w:left="1507" w:right="852"/>
        <w:jc w:val="both"/>
      </w:pPr>
      <w:r>
        <w:rPr/>
        <w:t>Pada tahap ini dilakukan kajian mendalam terhadap teori klasifikasi time-series, algoritma LightGBM, konsep korelasi intermarket XAUUSD-DXY, serta menelaah 15 jurnal ilmiah Scopus Open Access terbitan 2023–2026 sebagai landasan teoritis.</w:t>
      </w:r>
      <w:r>
        <w:rPr>
          <w:spacing w:val="-13"/>
        </w:rPr>
      </w:r>
      <w:r>
        <w:rPr/>
      </w:r>
      <w:r>
        <w:rPr>
          <w:spacing w:val="-13"/>
        </w:rPr>
      </w:r>
      <w:r>
        <w:rPr/>
      </w:r>
      <w:r>
        <w:rPr>
          <w:spacing w:val="-13"/>
        </w:rPr>
      </w:r>
      <w:r>
        <w:rPr/>
      </w:r>
      <w:r>
        <w:rPr>
          <w:spacing w:val="-14"/>
        </w:rPr>
      </w:r>
      <w:r>
        <w:rPr/>
      </w:r>
      <w:r>
        <w:rPr>
          <w:spacing w:val="-12"/>
        </w:rPr>
      </w:r>
      <w:r>
        <w:rPr/>
      </w:r>
      <w:r>
        <w:rPr>
          <w:spacing w:val="-11"/>
        </w:rPr>
      </w:r>
      <w:r>
        <w:rPr/>
      </w:r>
      <w:r>
        <w:rPr>
          <w:spacing w:val="-13"/>
        </w:rPr>
      </w:r>
      <w:r>
        <w:rPr/>
      </w:r>
      <w:r>
        <w:rPr>
          <w:spacing w:val="-13"/>
        </w:rPr>
      </w:r>
      <w:r>
        <w:rPr/>
      </w:r>
      <w:r>
        <w:rPr>
          <w:spacing w:val="-13"/>
        </w:rPr>
      </w:r>
      <w:r>
        <w:rPr/>
      </w:r>
    </w:p>
    <w:p>
      <w:pPr>
        <w:pStyle w:val="BodyText"/>
        <w:spacing w:before="42"/>
      </w:pPr>
    </w:p>
    <w:p>
      <w:pPr>
        <w:pStyle w:val="ListParagraph"/>
        <w:numPr>
          <w:ilvl w:val="0"/>
          <w:numId w:val="2"/>
        </w:numPr>
        <w:tabs>
          <w:tab w:pos="1506" w:val="left" w:leader="none"/>
        </w:tabs>
        <w:spacing w:line="240" w:lineRule="auto" w:before="0" w:after="0"/>
        <w:ind w:left="1506" w:right="0" w:hanging="360"/>
        <w:jc w:val="both"/>
        <w:rPr>
          <w:sz w:val="24"/>
        </w:rPr>
      </w:pPr>
      <w:r>
        <w:rPr>
          <w:sz w:val="24"/>
        </w:rPr>
        <w:t>2. Pengumpulan Data Multi-Sumber</w:t>
      </w:r>
      <w:r>
        <w:rPr>
          <w:spacing w:val="-4"/>
          <w:sz w:val="24"/>
        </w:rPr>
      </w:r>
    </w:p>
    <w:p>
      <w:pPr>
        <w:pStyle w:val="BodyText"/>
        <w:spacing w:line="276" w:lineRule="auto" w:before="41"/>
        <w:ind w:left="1507" w:right="850"/>
        <w:jc w:val="both"/>
      </w:pPr>
      <w:r>
        <w:rPr/>
        <w:t>Data sekunder yang digunakan dalam penelitian ini diperoleh secara real-time dan historis mencakup harga OHLCV XAUUSD berbagai timeframe via MetaTrader 5 API, data Indeks Dolar AS (DXY) via yfinance API, dan kalender ekonomi makroekonomi AS.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before="43"/>
      </w:pPr>
    </w:p>
    <w:p>
      <w:pPr>
        <w:pStyle w:val="ListParagraph"/>
        <w:numPr>
          <w:ilvl w:val="0"/>
          <w:numId w:val="2"/>
        </w:numPr>
        <w:tabs>
          <w:tab w:pos="1506" w:val="left" w:leader="none"/>
        </w:tabs>
        <w:spacing w:line="240" w:lineRule="auto" w:before="1" w:after="0"/>
        <w:ind w:left="1506" w:right="0" w:hanging="360"/>
        <w:jc w:val="both"/>
        <w:rPr>
          <w:sz w:val="24"/>
        </w:rPr>
      </w:pPr>
      <w:r>
        <w:rPr>
          <w:sz w:val="24"/>
        </w:rPr>
        <w:t>3. Pra-pengolahan Data &amp; Feature Engineering</w:t>
      </w:r>
      <w:r>
        <w:rPr>
          <w:spacing w:val="-6"/>
          <w:sz w:val="24"/>
        </w:rPr>
      </w:r>
      <w:r>
        <w:rPr>
          <w:spacing w:val="-4"/>
          <w:sz w:val="24"/>
        </w:rPr>
      </w:r>
    </w:p>
    <w:p>
      <w:pPr>
        <w:pStyle w:val="BodyText"/>
        <w:spacing w:line="276" w:lineRule="auto" w:before="40"/>
        <w:ind w:left="1507" w:right="847"/>
        <w:jc w:val="both"/>
      </w:pPr>
      <w:r>
        <w:rPr/>
        <w:t>Mengonstruksi 13 variabel independen yang meliputi Geometri Candlestick M15 (Body, Lower/Upper Wick), Indikator Teknikal (RSI 14, Bollinger Bands Bandwidth &amp; Position), Multi-Lag Returns (Lag 1, 3, 5), DXY Returns, dan Multi-Timeframe Trend Alignment (H1 &amp; H4).</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after="0" w:line="276" w:lineRule="auto"/>
        <w:jc w:val="both"/>
        <w:sectPr>
          <w:pgSz w:w="11910" w:h="16840"/>
          <w:pgMar w:top="1620" w:bottom="280" w:left="1275" w:right="566"/>
        </w:sectPr>
      </w:pPr>
    </w:p>
    <w:p>
      <w:pPr>
        <w:pStyle w:val="ListParagraph"/>
        <w:numPr>
          <w:ilvl w:val="0"/>
          <w:numId w:val="2"/>
        </w:numPr>
        <w:tabs>
          <w:tab w:pos="1506" w:val="left" w:leader="none"/>
        </w:tabs>
        <w:spacing w:line="240" w:lineRule="auto" w:before="62" w:after="0"/>
        <w:ind w:left="1506" w:right="0" w:hanging="360"/>
        <w:jc w:val="both"/>
        <w:rPr>
          <w:sz w:val="24"/>
        </w:rPr>
      </w:pPr>
      <w:r>
        <w:rPr>
          <w:sz w:val="24"/>
        </w:rPr>
        <w:t>4. Pembagian Data (Data Splitting)</w:t>
      </w:r>
      <w:r>
        <w:rPr>
          <w:spacing w:val="-2"/>
          <w:sz w:val="24"/>
        </w:rPr>
      </w:r>
      <w:r>
        <w:rPr>
          <w:spacing w:val="-4"/>
          <w:sz w:val="24"/>
        </w:rPr>
      </w:r>
    </w:p>
    <w:p>
      <w:pPr>
        <w:pStyle w:val="BodyText"/>
        <w:spacing w:line="276" w:lineRule="auto" w:before="41"/>
        <w:ind w:left="1507" w:right="849"/>
        <w:jc w:val="both"/>
      </w:pPr>
      <w:r>
        <w:rPr/>
        <w:t>Dataset yang telah diproses kemudian dibagi menjadi data latih (training set) dan data uji (testing set) dengan mempertimbangkan urutan waktu (time-series split) untuk mencegah data leakage.</w:t>
      </w:r>
      <w:r>
        <w:rPr>
          <w:spacing w:val="-10"/>
        </w:rPr>
      </w:r>
      <w:r>
        <w:rPr/>
      </w:r>
      <w:r>
        <w:rPr>
          <w:spacing w:val="-11"/>
        </w:rPr>
      </w:r>
      <w:r>
        <w:rPr/>
      </w:r>
      <w:r>
        <w:rPr>
          <w:spacing w:val="-11"/>
        </w:rPr>
      </w:r>
      <w:r>
        <w:rPr/>
      </w:r>
      <w:r>
        <w:rPr>
          <w:spacing w:val="-10"/>
        </w:rPr>
      </w:r>
      <w:r>
        <w:rPr/>
      </w:r>
      <w:r>
        <w:rPr>
          <w:spacing w:val="-11"/>
        </w:rPr>
      </w:r>
      <w:r>
        <w:rPr/>
      </w:r>
      <w:r>
        <w:rPr>
          <w:spacing w:val="-11"/>
        </w:rPr>
      </w:r>
      <w:r>
        <w:rPr/>
      </w:r>
      <w:r>
        <w:rPr>
          <w:spacing w:val="-10"/>
        </w:rPr>
      </w:r>
      <w:r>
        <w:rPr/>
      </w:r>
      <w:r>
        <w:rPr>
          <w:spacing w:val="-12"/>
        </w:rPr>
      </w:r>
      <w:r>
        <w:rPr/>
      </w:r>
      <w:r>
        <w:rPr>
          <w:spacing w:val="-11"/>
        </w:rPr>
      </w:r>
      <w:r>
        <w:rPr/>
      </w:r>
      <w:r>
        <w:rPr>
          <w:spacing w:val="-11"/>
        </w:rPr>
      </w:r>
      <w:r>
        <w:rPr/>
      </w:r>
      <w:r>
        <w:rPr>
          <w:spacing w:val="-9"/>
        </w:rPr>
      </w:r>
      <w:r>
        <w:rPr/>
      </w:r>
      <w:r>
        <w:rPr>
          <w:spacing w:val="-1"/>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2"/>
        </w:rPr>
      </w:r>
    </w:p>
    <w:p>
      <w:pPr>
        <w:pStyle w:val="BodyText"/>
        <w:spacing w:before="41"/>
      </w:pPr>
    </w:p>
    <w:p>
      <w:pPr>
        <w:pStyle w:val="ListParagraph"/>
        <w:numPr>
          <w:ilvl w:val="0"/>
          <w:numId w:val="2"/>
        </w:numPr>
        <w:tabs>
          <w:tab w:pos="1506" w:val="left" w:leader="none"/>
        </w:tabs>
        <w:spacing w:line="240" w:lineRule="auto" w:before="0" w:after="0"/>
        <w:ind w:left="1506" w:right="0" w:hanging="360"/>
        <w:jc w:val="both"/>
        <w:rPr>
          <w:sz w:val="24"/>
        </w:rPr>
      </w:pPr>
      <w:r>
        <w:rPr>
          <w:sz w:val="24"/>
        </w:rPr>
        <w:t>5. Pembangunan &amp; Optimasi Model LightGBM</w:t>
      </w:r>
      <w:r>
        <w:rPr>
          <w:spacing w:val="-1"/>
          <w:sz w:val="24"/>
        </w:rPr>
      </w:r>
      <w:r>
        <w:rPr>
          <w:sz w:val="24"/>
        </w:rPr>
      </w:r>
      <w:r>
        <w:rPr>
          <w:spacing w:val="-1"/>
          <w:sz w:val="24"/>
        </w:rPr>
      </w:r>
      <w:r>
        <w:rPr>
          <w:sz w:val="24"/>
        </w:rPr>
      </w:r>
      <w:r>
        <w:rPr>
          <w:spacing w:val="-1"/>
          <w:sz w:val="24"/>
        </w:rPr>
      </w:r>
      <w:r>
        <w:rPr>
          <w:spacing w:val="-2"/>
          <w:sz w:val="24"/>
        </w:rPr>
      </w:r>
    </w:p>
    <w:p>
      <w:pPr>
        <w:pStyle w:val="BodyText"/>
        <w:spacing w:line="276" w:lineRule="auto" w:before="41"/>
        <w:ind w:left="1507" w:right="848"/>
        <w:jc w:val="both"/>
      </w:pPr>
      <w:r>
        <w:rPr/>
        <w:t>Melatih algoritma LightGBM Classifier serta menerapkan hyperparameter tuning (n_estimators, learning_rate, max_depth, num_leaves) untuk memperoleh kalibrasi probabilitas optimal.</w:t>
      </w:r>
      <w:r>
        <w:rPr>
          <w:spacing w:val="-5"/>
        </w:rPr>
      </w:r>
      <w:r>
        <w:rPr/>
      </w:r>
      <w:r>
        <w:rPr>
          <w:spacing w:val="-4"/>
        </w:rPr>
      </w:r>
      <w:r>
        <w:rPr/>
      </w:r>
      <w:r>
        <w:rPr>
          <w:spacing w:val="-4"/>
        </w:rPr>
      </w:r>
      <w:r>
        <w:rPr/>
      </w:r>
      <w:r>
        <w:rPr>
          <w:spacing w:val="-7"/>
        </w:rPr>
      </w:r>
      <w:r>
        <w:rPr/>
      </w:r>
      <w:r>
        <w:rPr>
          <w:spacing w:val="-4"/>
        </w:rPr>
      </w:r>
      <w:r>
        <w:rPr/>
      </w:r>
      <w:r>
        <w:rPr>
          <w:spacing w:val="-4"/>
        </w:rPr>
      </w:r>
      <w:r>
        <w:rPr/>
      </w:r>
      <w:r>
        <w:rPr>
          <w:spacing w:val="-4"/>
        </w:rPr>
      </w:r>
      <w:r>
        <w:rPr/>
      </w:r>
      <w:r>
        <w:rPr>
          <w:spacing w:val="-5"/>
        </w:rPr>
      </w:r>
      <w:r>
        <w:rPr/>
      </w:r>
      <w:r>
        <w:rPr>
          <w:spacing w:val="-4"/>
        </w:rPr>
      </w:r>
      <w:r>
        <w:rPr/>
      </w:r>
      <w:r>
        <w:rPr>
          <w:spacing w:val="-4"/>
        </w:rPr>
      </w:r>
      <w:r>
        <w:rPr/>
      </w:r>
      <w:r>
        <w:rPr>
          <w:spacing w:val="-11"/>
        </w:rPr>
      </w:r>
      <w:r>
        <w:rPr/>
      </w:r>
      <w:r>
        <w:rPr>
          <w:spacing w:val="-9"/>
        </w:rPr>
      </w:r>
      <w:r>
        <w:rPr/>
      </w:r>
      <w:r>
        <w:rPr>
          <w:spacing w:val="-10"/>
        </w:rPr>
      </w:r>
      <w:r>
        <w:rPr/>
      </w:r>
      <w:r>
        <w:rPr>
          <w:spacing w:val="-9"/>
        </w:rPr>
      </w:r>
      <w:r>
        <w:rPr/>
      </w:r>
      <w:r>
        <w:rPr>
          <w:spacing w:val="-9"/>
        </w:rPr>
      </w:r>
      <w:r>
        <w:rPr/>
      </w:r>
      <w:r>
        <w:rPr>
          <w:spacing w:val="-9"/>
        </w:rPr>
      </w:r>
      <w:r>
        <w:rPr/>
      </w:r>
      <w:r>
        <w:rPr>
          <w:spacing w:val="-9"/>
        </w:rPr>
      </w:r>
      <w:r>
        <w:rPr/>
      </w:r>
      <w:r>
        <w:rPr>
          <w:spacing w:val="-9"/>
        </w:rPr>
      </w:r>
      <w:r>
        <w:rPr/>
      </w:r>
      <w:r>
        <w:rPr>
          <w:spacing w:val="-9"/>
        </w:rPr>
      </w:r>
      <w:r>
        <w:rPr>
          <w:spacing w:val="-2"/>
        </w:rPr>
      </w:r>
    </w:p>
    <w:p>
      <w:pPr>
        <w:pStyle w:val="BodyText"/>
        <w:spacing w:before="42"/>
      </w:pPr>
    </w:p>
    <w:p>
      <w:pPr>
        <w:pStyle w:val="ListParagraph"/>
        <w:numPr>
          <w:ilvl w:val="0"/>
          <w:numId w:val="2"/>
        </w:numPr>
        <w:tabs>
          <w:tab w:pos="1506" w:val="left" w:leader="none"/>
        </w:tabs>
        <w:spacing w:line="240" w:lineRule="auto" w:before="0" w:after="0"/>
        <w:ind w:left="1506" w:right="0" w:hanging="360"/>
        <w:jc w:val="both"/>
        <w:rPr>
          <w:sz w:val="24"/>
        </w:rPr>
      </w:pPr>
      <w:r>
        <w:rPr>
          <w:sz w:val="24"/>
        </w:rPr>
        <w:t>6. Evaluasi Model</w:t>
      </w:r>
      <w:r>
        <w:rPr>
          <w:spacing w:val="-2"/>
          <w:sz w:val="24"/>
        </w:rPr>
      </w:r>
    </w:p>
    <w:p>
      <w:pPr>
        <w:pStyle w:val="BodyText"/>
        <w:spacing w:line="276" w:lineRule="auto" w:before="43"/>
        <w:ind w:left="1507" w:right="847"/>
        <w:jc w:val="both"/>
      </w:pPr>
      <w:r>
        <w:rPr/>
        <w:t>Mengukur kualitas model menggunakan metrik evaluasi klasifikasi probabilitas meliputi Log Loss, Brier Score, ROC-AUC, Accuracy, serta pengujian rasio Win Rate dan Profit Factor.</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6"/>
        </w:rPr>
      </w:r>
      <w:r>
        <w:rPr/>
      </w:r>
      <w:r>
        <w:rPr>
          <w:spacing w:val="-3"/>
        </w:rPr>
      </w:r>
      <w:r>
        <w:rPr/>
      </w:r>
    </w:p>
    <w:p>
      <w:pPr>
        <w:pStyle w:val="BodyText"/>
        <w:spacing w:before="41"/>
      </w:pPr>
    </w:p>
    <w:p>
      <w:pPr>
        <w:pStyle w:val="ListParagraph"/>
        <w:numPr>
          <w:ilvl w:val="0"/>
          <w:numId w:val="2"/>
        </w:numPr>
        <w:tabs>
          <w:tab w:pos="1506" w:val="left" w:leader="none"/>
        </w:tabs>
        <w:spacing w:line="240" w:lineRule="auto" w:before="0" w:after="0"/>
        <w:ind w:left="1506" w:right="0" w:hanging="360"/>
        <w:jc w:val="both"/>
        <w:rPr>
          <w:sz w:val="24"/>
        </w:rPr>
      </w:pPr>
      <w:r>
        <w:rPr>
          <w:spacing w:val="-2"/>
          <w:sz w:val="24"/>
        </w:rPr>
        <w:t>7. Integrasi Sistem Real-Time &amp; Live Signal Engine</w:t>
      </w:r>
      <w:r>
        <w:rPr>
          <w:spacing w:val="1"/>
          <w:sz w:val="24"/>
        </w:rPr>
      </w:r>
      <w:r>
        <w:rPr>
          <w:spacing w:val="-4"/>
          <w:sz w:val="24"/>
        </w:rPr>
      </w:r>
    </w:p>
    <w:p>
      <w:pPr>
        <w:pStyle w:val="BodyText"/>
        <w:spacing w:line="276" w:lineRule="auto" w:before="41"/>
        <w:ind w:left="1507" w:right="850"/>
        <w:jc w:val="both"/>
      </w:pPr>
      <w:r>
        <w:rPr/>
        <w:t>Menghubungkan model yang telah terlatih (.pkl) dengan script eksekusi live MT5 yang dilengkapi countdown timer pergantian candle dan manajemen risiko dinamis (ATR Stop-Loss &amp; Target Rasio RRR 1:2).</w:t>
      </w:r>
    </w:p>
    <w:p>
      <w:pPr>
        <w:pStyle w:val="BodyText"/>
        <w:spacing w:before="41"/>
      </w:pPr>
    </w:p>
    <w:p>
      <w:pPr>
        <w:pStyle w:val="ListParagraph"/>
        <w:numPr>
          <w:ilvl w:val="0"/>
          <w:numId w:val="2"/>
        </w:numPr>
        <w:tabs>
          <w:tab w:pos="1506" w:val="left" w:leader="none"/>
        </w:tabs>
        <w:spacing w:line="240" w:lineRule="auto" w:before="0" w:after="0"/>
        <w:ind w:left="1506" w:right="0" w:hanging="360"/>
        <w:jc w:val="both"/>
        <w:rPr>
          <w:sz w:val="24"/>
        </w:rPr>
      </w:pPr>
      <w:r>
        <w:rPr>
          <w:sz w:val="24"/>
        </w:rPr>
        <w:t>8. Penarikan Kesimpulan dan Rekomendasi</w:t>
      </w:r>
      <w:r>
        <w:rPr>
          <w:spacing w:val="-2"/>
          <w:sz w:val="24"/>
        </w:rPr>
      </w:r>
      <w:r>
        <w:rPr>
          <w:sz w:val="24"/>
        </w:rPr>
      </w:r>
      <w:r>
        <w:rPr>
          <w:spacing w:val="-1"/>
          <w:sz w:val="24"/>
        </w:rPr>
      </w:r>
      <w:r>
        <w:rPr>
          <w:spacing w:val="-2"/>
          <w:sz w:val="24"/>
        </w:rPr>
      </w:r>
    </w:p>
    <w:p>
      <w:pPr>
        <w:pStyle w:val="BodyText"/>
        <w:spacing w:line="276" w:lineRule="auto" w:before="41"/>
        <w:ind w:left="1507" w:right="850"/>
        <w:jc w:val="both"/>
      </w:pPr>
      <w:r>
        <w:rPr/>
        <w:t>Menganalisis hasil pembuktian eksperimen empiris, melakukan sinkronisasi data histori transaksi ke laporan Excel otomatis, serta menyusun dokumentasi tugas akhir.</w:t>
      </w:r>
    </w:p>
    <w:p>
      <w:pPr>
        <w:pStyle w:val="BodyText"/>
      </w:pPr>
    </w:p>
    <w:p>
      <w:pPr>
        <w:pStyle w:val="BodyText"/>
        <w:spacing w:before="84"/>
      </w:pPr>
    </w:p>
    <w:p>
      <w:pPr>
        <w:pStyle w:val="Heading2"/>
        <w:ind w:left="427" w:firstLine="0"/>
        <w:jc w:val="left"/>
      </w:pPr>
      <w:r>
        <w:rPr>
          <w:spacing w:val="-2"/>
        </w:rPr>
        <w:t>Referensi</w:t>
      </w:r>
    </w:p>
    <w:p>
      <w:pPr>
        <w:spacing w:line="276" w:lineRule="auto" w:before="41"/>
        <w:ind w:left="993" w:right="846" w:hanging="480"/>
        <w:jc w:val="both"/>
        <w:rPr>
          <w:sz w:val="24"/>
        </w:rPr>
      </w:pPr>
      <w:r>
        <w:rPr>
          <w:sz w:val="24"/>
        </w:rPr>
        <w:t>Ben Jabeur, S., Mefteh-Wali, S., &amp; Viviani, J. L. (2024). Forecasting Gold Price with the XGBoost Algorithm and SHAP Interaction Values. Annals of Operations Research, Springer, Q1. &lt; https://doi.org/10.1007/s10479-021-04187-w &gt;</w:t>
      </w:r>
      <w:r>
        <w:rPr>
          <w:i/>
          <w:sz w:val="24"/>
        </w:rPr>
      </w:r>
      <w:r>
        <w:rPr>
          <w:sz w:val="24"/>
        </w:rPr>
      </w:r>
      <w:r>
        <w:rPr>
          <w:i/>
          <w:sz w:val="24"/>
        </w:rPr>
      </w:r>
      <w:r>
        <w:rPr>
          <w:i/>
          <w:spacing w:val="55"/>
          <w:w w:val="150"/>
          <w:sz w:val="24"/>
        </w:rPr>
      </w:r>
      <w:r>
        <w:rPr>
          <w:i/>
          <w:sz w:val="24"/>
        </w:rPr>
      </w:r>
      <w:r>
        <w:rPr>
          <w:i/>
          <w:spacing w:val="56"/>
          <w:w w:val="150"/>
          <w:sz w:val="24"/>
        </w:rPr>
      </w:r>
      <w:r>
        <w:rPr>
          <w:i/>
          <w:sz w:val="24"/>
        </w:rPr>
      </w:r>
      <w:r>
        <w:rPr>
          <w:i/>
          <w:spacing w:val="55"/>
          <w:w w:val="150"/>
          <w:sz w:val="24"/>
        </w:rPr>
      </w:r>
      <w:r>
        <w:rPr>
          <w:i/>
          <w:sz w:val="24"/>
        </w:rPr>
      </w:r>
      <w:r>
        <w:rPr>
          <w:i/>
          <w:spacing w:val="56"/>
          <w:w w:val="150"/>
          <w:sz w:val="24"/>
        </w:rPr>
      </w:r>
      <w:r>
        <w:rPr>
          <w:i/>
          <w:sz w:val="24"/>
        </w:rPr>
      </w:r>
      <w:r>
        <w:rPr>
          <w:sz w:val="24"/>
        </w:rPr>
      </w:r>
      <w:r>
        <w:rPr>
          <w:spacing w:val="56"/>
          <w:w w:val="150"/>
          <w:sz w:val="24"/>
        </w:rPr>
      </w:r>
      <w:r>
        <w:rPr>
          <w:sz w:val="24"/>
        </w:rPr>
      </w:r>
      <w:r>
        <w:rPr>
          <w:spacing w:val="56"/>
          <w:w w:val="150"/>
          <w:sz w:val="24"/>
        </w:rPr>
      </w:r>
      <w:r>
        <w:rPr>
          <w:sz w:val="24"/>
        </w:rPr>
      </w:r>
      <w:r>
        <w:rPr>
          <w:spacing w:val="-2"/>
          <w:sz w:val="24"/>
        </w:rPr>
      </w:r>
    </w:p>
    <w:p>
      <w:pPr>
        <w:pStyle w:val="BodyText"/>
        <w:spacing w:before="2"/>
        <w:ind w:left="993"/>
        <w:jc w:val="both"/>
      </w:pPr>
      <w:r>
        <w:rPr/>
        <w:t>Du, H., Lv, L., Guo, A., &amp; Wang, H. (2023). AutoEncoder and LightGBM for Credit Card Fraud Detection Problems. Symmetry (MDPI), 15(4), 870. &lt; https://doi.org/10.3390/sym15040870 &gt;</w:t>
      </w:r>
      <w:hyperlink r:id="rId6">
        <w:r>
          <w:rPr/>
          <w:t>https://nhess.copernicus.org/articles/13/2815/2013</w:t>
        </w:r>
      </w:hyperlink>
      <w:r>
        <w:rPr>
          <w:spacing w:val="-10"/>
        </w:rPr>
      </w:r>
    </w:p>
    <w:p>
      <w:pPr>
        <w:spacing w:line="276" w:lineRule="auto" w:before="40"/>
        <w:ind w:left="993" w:right="846" w:hanging="480"/>
        <w:jc w:val="both"/>
        <w:rPr>
          <w:sz w:val="24"/>
        </w:rPr>
      </w:pPr>
      <w:r>
        <w:rPr>
          <w:sz w:val="24"/>
        </w:rPr>
        <w:t>Gono, D. N., Napitupulu, H., &amp; Firdaniza. (2023). Silver Price Forecasting Using Extreme Gradient Boosting (XGBoost) Method. Mathematics (MDPI), 11(18), 3813. &lt; https://doi.org/10.3390/math11183813 &gt;</w:t>
      </w:r>
      <w:r>
        <w:rPr>
          <w:i/>
          <w:sz w:val="24"/>
        </w:rPr>
      </w:r>
      <w:r>
        <w:rPr>
          <w:sz w:val="24"/>
        </w:rPr>
      </w:r>
      <w:r>
        <w:rPr>
          <w:i/>
          <w:sz w:val="24"/>
        </w:rPr>
      </w:r>
      <w:r>
        <w:rPr>
          <w:sz w:val="24"/>
        </w:rPr>
      </w:r>
      <w:hyperlink r:id="rId7">
        <w:r>
          <w:rPr>
            <w:sz w:val="24"/>
          </w:rPr>
          <w:t>https://www.mdpi.com/2071-1050/17/9/4227</w:t>
        </w:r>
      </w:hyperlink>
      <w:r>
        <w:rPr>
          <w:sz w:val="24"/>
        </w:rPr>
      </w:r>
    </w:p>
    <w:p>
      <w:pPr>
        <w:spacing w:line="276" w:lineRule="auto" w:before="1"/>
        <w:ind w:left="993" w:right="848" w:hanging="480"/>
        <w:jc w:val="both"/>
        <w:rPr>
          <w:sz w:val="24"/>
        </w:rPr>
      </w:pPr>
      <w:r>
        <w:rPr>
          <w:sz w:val="24"/>
        </w:rPr>
        <w:t>Liu, J. (2024). Predicting Chinese Stock Market Using XGBoost Multi-Objective Optimization with Optimal Weighting. PeerJ Computer Science, Q1, 1931. &lt; https://doi.org/10.7717/peerj-cs.1931 &gt;</w:t>
      </w:r>
      <w:r>
        <w:rPr>
          <w:spacing w:val="-10"/>
          <w:sz w:val="24"/>
        </w:rPr>
      </w:r>
      <w:r>
        <w:rPr>
          <w:sz w:val="24"/>
        </w:rPr>
      </w:r>
      <w:r>
        <w:rPr>
          <w:spacing w:val="-6"/>
          <w:sz w:val="24"/>
        </w:rPr>
      </w:r>
      <w:r>
        <w:rPr>
          <w:sz w:val="24"/>
        </w:rPr>
      </w:r>
      <w:r>
        <w:rPr>
          <w:i/>
          <w:sz w:val="24"/>
        </w:rPr>
      </w:r>
      <w:r>
        <w:rPr>
          <w:i/>
          <w:spacing w:val="18"/>
          <w:sz w:val="24"/>
        </w:rPr>
      </w:r>
      <w:r>
        <w:rPr>
          <w:i/>
          <w:sz w:val="24"/>
        </w:rPr>
      </w:r>
      <w:r>
        <w:rPr>
          <w:i/>
          <w:spacing w:val="19"/>
          <w:sz w:val="24"/>
        </w:rPr>
      </w:r>
      <w:r>
        <w:rPr>
          <w:i/>
          <w:sz w:val="24"/>
        </w:rPr>
      </w:r>
      <w:r>
        <w:rPr>
          <w:i/>
          <w:spacing w:val="21"/>
          <w:sz w:val="24"/>
        </w:rPr>
      </w:r>
      <w:r>
        <w:rPr>
          <w:i/>
          <w:sz w:val="24"/>
        </w:rPr>
      </w:r>
      <w:r>
        <w:rPr>
          <w:i/>
          <w:spacing w:val="22"/>
          <w:sz w:val="24"/>
        </w:rPr>
      </w:r>
      <w:r>
        <w:rPr>
          <w:i/>
          <w:sz w:val="24"/>
        </w:rPr>
      </w:r>
      <w:r>
        <w:rPr>
          <w:i/>
          <w:spacing w:val="21"/>
          <w:sz w:val="24"/>
        </w:rPr>
      </w:r>
      <w:r>
        <w:rPr>
          <w:i/>
          <w:sz w:val="24"/>
        </w:rPr>
      </w:r>
      <w:r>
        <w:rPr>
          <w:i/>
          <w:spacing w:val="20"/>
          <w:sz w:val="24"/>
        </w:rPr>
      </w:r>
      <w:r>
        <w:rPr>
          <w:i/>
          <w:sz w:val="24"/>
        </w:rPr>
      </w:r>
      <w:r>
        <w:rPr>
          <w:i/>
          <w:spacing w:val="21"/>
          <w:sz w:val="24"/>
        </w:rPr>
      </w:r>
      <w:r>
        <w:rPr>
          <w:i/>
          <w:sz w:val="24"/>
        </w:rPr>
      </w:r>
      <w:r>
        <w:rPr>
          <w:i/>
          <w:spacing w:val="21"/>
          <w:sz w:val="24"/>
        </w:rPr>
      </w:r>
      <w:r>
        <w:rPr>
          <w:i/>
          <w:sz w:val="24"/>
        </w:rPr>
      </w:r>
      <w:r>
        <w:rPr>
          <w:sz w:val="24"/>
        </w:rPr>
      </w:r>
      <w:r>
        <w:rPr>
          <w:spacing w:val="20"/>
          <w:sz w:val="24"/>
        </w:rPr>
      </w:r>
      <w:r>
        <w:rPr>
          <w:i/>
          <w:sz w:val="24"/>
        </w:rPr>
      </w:r>
      <w:r>
        <w:rPr>
          <w:i/>
          <w:spacing w:val="20"/>
          <w:sz w:val="24"/>
        </w:rPr>
      </w:r>
      <w:r>
        <w:rPr>
          <w:i/>
          <w:spacing w:val="-2"/>
          <w:sz w:val="24"/>
        </w:rPr>
      </w:r>
      <w:r>
        <w:rPr>
          <w:spacing w:val="-2"/>
          <w:sz w:val="24"/>
        </w:rPr>
      </w:r>
    </w:p>
    <w:p>
      <w:pPr>
        <w:pStyle w:val="BodyText"/>
        <w:spacing w:line="275" w:lineRule="exact"/>
        <w:ind w:left="993"/>
        <w:jc w:val="both"/>
      </w:pPr>
      <w:r>
        <w:rPr/>
        <w:t>Pagliaro, A. (2023). Forecasting Significant Stock Market Price Changes Using Machine Learning: Extra Trees Classifier Leads. Electronics (MDPI), 12(21), 4551. &lt; https://doi.org/10.3390/electronics12214551 &gt;</w:t>
      </w:r>
      <w:r>
        <w:rPr>
          <w:spacing w:val="-10"/>
        </w:rPr>
      </w:r>
      <w:r>
        <w:rPr/>
      </w:r>
      <w:r>
        <w:rPr>
          <w:spacing w:val="-10"/>
        </w:rPr>
      </w:r>
      <w:hyperlink r:id="rId8">
        <w:r>
          <w:rPr/>
          <w:t>https://ouci.dntb.gov.ua/en/works/4EGmE6nK</w:t>
        </w:r>
      </w:hyperlink>
      <w:r>
        <w:rPr>
          <w:spacing w:val="-8"/>
        </w:rPr>
      </w:r>
      <w:r>
        <w:rPr>
          <w:spacing w:val="-10"/>
        </w:rPr>
      </w:r>
    </w:p>
    <w:p>
      <w:pPr>
        <w:spacing w:line="276" w:lineRule="auto" w:before="43"/>
        <w:ind w:left="993" w:right="848" w:hanging="480"/>
        <w:jc w:val="both"/>
        <w:rPr>
          <w:sz w:val="24"/>
        </w:rPr>
      </w:pPr>
      <w:r>
        <w:rPr>
          <w:sz w:val="24"/>
        </w:rPr>
        <w:t>Panahi, A., &amp; Lahmiri, S. (2026). Neural-Networks-Based Gold Price Forecasting with Recursive Feature Elimination and Optuna Tuning. Algorithms (MDPI), 19(7), 547. &lt; https://doi.org/10.3390/a19070547 &gt;</w:t>
      </w:r>
      <w:r>
        <w:rPr>
          <w:i/>
          <w:sz w:val="24"/>
        </w:rPr>
      </w:r>
      <w:r>
        <w:rPr>
          <w:i/>
          <w:spacing w:val="-1"/>
          <w:sz w:val="24"/>
        </w:rPr>
      </w:r>
      <w:r>
        <w:rPr>
          <w:i/>
          <w:sz w:val="24"/>
        </w:rPr>
      </w:r>
      <w:r>
        <w:rPr>
          <w:i/>
          <w:spacing w:val="3"/>
          <w:sz w:val="24"/>
        </w:rPr>
      </w:r>
      <w:r>
        <w:rPr>
          <w:i/>
          <w:sz w:val="24"/>
        </w:rPr>
      </w:r>
      <w:r>
        <w:rPr>
          <w:i/>
          <w:spacing w:val="1"/>
          <w:sz w:val="24"/>
        </w:rPr>
      </w:r>
      <w:r>
        <w:rPr>
          <w:i/>
          <w:sz w:val="24"/>
        </w:rPr>
      </w:r>
      <w:r>
        <w:rPr>
          <w:i/>
          <w:spacing w:val="1"/>
          <w:sz w:val="24"/>
        </w:rPr>
      </w:r>
      <w:r>
        <w:rPr>
          <w:i/>
          <w:sz w:val="24"/>
        </w:rPr>
      </w:r>
      <w:r>
        <w:rPr>
          <w:i/>
          <w:spacing w:val="3"/>
          <w:sz w:val="24"/>
        </w:rPr>
      </w:r>
      <w:r>
        <w:rPr>
          <w:i/>
          <w:sz w:val="24"/>
        </w:rPr>
      </w:r>
      <w:r>
        <w:rPr>
          <w:i/>
          <w:spacing w:val="1"/>
          <w:sz w:val="24"/>
        </w:rPr>
      </w:r>
      <w:r>
        <w:rPr>
          <w:i/>
          <w:sz w:val="24"/>
        </w:rPr>
      </w:r>
      <w:r>
        <w:rPr>
          <w:i/>
          <w:spacing w:val="2"/>
          <w:sz w:val="24"/>
        </w:rPr>
      </w:r>
      <w:r>
        <w:rPr>
          <w:i/>
          <w:sz w:val="24"/>
        </w:rPr>
      </w:r>
      <w:r>
        <w:rPr>
          <w:i/>
          <w:spacing w:val="2"/>
          <w:sz w:val="24"/>
        </w:rPr>
      </w:r>
      <w:r>
        <w:rPr>
          <w:i/>
          <w:sz w:val="24"/>
        </w:rPr>
      </w:r>
      <w:r>
        <w:rPr>
          <w:i/>
          <w:spacing w:val="3"/>
          <w:sz w:val="24"/>
        </w:rPr>
      </w:r>
      <w:r>
        <w:rPr>
          <w:i/>
          <w:spacing w:val="-2"/>
          <w:sz w:val="24"/>
        </w:rPr>
      </w:r>
      <w:r>
        <w:rPr>
          <w:spacing w:val="-2"/>
          <w:sz w:val="24"/>
        </w:rPr>
      </w:r>
    </w:p>
    <w:p>
      <w:pPr>
        <w:spacing w:after="0" w:line="276" w:lineRule="auto"/>
        <w:jc w:val="both"/>
        <w:rPr>
          <w:sz w:val="24"/>
        </w:rPr>
        <w:sectPr>
          <w:pgSz w:w="11910" w:h="16840"/>
          <w:pgMar w:top="1620" w:bottom="280" w:left="1275" w:right="566"/>
        </w:sectPr>
      </w:pPr>
      <w:r>
        <w:t>Sayegh, R. G., &amp; Accary, J. (2026). The U.S. Dollar as a Dollar-Channel Proxy in Gold Return Dynamics: Evidence from 2000–2025. Economies (MDPI), 14(3), 79. &lt; https://doi.org/10.3390/economies14030079 &gt;</w:t>
      </w:r>
    </w:p>
    <w:p>
      <w:pPr>
        <w:spacing w:line="276" w:lineRule="auto" w:before="62"/>
        <w:ind w:left="993" w:right="847" w:firstLine="0"/>
        <w:jc w:val="both"/>
        <w:rPr>
          <w:sz w:val="24"/>
        </w:rPr>
      </w:pPr>
      <w:r>
        <w:rPr>
          <w:i/>
          <w:sz w:val="24"/>
        </w:rPr>
        <w:t>Vancsura, L., Tatay, T., &amp; Bareith, T. (2023). Evaluating the Effectiveness of Modern Forecasting Models in Predicting Commodity Futures Prices in Volatile Economic Times. Risks (MDPI), 11(2), 27. &lt; https://doi.org/10.3390/risks11020027 &gt;</w:t>
      </w:r>
      <w:r>
        <w:rPr>
          <w:sz w:val="24"/>
        </w:rPr>
      </w:r>
      <w:r>
        <w:rPr>
          <w:sz w:val="24"/>
        </w:rPr>
      </w:r>
      <w:hyperlink r:id="rId9">
        <w:r>
          <w:rPr>
            <w:sz w:val="24"/>
          </w:rPr>
          <w:t>https://ijog.geologi.esdm.go.id/index.php/IJOG/article/view/992</w:t>
        </w:r>
      </w:hyperlink>
      <w:r>
        <w:rPr>
          <w:sz w:val="24"/>
        </w:rPr>
      </w:r>
    </w:p>
    <w:p>
      <w:pPr>
        <w:pStyle w:val="BodyText"/>
        <w:spacing w:line="276" w:lineRule="auto"/>
        <w:ind w:left="993" w:right="850" w:hanging="480"/>
        <w:jc w:val="both"/>
      </w:pPr>
      <w:r>
        <w:rPr/>
        <w:t>Wang, Y., &amp; Lin, T. (2024). A Novel Deterministic Probabilistic Forecasting Framework for Gold Price with a New Pandemic Index Based on Quantile Regression Deep Learning. Mathematics (MDPI), 12(1), 29. &lt; https://doi.org/10.3390/math12010029 &gt;</w:t>
      </w:r>
      <w:r>
        <w:rPr>
          <w:spacing w:val="-3"/>
        </w:rPr>
      </w:r>
      <w:r>
        <w:rPr/>
      </w:r>
      <w:r>
        <w:rPr>
          <w:i/>
        </w:rPr>
      </w:r>
      <w:r>
        <w:rPr/>
      </w:r>
      <w:hyperlink r:id="rId10">
        <w:r>
          <w:rPr/>
          <w:t>https://www.gaee.agh.edu.pl/gaee/article/view/470</w:t>
        </w:r>
      </w:hyperlink>
      <w:r>
        <w:rPr/>
      </w:r>
    </w:p>
    <w:p>
      <w:pPr>
        <w:pStyle w:val="BodyText"/>
        <w:tabs>
          <w:tab w:pos="8448" w:val="left" w:leader="none"/>
        </w:tabs>
        <w:spacing w:line="276" w:lineRule="auto"/>
        <w:ind w:left="993" w:right="847" w:hanging="480"/>
        <w:jc w:val="both"/>
      </w:pPr>
      <w:r>
        <w:rPr/>
      </w:r>
      <w:r>
        <w:rPr>
          <w:i/>
          <w:spacing w:val="-2"/>
        </w:rPr>
      </w:r>
      <w:r>
        <w:rPr>
          <w:spacing w:val="-2"/>
        </w:rPr>
      </w:r>
      <w:r>
        <w:rPr/>
      </w:r>
      <w:r>
        <w:rPr>
          <w:spacing w:val="-2"/>
        </w:rPr>
      </w:r>
    </w:p>
    <w:p>
      <w:pPr>
        <w:pStyle w:val="BodyText"/>
        <w:spacing w:before="1"/>
        <w:ind w:left="993"/>
      </w:pPr>
      <w:r>
        <w:rPr>
          <w:spacing w:val="-2"/>
        </w:rPr>
      </w:r>
      <w:hyperlink r:id="rId11">
        <w:r>
          <w:rPr>
            <w:spacing w:val="-2"/>
          </w:rPr>
          <w:t>https://www.sciencedirect.com/science/article/pii/S2405844023106323</w:t>
        </w:r>
      </w:hyperlink>
      <w:r>
        <w:rPr>
          <w:spacing w:val="-2"/>
        </w:rPr>
      </w:r>
    </w:p>
    <w:p>
      <w:pPr>
        <w:pStyle w:val="BodyText"/>
        <w:tabs>
          <w:tab w:pos="1564" w:val="left" w:leader="none"/>
          <w:tab w:pos="2415" w:val="left" w:leader="none"/>
          <w:tab w:pos="3926" w:val="left" w:leader="none"/>
          <w:tab w:pos="4917" w:val="left" w:leader="none"/>
          <w:tab w:pos="6316" w:val="left" w:leader="none"/>
          <w:tab w:pos="7567" w:val="left" w:leader="none"/>
          <w:tab w:pos="8442" w:val="left" w:leader="none"/>
        </w:tabs>
        <w:spacing w:line="276" w:lineRule="auto" w:before="40"/>
        <w:ind w:left="993" w:right="849" w:hanging="480"/>
      </w:pPr>
      <w:r>
        <w:rPr/>
      </w:r>
      <w:r>
        <w:rPr>
          <w:spacing w:val="-5"/>
        </w:rPr>
      </w:r>
      <w:r>
        <w:rPr/>
      </w:r>
      <w:r>
        <w:rPr>
          <w:spacing w:val="-2"/>
        </w:rPr>
      </w:r>
      <w:r>
        <w:rPr/>
      </w:r>
      <w:r>
        <w:rPr>
          <w:spacing w:val="-2"/>
        </w:rPr>
      </w:r>
      <w:r>
        <w:rPr/>
      </w:r>
      <w:r>
        <w:rPr>
          <w:spacing w:val="-2"/>
        </w:rPr>
      </w:r>
      <w:r>
        <w:rPr/>
      </w:r>
      <w:r>
        <w:rPr>
          <w:i/>
          <w:spacing w:val="-2"/>
        </w:rPr>
      </w:r>
      <w:r>
        <w:rPr>
          <w:i/>
        </w:rPr>
      </w:r>
      <w:r>
        <w:rPr>
          <w:i/>
          <w:spacing w:val="-2"/>
        </w:rPr>
      </w:r>
      <w:r>
        <w:rPr>
          <w:spacing w:val="-2"/>
        </w:rPr>
      </w:r>
      <w:r>
        <w:rPr/>
      </w:r>
      <w:r>
        <w:rPr>
          <w:spacing w:val="-2"/>
        </w:rPr>
      </w:r>
      <w:r>
        <w:rPr/>
      </w:r>
      <w:r>
        <w:rPr>
          <w:spacing w:val="-2"/>
        </w:rPr>
      </w:r>
    </w:p>
    <w:p>
      <w:pPr>
        <w:pStyle w:val="BodyText"/>
        <w:spacing w:line="275" w:lineRule="exact"/>
        <w:ind w:left="993"/>
      </w:pPr>
      <w:r>
        <w:rPr>
          <w:spacing w:val="-2"/>
        </w:rPr>
      </w:r>
      <w:hyperlink r:id="rId12">
        <w:r>
          <w:rPr>
            <w:spacing w:val="-2"/>
          </w:rPr>
          <w:t>https://www.sciencedirect.com/science/article/pii/S167498712100075X</w:t>
        </w:r>
      </w:hyperlink>
      <w:r>
        <w:rPr>
          <w:spacing w:val="59"/>
          <w:w w:val="150"/>
        </w:rPr>
      </w:r>
      <w:r>
        <w:rPr>
          <w:spacing w:val="-10"/>
        </w:rPr>
      </w:r>
    </w:p>
    <w:p>
      <w:pPr>
        <w:pStyle w:val="BodyText"/>
        <w:spacing w:line="276" w:lineRule="auto" w:before="44"/>
        <w:ind w:left="993" w:right="850" w:hanging="480"/>
      </w:pPr>
      <w:r>
        <w:rPr/>
      </w:r>
      <w:r>
        <w:rPr>
          <w:spacing w:val="-5"/>
        </w:rPr>
      </w:r>
      <w:r>
        <w:rPr/>
      </w:r>
      <w:r>
        <w:rPr>
          <w:spacing w:val="-3"/>
        </w:rPr>
      </w:r>
      <w:r>
        <w:rPr/>
      </w:r>
      <w:r>
        <w:rPr>
          <w:spacing w:val="-3"/>
        </w:rPr>
      </w:r>
      <w:r>
        <w:rPr/>
      </w:r>
      <w:r>
        <w:rPr>
          <w:spacing w:val="-4"/>
        </w:rPr>
      </w:r>
      <w:r>
        <w:rPr/>
      </w:r>
      <w:r>
        <w:rPr>
          <w:spacing w:val="-4"/>
        </w:rPr>
      </w:r>
      <w:r>
        <w:rPr/>
      </w:r>
      <w:r>
        <w:rPr>
          <w:spacing w:val="-5"/>
        </w:rPr>
      </w:r>
      <w:r>
        <w:rPr/>
      </w:r>
      <w:r>
        <w:rPr>
          <w:spacing w:val="-15"/>
        </w:rPr>
      </w:r>
      <w:r>
        <w:rPr/>
      </w:r>
      <w:r>
        <w:rPr>
          <w:spacing w:val="-4"/>
        </w:rPr>
      </w:r>
      <w:r>
        <w:rPr/>
      </w:r>
      <w:r>
        <w:rPr>
          <w:spacing w:val="34"/>
        </w:rPr>
      </w:r>
      <w:r>
        <w:rPr/>
      </w:r>
      <w:r>
        <w:rPr>
          <w:spacing w:val="34"/>
        </w:rPr>
      </w:r>
      <w:r>
        <w:rPr/>
      </w:r>
      <w:r>
        <w:rPr>
          <w:spacing w:val="34"/>
        </w:rPr>
      </w:r>
      <w:r>
        <w:rPr/>
      </w:r>
      <w:r>
        <w:rPr>
          <w:spacing w:val="34"/>
        </w:rPr>
      </w:r>
      <w:r>
        <w:rPr/>
      </w:r>
      <w:r>
        <w:rPr>
          <w:spacing w:val="34"/>
        </w:rPr>
      </w:r>
      <w:r>
        <w:rPr/>
      </w:r>
      <w:r>
        <w:rPr>
          <w:spacing w:val="35"/>
        </w:rPr>
      </w:r>
      <w:r>
        <w:rPr>
          <w:i/>
        </w:rPr>
      </w:r>
      <w:r>
        <w:rPr>
          <w:i/>
          <w:spacing w:val="32"/>
        </w:rPr>
      </w:r>
      <w:r>
        <w:rPr>
          <w:i/>
        </w:rPr>
      </w:r>
      <w:r>
        <w:rPr/>
      </w:r>
      <w:r>
        <w:rPr>
          <w:spacing w:val="34"/>
        </w:rPr>
      </w:r>
      <w:r>
        <w:rPr/>
      </w:r>
      <w:r>
        <w:rPr>
          <w:spacing w:val="34"/>
        </w:rPr>
      </w:r>
      <w:r>
        <w:rPr>
          <w:spacing w:val="-4"/>
        </w:rPr>
      </w:r>
    </w:p>
    <w:p>
      <w:pPr>
        <w:pStyle w:val="BodyText"/>
        <w:spacing w:line="275" w:lineRule="exact"/>
        <w:ind w:left="993"/>
      </w:pPr>
      <w:r>
        <w:rPr>
          <w:spacing w:val="-2"/>
        </w:rPr>
      </w:r>
      <w:hyperlink r:id="rId13">
        <w:r>
          <w:rPr>
            <w:spacing w:val="-2"/>
          </w:rPr>
          <w:t>https://www.mdpi.com/2072-4292/11/9/999</w:t>
        </w:r>
      </w:hyperlink>
      <w:r>
        <w:rPr>
          <w:spacing w:val="-2"/>
        </w:rPr>
      </w:r>
    </w:p>
    <w:p>
      <w:pPr>
        <w:pStyle w:val="BodyText"/>
        <w:spacing w:line="276" w:lineRule="auto" w:before="41"/>
        <w:ind w:left="993" w:right="847" w:hanging="480"/>
        <w:jc w:val="both"/>
      </w:pPr>
      <w:r>
        <w:rPr/>
      </w:r>
      <w:r>
        <w:rPr>
          <w:i/>
        </w:rPr>
      </w:r>
      <w:r>
        <w:rPr/>
      </w:r>
      <w:hyperlink r:id="rId14">
        <w:r>
          <w:rPr/>
          <w:t>https://link.springer.com/article/10.1007/s11069-017-</w:t>
        </w:r>
      </w:hyperlink>
      <w:r>
        <w:rPr>
          <w:spacing w:val="-2"/>
        </w:rPr>
      </w:r>
    </w:p>
    <w:p>
      <w:pPr>
        <w:pStyle w:val="BodyText"/>
        <w:spacing w:line="278" w:lineRule="auto"/>
        <w:ind w:left="993" w:right="854" w:hanging="480"/>
        <w:jc w:val="both"/>
      </w:pPr>
      <w:r>
        <w:rPr/>
      </w:r>
      <w:hyperlink r:id="rId15">
        <w:r>
          <w:rPr/>
          <w:t>https://arxiv.org/abs/2006.07902</w:t>
        </w:r>
      </w:hyperlink>
      <w:r>
        <w:rPr/>
      </w:r>
    </w:p>
    <w:p>
      <w:pPr>
        <w:pStyle w:val="BodyText"/>
        <w:spacing w:line="276" w:lineRule="auto"/>
        <w:ind w:left="993" w:right="852" w:hanging="480"/>
        <w:jc w:val="both"/>
      </w:pPr>
      <w:r>
        <w:rPr/>
      </w:r>
      <w:hyperlink r:id="rId16">
        <w:r>
          <w:rPr/>
          <w:t>https://arxiv.org/abs/2201.03225</w:t>
        </w:r>
      </w:hyperlink>
      <w:r>
        <w:rPr/>
      </w:r>
    </w:p>
    <w:p>
      <w:pPr>
        <w:pStyle w:val="BodyText"/>
        <w:spacing w:line="276" w:lineRule="auto"/>
        <w:ind w:left="993" w:right="854" w:hanging="480"/>
        <w:jc w:val="both"/>
      </w:pPr>
      <w:r>
        <w:rPr/>
      </w:r>
      <w:hyperlink r:id="rId17">
        <w:r>
          <w:rPr/>
          <w:t>https://arxiv.org/abs/2007.06672</w:t>
        </w:r>
      </w:hyperlink>
      <w:r>
        <w:rPr/>
      </w:r>
    </w:p>
    <w:p>
      <w:pPr>
        <w:pStyle w:val="BodyText"/>
        <w:spacing w:line="276" w:lineRule="auto"/>
        <w:ind w:left="993" w:right="854" w:hanging="480"/>
        <w:jc w:val="both"/>
      </w:pPr>
      <w:r>
        <w:rPr/>
      </w:r>
      <w:hyperlink r:id="rId18">
        <w:r>
          <w:rPr/>
          <w:t>https://arxiv.org/abs/2407.20239</w:t>
        </w:r>
      </w:hyperlink>
      <w:r>
        <w:rPr/>
      </w:r>
    </w:p>
    <w:p>
      <w:pPr>
        <w:spacing w:line="276" w:lineRule="auto" w:before="0"/>
        <w:ind w:left="993" w:right="848" w:hanging="480"/>
        <w:jc w:val="both"/>
        <w:rPr>
          <w:sz w:val="24"/>
        </w:rPr>
      </w:pPr>
      <w:r>
        <w:rPr>
          <w:sz w:val="24"/>
        </w:rPr>
      </w:r>
      <w:r>
        <w:rPr>
          <w:spacing w:val="-12"/>
          <w:sz w:val="24"/>
        </w:rPr>
      </w:r>
      <w:r>
        <w:rPr>
          <w:sz w:val="24"/>
        </w:rPr>
      </w:r>
      <w:r>
        <w:rPr>
          <w:i/>
          <w:sz w:val="24"/>
        </w:rPr>
      </w:r>
      <w:r>
        <w:rPr>
          <w:i/>
          <w:spacing w:val="-15"/>
          <w:sz w:val="24"/>
        </w:rPr>
      </w:r>
      <w:r>
        <w:rPr>
          <w:i/>
          <w:sz w:val="24"/>
        </w:rPr>
      </w:r>
      <w:r>
        <w:rPr>
          <w:i/>
          <w:spacing w:val="-14"/>
          <w:sz w:val="24"/>
        </w:rPr>
      </w:r>
      <w:r>
        <w:rPr>
          <w:i/>
          <w:sz w:val="24"/>
        </w:rPr>
      </w:r>
      <w:r>
        <w:rPr>
          <w:i/>
          <w:spacing w:val="-14"/>
          <w:sz w:val="24"/>
        </w:rPr>
      </w:r>
      <w:r>
        <w:rPr>
          <w:i/>
          <w:sz w:val="24"/>
        </w:rPr>
      </w:r>
      <w:r>
        <w:rPr>
          <w:i/>
          <w:spacing w:val="-14"/>
          <w:sz w:val="24"/>
        </w:rPr>
      </w:r>
      <w:r>
        <w:rPr>
          <w:i/>
          <w:sz w:val="24"/>
        </w:rPr>
      </w:r>
      <w:r>
        <w:rPr>
          <w:i/>
          <w:spacing w:val="-13"/>
          <w:sz w:val="24"/>
        </w:rPr>
      </w:r>
      <w:r>
        <w:rPr>
          <w:i/>
          <w:sz w:val="24"/>
        </w:rPr>
      </w:r>
      <w:r>
        <w:rPr>
          <w:i/>
          <w:spacing w:val="-14"/>
          <w:sz w:val="24"/>
        </w:rPr>
      </w:r>
      <w:r>
        <w:rPr>
          <w:i/>
          <w:sz w:val="24"/>
        </w:rPr>
      </w:r>
      <w:r>
        <w:rPr>
          <w:i/>
          <w:spacing w:val="-14"/>
          <w:sz w:val="24"/>
        </w:rPr>
      </w:r>
      <w:r>
        <w:rPr>
          <w:i/>
          <w:sz w:val="24"/>
        </w:rPr>
      </w:r>
      <w:r>
        <w:rPr>
          <w:i/>
          <w:spacing w:val="-14"/>
          <w:sz w:val="24"/>
        </w:rPr>
      </w:r>
      <w:r>
        <w:rPr>
          <w:i/>
          <w:sz w:val="24"/>
        </w:rPr>
      </w:r>
      <w:r>
        <w:rPr>
          <w:i/>
          <w:spacing w:val="-14"/>
          <w:sz w:val="24"/>
        </w:rPr>
      </w:r>
      <w:r>
        <w:rPr>
          <w:i/>
          <w:sz w:val="24"/>
        </w:rPr>
      </w:r>
      <w:r>
        <w:rPr>
          <w:i/>
          <w:spacing w:val="-14"/>
          <w:sz w:val="24"/>
        </w:rPr>
      </w:r>
      <w:r>
        <w:rPr>
          <w:i/>
          <w:sz w:val="24"/>
        </w:rPr>
      </w:r>
      <w:r>
        <w:rPr>
          <w:i/>
          <w:spacing w:val="64"/>
          <w:sz w:val="24"/>
        </w:rPr>
      </w:r>
      <w:r>
        <w:rPr>
          <w:i/>
          <w:sz w:val="24"/>
        </w:rPr>
      </w:r>
      <w:r>
        <w:rPr>
          <w:i/>
          <w:spacing w:val="65"/>
          <w:sz w:val="24"/>
        </w:rPr>
      </w:r>
      <w:r>
        <w:rPr>
          <w:i/>
          <w:sz w:val="24"/>
        </w:rPr>
      </w:r>
      <w:r>
        <w:rPr>
          <w:i/>
          <w:spacing w:val="65"/>
          <w:sz w:val="24"/>
        </w:rPr>
      </w:r>
      <w:r>
        <w:rPr>
          <w:i/>
          <w:sz w:val="24"/>
        </w:rPr>
      </w:r>
      <w:r>
        <w:rPr>
          <w:i/>
          <w:spacing w:val="62"/>
          <w:sz w:val="24"/>
        </w:rPr>
      </w:r>
      <w:r>
        <w:rPr>
          <w:i/>
          <w:sz w:val="24"/>
        </w:rPr>
      </w:r>
      <w:r>
        <w:rPr>
          <w:i/>
          <w:spacing w:val="66"/>
          <w:sz w:val="24"/>
        </w:rPr>
      </w:r>
      <w:r>
        <w:rPr>
          <w:i/>
          <w:sz w:val="24"/>
        </w:rPr>
      </w:r>
      <w:r>
        <w:rPr>
          <w:sz w:val="24"/>
        </w:rPr>
      </w:r>
      <w:r>
        <w:rPr>
          <w:spacing w:val="64"/>
          <w:sz w:val="24"/>
        </w:rPr>
      </w:r>
      <w:r>
        <w:rPr>
          <w:sz w:val="24"/>
        </w:rPr>
      </w:r>
      <w:r>
        <w:rPr>
          <w:spacing w:val="65"/>
          <w:sz w:val="24"/>
        </w:rPr>
      </w:r>
      <w:r>
        <w:rPr>
          <w:sz w:val="24"/>
        </w:rPr>
      </w:r>
      <w:r>
        <w:rPr>
          <w:spacing w:val="-4"/>
          <w:sz w:val="24"/>
        </w:rPr>
      </w:r>
    </w:p>
    <w:p>
      <w:pPr>
        <w:pStyle w:val="BodyText"/>
        <w:ind w:left="993"/>
      </w:pPr>
      <w:r>
        <w:rPr>
          <w:spacing w:val="-2"/>
        </w:rPr>
      </w:r>
      <w:hyperlink r:id="rId19">
        <w:r>
          <w:rPr>
            <w:spacing w:val="-2"/>
          </w:rPr>
          <w:t>https://link.springer.com/article/10.1007/s11069-025-07136-</w:t>
        </w:r>
        <w:r>
          <w:rPr>
            <w:spacing w:val="-5"/>
          </w:rPr>
          <w:t>z</w:t>
        </w:r>
      </w:hyperlink>
      <w:r>
        <w:rPr>
          <w:spacing w:val="-5"/>
        </w:rPr>
      </w:r>
    </w:p>
    <w:p>
      <w:pPr>
        <w:spacing w:line="276" w:lineRule="auto" w:before="36"/>
        <w:ind w:left="993" w:right="847" w:hanging="480"/>
        <w:jc w:val="both"/>
        <w:rPr>
          <w:sz w:val="24"/>
        </w:rPr>
      </w:pPr>
      <w:r>
        <w:rPr>
          <w:sz w:val="24"/>
        </w:rPr>
      </w:r>
      <w:r>
        <w:rPr>
          <w:i/>
          <w:sz w:val="24"/>
        </w:rPr>
      </w:r>
      <w:r>
        <w:rPr>
          <w:i/>
          <w:spacing w:val="-4"/>
          <w:sz w:val="24"/>
        </w:rPr>
      </w:r>
      <w:r>
        <w:rPr>
          <w:i/>
          <w:sz w:val="24"/>
        </w:rPr>
      </w:r>
      <w:r>
        <w:rPr>
          <w:i/>
          <w:spacing w:val="-3"/>
          <w:sz w:val="24"/>
        </w:rPr>
      </w:r>
      <w:r>
        <w:rPr>
          <w:i/>
          <w:sz w:val="24"/>
        </w:rPr>
      </w:r>
      <w:r>
        <w:rPr>
          <w:i/>
          <w:spacing w:val="-3"/>
          <w:sz w:val="24"/>
        </w:rPr>
      </w:r>
      <w:r>
        <w:rPr>
          <w:i/>
          <w:sz w:val="24"/>
        </w:rPr>
      </w:r>
      <w:r>
        <w:rPr>
          <w:i/>
          <w:spacing w:val="-1"/>
          <w:sz w:val="24"/>
        </w:rPr>
      </w:r>
      <w:r>
        <w:rPr>
          <w:i/>
          <w:sz w:val="24"/>
        </w:rPr>
      </w:r>
      <w:r>
        <w:rPr>
          <w:i/>
          <w:spacing w:val="-2"/>
          <w:sz w:val="24"/>
        </w:rPr>
      </w:r>
      <w:r>
        <w:rPr>
          <w:i/>
          <w:sz w:val="24"/>
        </w:rPr>
      </w:r>
      <w:r>
        <w:rPr>
          <w:i/>
          <w:spacing w:val="-4"/>
          <w:sz w:val="24"/>
        </w:rPr>
      </w:r>
      <w:r>
        <w:rPr>
          <w:i/>
          <w:sz w:val="24"/>
        </w:rPr>
      </w:r>
      <w:r>
        <w:rPr>
          <w:i/>
          <w:spacing w:val="-1"/>
          <w:sz w:val="24"/>
        </w:rPr>
      </w:r>
      <w:r>
        <w:rPr>
          <w:i/>
          <w:sz w:val="24"/>
        </w:rPr>
      </w:r>
      <w:r>
        <w:rPr>
          <w:i/>
          <w:spacing w:val="-3"/>
          <w:sz w:val="24"/>
        </w:rPr>
      </w:r>
      <w:r>
        <w:rPr>
          <w:i/>
          <w:sz w:val="24"/>
        </w:rPr>
      </w:r>
      <w:r>
        <w:rPr>
          <w:i/>
          <w:spacing w:val="-6"/>
          <w:sz w:val="24"/>
        </w:rPr>
      </w:r>
      <w:r>
        <w:rPr>
          <w:i/>
          <w:sz w:val="24"/>
        </w:rPr>
      </w:r>
      <w:r>
        <w:rPr>
          <w:i/>
          <w:spacing w:val="-3"/>
          <w:sz w:val="24"/>
        </w:rPr>
      </w:r>
      <w:r>
        <w:rPr>
          <w:i/>
          <w:sz w:val="24"/>
        </w:rPr>
      </w:r>
      <w:r>
        <w:rPr>
          <w:i/>
          <w:spacing w:val="-3"/>
          <w:sz w:val="24"/>
        </w:rPr>
      </w:r>
      <w:r>
        <w:rPr>
          <w:i/>
          <w:sz w:val="24"/>
        </w:rPr>
      </w:r>
      <w:r>
        <w:rPr>
          <w:sz w:val="24"/>
        </w:rPr>
      </w:r>
      <w:r>
        <w:rPr>
          <w:i/>
          <w:sz w:val="24"/>
        </w:rPr>
      </w:r>
      <w:r>
        <w:rPr>
          <w:sz w:val="24"/>
        </w:rPr>
      </w:r>
      <w:hyperlink r:id="rId20">
        <w:r>
          <w:rPr>
            <w:sz w:val="24"/>
          </w:rPr>
          <w:t>https://link.springer.com/article/10.1007/s11069-025-</w:t>
        </w:r>
      </w:hyperlink>
      <w:r>
        <w:rPr>
          <w:spacing w:val="-2"/>
          <w:sz w:val="24"/>
        </w:rPr>
      </w:r>
    </w:p>
    <w:p>
      <w:pPr>
        <w:spacing w:after="0" w:line="276" w:lineRule="auto"/>
        <w:jc w:val="both"/>
        <w:rPr>
          <w:sz w:val="24"/>
        </w:rPr>
        <w:sectPr>
          <w:pgSz w:w="11910" w:h="16840"/>
          <w:pgMar w:top="1620" w:bottom="280" w:left="1275" w:right="566"/>
        </w:sectPr>
      </w:pPr>
    </w:p>
    <w:p>
      <w:pPr>
        <w:pStyle w:val="Heading1"/>
        <w:spacing w:line="276" w:lineRule="auto" w:before="64"/>
        <w:ind w:left="1835" w:right="52" w:firstLine="1"/>
      </w:pPr>
      <w:r>
        <w:rPr/>
        <w:drawing>
          <wp:anchor distT="0" distB="0" distL="0" distR="0" allowOverlap="1" layoutInCell="1" locked="0" behindDoc="0" simplePos="0" relativeHeight="15733760">
            <wp:simplePos x="0" y="0"/>
            <wp:positionH relativeFrom="page">
              <wp:posOffset>829165</wp:posOffset>
            </wp:positionH>
            <wp:positionV relativeFrom="paragraph">
              <wp:posOffset>82782</wp:posOffset>
            </wp:positionV>
            <wp:extent cx="982016" cy="97179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982016" cy="971791"/>
                    </a:xfrm>
                    <a:prstGeom prst="rect">
                      <a:avLst/>
                    </a:prstGeom>
                  </pic:spPr>
                </pic:pic>
              </a:graphicData>
            </a:graphic>
          </wp:anchor>
        </w:drawing>
      </w:r>
      <w:r>
        <w:rPr/>
        <w:t>KEMENTERIAN PENDIDIKAN TINGGI, SAINS, DAN TEKNOLOGI </w:t>
      </w:r>
      <w:r>
        <w:rPr>
          <w:spacing w:val="-2"/>
        </w:rPr>
        <w:t>UNIVERSITAS PEMBANGUNAN NASIONAL</w:t>
      </w:r>
      <w:r>
        <w:rPr>
          <w:spacing w:val="-14"/>
        </w:rPr>
        <w:t> </w:t>
      </w:r>
      <w:r>
        <w:rPr>
          <w:spacing w:val="-2"/>
        </w:rPr>
        <w:t>"VETERAN"</w:t>
      </w:r>
      <w:r>
        <w:rPr>
          <w:spacing w:val="-11"/>
        </w:rPr>
        <w:t> </w:t>
      </w:r>
      <w:r>
        <w:rPr>
          <w:spacing w:val="-2"/>
        </w:rPr>
        <w:t>YOGYAKARTA </w:t>
      </w:r>
      <w:r>
        <w:rPr/>
        <w:t>FAKULTAS TEKNIK INDUSTRI</w:t>
      </w:r>
    </w:p>
    <w:p>
      <w:pPr>
        <w:spacing w:before="2"/>
        <w:ind w:left="1785" w:right="2" w:firstLine="0"/>
        <w:jc w:val="center"/>
        <w:rPr>
          <w:b/>
          <w:sz w:val="24"/>
        </w:rPr>
      </w:pPr>
      <w:r>
        <w:rPr>
          <w:b/>
          <w:sz w:val="24"/>
        </w:rPr>
        <w:t>JURUSAN</w:t>
      </w:r>
      <w:r>
        <w:rPr>
          <w:b/>
          <w:spacing w:val="-7"/>
          <w:sz w:val="24"/>
        </w:rPr>
        <w:t> </w:t>
      </w:r>
      <w:r>
        <w:rPr>
          <w:b/>
          <w:spacing w:val="-2"/>
          <w:sz w:val="24"/>
        </w:rPr>
        <w:t>INFORMATIKA</w:t>
      </w:r>
    </w:p>
    <w:p>
      <w:pPr>
        <w:pStyle w:val="BodyText"/>
        <w:spacing w:before="40"/>
        <w:ind w:left="1785"/>
        <w:jc w:val="center"/>
      </w:pPr>
      <w:r>
        <w:rPr/>
        <w:t>Jl.</w:t>
      </w:r>
      <w:r>
        <w:rPr>
          <w:spacing w:val="-10"/>
        </w:rPr>
        <w:t> </w:t>
      </w:r>
      <w:r>
        <w:rPr/>
        <w:t>Babarsari</w:t>
      </w:r>
      <w:r>
        <w:rPr>
          <w:spacing w:val="-7"/>
        </w:rPr>
        <w:t> </w:t>
      </w:r>
      <w:r>
        <w:rPr/>
        <w:t>No.</w:t>
      </w:r>
      <w:r>
        <w:rPr>
          <w:spacing w:val="-7"/>
        </w:rPr>
        <w:t> </w:t>
      </w:r>
      <w:r>
        <w:rPr/>
        <w:t>2</w:t>
      </w:r>
      <w:r>
        <w:rPr>
          <w:spacing w:val="-12"/>
        </w:rPr>
        <w:t> </w:t>
      </w:r>
      <w:r>
        <w:rPr/>
        <w:t>Tambakbayan,</w:t>
      </w:r>
      <w:r>
        <w:rPr>
          <w:spacing w:val="-14"/>
        </w:rPr>
        <w:t> </w:t>
      </w:r>
      <w:r>
        <w:rPr/>
        <w:t>Yogyakarta</w:t>
      </w:r>
      <w:r>
        <w:rPr>
          <w:spacing w:val="-9"/>
        </w:rPr>
        <w:t> </w:t>
      </w:r>
      <w:r>
        <w:rPr/>
        <w:t>55281,</w:t>
      </w:r>
      <w:r>
        <w:rPr>
          <w:spacing w:val="-12"/>
        </w:rPr>
        <w:t> </w:t>
      </w:r>
      <w:r>
        <w:rPr/>
        <w:t>Telp/Fax.</w:t>
      </w:r>
      <w:r>
        <w:rPr>
          <w:spacing w:val="-7"/>
        </w:rPr>
        <w:t> </w:t>
      </w:r>
      <w:r>
        <w:rPr/>
        <w:t>(0274)</w:t>
      </w:r>
      <w:r>
        <w:rPr>
          <w:spacing w:val="-7"/>
        </w:rPr>
        <w:t> </w:t>
      </w:r>
      <w:r>
        <w:rPr>
          <w:spacing w:val="-2"/>
        </w:rPr>
        <w:t>485323</w:t>
      </w:r>
    </w:p>
    <w:p>
      <w:pPr>
        <w:pStyle w:val="BodyText"/>
      </w:pPr>
    </w:p>
    <w:p>
      <w:pPr>
        <w:pStyle w:val="BodyText"/>
        <w:spacing w:before="228"/>
      </w:pPr>
    </w:p>
    <w:p>
      <w:pPr>
        <w:pStyle w:val="Heading1"/>
        <w:spacing w:before="0"/>
        <w:ind w:right="2211"/>
      </w:pPr>
      <w:r>
        <w:rPr/>
        <mc:AlternateContent>
          <mc:Choice Requires="wps">
            <w:drawing>
              <wp:anchor distT="0" distB="0" distL="0" distR="0" allowOverlap="1" layoutInCell="1" locked="0" behindDoc="0" simplePos="0" relativeHeight="15733248">
                <wp:simplePos x="0" y="0"/>
                <wp:positionH relativeFrom="page">
                  <wp:posOffset>711708</wp:posOffset>
                </wp:positionH>
                <wp:positionV relativeFrom="paragraph">
                  <wp:posOffset>-180356</wp:posOffset>
                </wp:positionV>
                <wp:extent cx="658114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040001pt;margin-top:-14.201303pt;width:518.2pt;height:.5pt;mso-position-horizontal-relative:page;mso-position-vertical-relative:paragraph;z-index:15733248" id="docshape5" coordorigin="1121,-284" coordsize="10364,10" path="m11484,-284l3072,-284,3068,-284,3058,-284,1121,-284,1121,-274,3058,-274,3068,-274,3072,-274,11484,-274,11484,-284xe" filled="true" fillcolor="#000000" stroked="false">
                <v:path arrowok="t"/>
                <v:fill type="solid"/>
                <w10:wrap type="none"/>
              </v:shape>
            </w:pict>
          </mc:Fallback>
        </mc:AlternateContent>
      </w:r>
      <w:r>
        <w:rPr/>
        <w:t>FORM</w:t>
      </w:r>
      <w:r>
        <w:rPr>
          <w:spacing w:val="-10"/>
        </w:rPr>
        <w:t> </w:t>
      </w:r>
      <w:r>
        <w:rPr/>
        <w:t>PERSETUJUAN</w:t>
      </w:r>
      <w:r>
        <w:rPr>
          <w:spacing w:val="-4"/>
        </w:rPr>
        <w:t> </w:t>
      </w:r>
      <w:r>
        <w:rPr/>
        <w:t>PROPOSAL</w:t>
      </w:r>
      <w:r>
        <w:rPr>
          <w:spacing w:val="-19"/>
        </w:rPr>
        <w:t> </w:t>
      </w:r>
      <w:r>
        <w:rPr/>
        <w:t>TUGAS</w:t>
      </w:r>
      <w:r>
        <w:rPr>
          <w:spacing w:val="-15"/>
        </w:rPr>
        <w:t> </w:t>
      </w:r>
      <w:r>
        <w:rPr>
          <w:spacing w:val="-2"/>
        </w:rPr>
        <w:t>AKHIR</w:t>
      </w:r>
    </w:p>
    <w:p>
      <w:pPr>
        <w:pStyle w:val="BodyText"/>
        <w:spacing w:before="82"/>
        <w:rPr>
          <w:b/>
        </w:rPr>
      </w:pPr>
    </w:p>
    <w:p>
      <w:pPr>
        <w:pStyle w:val="BodyText"/>
        <w:spacing w:line="276" w:lineRule="auto"/>
        <w:ind w:left="427" w:right="850" w:firstLine="719"/>
      </w:pPr>
      <w:r>
        <w:rPr/>
        <w:t>Berdasarkan hasil penilaian oleh Koordinator Tugas</w:t>
      </w:r>
      <w:r>
        <w:rPr>
          <w:spacing w:val="-4"/>
        </w:rPr>
        <w:t> </w:t>
      </w:r>
      <w:r>
        <w:rPr/>
        <w:t>Akhir dan dosen pembimbing terhadap proposal tugas akhir yang diusulkan oleh:</w:t>
      </w:r>
    </w:p>
    <w:p>
      <w:pPr>
        <w:pStyle w:val="BodyText"/>
        <w:tabs>
          <w:tab w:pos="2587" w:val="left" w:leader="none"/>
          <w:tab w:pos="7809" w:val="left" w:leader="none"/>
        </w:tabs>
        <w:spacing w:before="133"/>
        <w:ind w:left="1146"/>
      </w:pPr>
      <w:r>
        <w:rPr>
          <w:spacing w:val="-4"/>
        </w:rPr>
        <w:t>Nama</w:t>
        <w:tab/>
        <w:t>: Nouval Ditya Maheswara</w:t>
      </w:r>
      <w:r>
        <w:rPr/>
      </w:r>
      <w:r>
        <w:rPr>
          <w:u w:val="single" w:color="B0B0B0"/>
        </w:rPr>
      </w:r>
    </w:p>
    <w:p>
      <w:pPr>
        <w:pStyle w:val="BodyText"/>
        <w:tabs>
          <w:tab w:pos="2587" w:val="left" w:leader="none"/>
          <w:tab w:pos="7809" w:val="left" w:leader="none"/>
        </w:tabs>
        <w:spacing w:before="42"/>
        <w:ind w:left="1146"/>
      </w:pPr>
      <w:r>
        <w:rPr>
          <w:spacing w:val="-5"/>
        </w:rPr>
        <w:t>NIM</w:t>
        <w:tab/>
        <w:t>: 123230165</w:t>
      </w:r>
      <w:r>
        <w:rPr/>
      </w:r>
      <w:r>
        <w:rPr>
          <w:u w:val="single" w:color="B0B0B0"/>
        </w:rPr>
      </w:r>
    </w:p>
    <w:p>
      <w:pPr>
        <w:pStyle w:val="BodyText"/>
        <w:tabs>
          <w:tab w:pos="2587" w:val="left" w:leader="none"/>
          <w:tab w:pos="9249" w:val="left" w:leader="none"/>
        </w:tabs>
        <w:spacing w:before="41"/>
        <w:ind w:left="1146"/>
      </w:pPr>
      <w:r>
        <w:rPr/>
        <w:t>Judul TA</w:t>
        <w:tab/>
        <w:t>: Penerapan Algoritma LightGBM untuk Prediksi Probabilitas Arah Harga XAUUSD Berbasis Multi-Timeframe, Indeks Dolar AS (DXY), dan Makroekonomi</w:t>
      </w:r>
      <w:r>
        <w:rPr>
          <w:spacing w:val="-5"/>
        </w:rPr>
      </w:r>
      <w:r>
        <w:rPr/>
      </w:r>
      <w:r>
        <w:rPr>
          <w:u w:val="single" w:color="B0B0B0"/>
        </w:rPr>
      </w:r>
    </w:p>
    <w:p>
      <w:pPr>
        <w:pStyle w:val="BodyText"/>
        <w:spacing w:before="60"/>
        <w:rPr>
          <w:sz w:val="20"/>
        </w:rPr>
      </w:pPr>
      <w:r>
        <w:rPr>
          <w:sz w:val="20"/>
        </w:rPr>
        <mc:AlternateContent>
          <mc:Choice Requires="wps">
            <w:drawing>
              <wp:anchor distT="0" distB="0" distL="0" distR="0" allowOverlap="1" layoutInCell="1" locked="0" behindDoc="1" simplePos="0" relativeHeight="487590400">
                <wp:simplePos x="0" y="0"/>
                <wp:positionH relativeFrom="page">
                  <wp:posOffset>2528951</wp:posOffset>
                </wp:positionH>
                <wp:positionV relativeFrom="paragraph">
                  <wp:posOffset>199462</wp:posOffset>
                </wp:positionV>
                <wp:extent cx="41148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114800" cy="1270"/>
                        </a:xfrm>
                        <a:custGeom>
                          <a:avLst/>
                          <a:gdLst/>
                          <a:ahLst/>
                          <a:cxnLst/>
                          <a:rect l="l" t="t" r="r" b="b"/>
                          <a:pathLst>
                            <a:path w="4114800" h="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style="position:absolute;margin-left:199.130005pt;margin-top:15.705713pt;width:324pt;height:.1pt;mso-position-horizontal-relative:page;mso-position-vertical-relative:paragraph;z-index:-15726080;mso-wrap-distance-left:0;mso-wrap-distance-right:0" id="docshape6" coordorigin="3983,314" coordsize="6480,0" path="m3983,314l10463,314e" filled="false" stroked="true" strokeweight=".487125pt" strokecolor="#b0b0b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912">
                <wp:simplePos x="0" y="0"/>
                <wp:positionH relativeFrom="page">
                  <wp:posOffset>2528951</wp:posOffset>
                </wp:positionH>
                <wp:positionV relativeFrom="paragraph">
                  <wp:posOffset>400630</wp:posOffset>
                </wp:positionV>
                <wp:extent cx="4114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114800" cy="1270"/>
                        </a:xfrm>
                        <a:custGeom>
                          <a:avLst/>
                          <a:gdLst/>
                          <a:ahLst/>
                          <a:cxnLst/>
                          <a:rect l="l" t="t" r="r" b="b"/>
                          <a:pathLst>
                            <a:path w="4114800" h="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style="position:absolute;margin-left:199.130005pt;margin-top:31.54574pt;width:324pt;height:.1pt;mso-position-horizontal-relative:page;mso-position-vertical-relative:paragraph;z-index:-15725568;mso-wrap-distance-left:0;mso-wrap-distance-right:0" id="docshape7" coordorigin="3983,631" coordsize="6480,0" path="m3983,631l10463,631e" filled="false" stroked="true" strokeweight=".487125pt" strokecolor="#b0b0b0">
                <v:path arrowok="t"/>
                <v:stroke dashstyle="solid"/>
                <w10:wrap type="topAndBottom"/>
              </v:shape>
            </w:pict>
          </mc:Fallback>
        </mc:AlternateContent>
      </w:r>
    </w:p>
    <w:p>
      <w:pPr>
        <w:pStyle w:val="BodyText"/>
        <w:spacing w:before="57"/>
        <w:rPr>
          <w:sz w:val="20"/>
        </w:rPr>
      </w:pPr>
    </w:p>
    <w:p>
      <w:pPr>
        <w:pStyle w:val="BodyText"/>
        <w:spacing w:before="173"/>
        <w:ind w:left="1146"/>
      </w:pPr>
      <w:r>
        <w:rPr/>
        <w:t>maka</w:t>
      </w:r>
      <w:r>
        <w:rPr>
          <w:spacing w:val="-13"/>
        </w:rPr>
        <w:t> </w:t>
      </w:r>
      <w:r>
        <w:rPr/>
        <w:t>proposal</w:t>
      </w:r>
      <w:r>
        <w:rPr>
          <w:spacing w:val="-7"/>
        </w:rPr>
        <w:t> </w:t>
      </w:r>
      <w:r>
        <w:rPr/>
        <w:t>tugas</w:t>
      </w:r>
      <w:r>
        <w:rPr>
          <w:spacing w:val="-5"/>
        </w:rPr>
        <w:t> </w:t>
      </w:r>
      <w:r>
        <w:rPr/>
        <w:t>akhir</w:t>
      </w:r>
      <w:r>
        <w:rPr>
          <w:spacing w:val="-8"/>
        </w:rPr>
        <w:t> </w:t>
      </w:r>
      <w:r>
        <w:rPr/>
        <w:t>tersebut</w:t>
      </w:r>
      <w:r>
        <w:rPr>
          <w:spacing w:val="-7"/>
        </w:rPr>
        <w:t> </w:t>
      </w:r>
      <w:r>
        <w:rPr/>
        <w:t>dinyatakan:</w:t>
      </w:r>
      <w:r>
        <w:rPr>
          <w:spacing w:val="-7"/>
        </w:rPr>
        <w:t> </w:t>
      </w:r>
      <w:r>
        <w:rPr/>
        <w:t>DITERIMA</w:t>
      </w:r>
      <w:r>
        <w:rPr>
          <w:spacing w:val="-18"/>
        </w:rPr>
        <w:t> </w:t>
      </w:r>
      <w:r>
        <w:rPr/>
        <w:t>/</w:t>
      </w:r>
      <w:r>
        <w:rPr>
          <w:spacing w:val="-12"/>
        </w:rPr>
        <w:t> </w:t>
      </w:r>
      <w:r>
        <w:rPr/>
        <w:t>TIDAK</w:t>
      </w:r>
      <w:r>
        <w:rPr>
          <w:spacing w:val="-7"/>
        </w:rPr>
        <w:t> </w:t>
      </w:r>
      <w:r>
        <w:rPr/>
        <w:t>DITERIMA</w:t>
      </w:r>
      <w:r>
        <w:rPr>
          <w:spacing w:val="-18"/>
        </w:rPr>
        <w:t> </w:t>
      </w:r>
      <w:hyperlink w:history="true" w:anchor="_bookmark0">
        <w:r>
          <w:rPr>
            <w:spacing w:val="-5"/>
            <w:vertAlign w:val="superscript"/>
          </w:rPr>
          <w:t>1</w:t>
        </w:r>
      </w:hyperlink>
      <w:r>
        <w:rPr>
          <w:spacing w:val="-5"/>
          <w:vertAlign w:val="superscript"/>
        </w:rPr>
        <w:t>*</w:t>
      </w:r>
    </w:p>
    <w:p>
      <w:pPr>
        <w:pStyle w:val="BodyText"/>
        <w:tabs>
          <w:tab w:pos="4370" w:val="left" w:leader="none"/>
        </w:tabs>
        <w:spacing w:before="40"/>
        <w:ind w:left="427"/>
      </w:pPr>
      <w:r>
        <w:rPr/>
        <w:t>dengan</w:t>
      </w:r>
      <w:r>
        <w:rPr>
          <w:spacing w:val="-5"/>
        </w:rPr>
        <w:t> </w:t>
      </w:r>
      <w:r>
        <w:rPr/>
        <w:t>dosen</w:t>
      </w:r>
      <w:r>
        <w:rPr>
          <w:spacing w:val="-5"/>
        </w:rPr>
        <w:t> </w:t>
      </w:r>
      <w:r>
        <w:rPr/>
        <w:t>pembimbing</w:t>
      </w:r>
      <w:r>
        <w:rPr>
          <w:spacing w:val="-4"/>
        </w:rPr>
        <w:t> </w:t>
      </w:r>
      <w:r>
        <w:rPr>
          <w:color w:val="B1B1B1"/>
          <w:u w:val="single" w:color="B0B0B0"/>
        </w:rPr>
        <w:tab/>
      </w:r>
      <w:r>
        <w:rPr>
          <w:color w:val="B1B1B1"/>
        </w:rPr>
        <w:t>(isi</w:t>
      </w:r>
      <w:r>
        <w:rPr>
          <w:color w:val="B1B1B1"/>
          <w:spacing w:val="-8"/>
        </w:rPr>
        <w:t> </w:t>
      </w:r>
      <w:r>
        <w:rPr>
          <w:color w:val="B1B1B1"/>
        </w:rPr>
        <w:t>sesuai</w:t>
      </w:r>
      <w:r>
        <w:rPr>
          <w:color w:val="B1B1B1"/>
          <w:spacing w:val="-8"/>
        </w:rPr>
        <w:t> </w:t>
      </w:r>
      <w:r>
        <w:rPr>
          <w:color w:val="B1B1B1"/>
        </w:rPr>
        <w:t>dengan</w:t>
      </w:r>
      <w:r>
        <w:rPr>
          <w:color w:val="B1B1B1"/>
          <w:spacing w:val="-9"/>
        </w:rPr>
        <w:t> </w:t>
      </w:r>
      <w:r>
        <w:rPr>
          <w:color w:val="B1B1B1"/>
        </w:rPr>
        <w:t>yang</w:t>
      </w:r>
      <w:r>
        <w:rPr>
          <w:color w:val="B1B1B1"/>
          <w:spacing w:val="-9"/>
        </w:rPr>
        <w:t> </w:t>
      </w:r>
      <w:r>
        <w:rPr>
          <w:color w:val="B1B1B1"/>
        </w:rPr>
        <w:t>telah</w:t>
      </w:r>
      <w:r>
        <w:rPr>
          <w:color w:val="B1B1B1"/>
          <w:spacing w:val="-8"/>
        </w:rPr>
        <w:t> </w:t>
      </w:r>
      <w:r>
        <w:rPr>
          <w:color w:val="B1B1B1"/>
        </w:rPr>
        <w:t>diplot</w:t>
      </w:r>
      <w:r>
        <w:rPr>
          <w:color w:val="B1B1B1"/>
          <w:spacing w:val="-11"/>
        </w:rPr>
        <w:t> </w:t>
      </w:r>
      <w:r>
        <w:rPr>
          <w:color w:val="B1B1B1"/>
        </w:rPr>
        <w:t>oleh</w:t>
      </w:r>
      <w:r>
        <w:rPr>
          <w:color w:val="B1B1B1"/>
          <w:spacing w:val="-9"/>
        </w:rPr>
        <w:t> </w:t>
      </w:r>
      <w:r>
        <w:rPr>
          <w:color w:val="B1B1B1"/>
        </w:rPr>
        <w:t>koord</w:t>
      </w:r>
      <w:r>
        <w:rPr>
          <w:color w:val="B1B1B1"/>
          <w:spacing w:val="-13"/>
        </w:rPr>
        <w:t> </w:t>
      </w:r>
      <w:r>
        <w:rPr>
          <w:color w:val="B1B1B1"/>
          <w:spacing w:val="-5"/>
        </w:rPr>
        <w:t>TA)</w:t>
      </w:r>
    </w:p>
    <w:p>
      <w:pPr>
        <w:pStyle w:val="BodyText"/>
        <w:spacing w:before="107"/>
        <w:rPr>
          <w:sz w:val="20"/>
        </w:rPr>
      </w:pPr>
      <w:r>
        <w:rPr>
          <w:sz w:val="20"/>
        </w:rPr>
        <mc:AlternateContent>
          <mc:Choice Requires="wps">
            <w:drawing>
              <wp:anchor distT="0" distB="0" distL="0" distR="0" allowOverlap="1" layoutInCell="1" locked="0" behindDoc="1" simplePos="0" relativeHeight="487591424">
                <wp:simplePos x="0" y="0"/>
                <wp:positionH relativeFrom="page">
                  <wp:posOffset>1080820</wp:posOffset>
                </wp:positionH>
                <wp:positionV relativeFrom="paragraph">
                  <wp:posOffset>232668</wp:posOffset>
                </wp:positionV>
                <wp:extent cx="5671820" cy="2223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671820" cy="2223770"/>
                        </a:xfrm>
                        <a:prstGeom prst="rect">
                          <a:avLst/>
                        </a:prstGeom>
                        <a:ln w="6095">
                          <a:solidFill>
                            <a:srgbClr val="808080"/>
                          </a:solidFill>
                          <a:prstDash val="solid"/>
                        </a:ln>
                      </wps:spPr>
                      <wps:txbx>
                        <w:txbxContent>
                          <w:p>
                            <w:pPr>
                              <w:pStyle w:val="BodyText"/>
                              <w:spacing w:line="275" w:lineRule="exact"/>
                              <w:ind w:left="103"/>
                            </w:pPr>
                            <w:r>
                              <w:rPr/>
                              <w:t>Catatan</w:t>
                            </w:r>
                            <w:r>
                              <w:rPr>
                                <w:spacing w:val="-1"/>
                              </w:rPr>
                              <w:t> </w:t>
                            </w:r>
                            <w:r>
                              <w:rPr/>
                              <w:t>dari</w:t>
                            </w:r>
                            <w:r>
                              <w:rPr>
                                <w:spacing w:val="-1"/>
                              </w:rPr>
                              <w:t> </w:t>
                            </w:r>
                            <w:r>
                              <w:rPr/>
                              <w:t>dosen</w:t>
                            </w:r>
                            <w:r>
                              <w:rPr>
                                <w:spacing w:val="-1"/>
                              </w:rPr>
                              <w:t> </w:t>
                            </w:r>
                            <w:r>
                              <w:rPr/>
                              <w:t>pembimbing</w:t>
                            </w:r>
                            <w:r>
                              <w:rPr>
                                <w:spacing w:val="1"/>
                              </w:rPr>
                              <w:t> </w:t>
                            </w:r>
                            <w:hyperlink w:history="true" w:anchor="_bookmark1">
                              <w:r>
                                <w:rPr>
                                  <w:spacing w:val="-4"/>
                                  <w:vertAlign w:val="superscript"/>
                                </w:rPr>
                                <w:t>2</w:t>
                              </w:r>
                            </w:hyperlink>
                            <w:r>
                              <w:rPr>
                                <w:spacing w:val="-4"/>
                                <w:vertAlign w:val="superscript"/>
                              </w:rPr>
                              <w:t>**</w:t>
                            </w:r>
                            <w:r>
                              <w:rPr>
                                <w:spacing w:val="-4"/>
                                <w:vertAlign w:val="baseline"/>
                              </w:rPr>
                              <w:t>:</w:t>
                            </w:r>
                          </w:p>
                        </w:txbxContent>
                      </wps:txbx>
                      <wps:bodyPr wrap="square" lIns="0" tIns="0" rIns="0" bIns="0" rtlCol="0">
                        <a:noAutofit/>
                      </wps:bodyPr>
                    </wps:wsp>
                  </a:graphicData>
                </a:graphic>
              </wp:anchor>
            </w:drawing>
          </mc:Choice>
          <mc:Fallback>
            <w:pict>
              <v:shape style="position:absolute;margin-left:85.103996pt;margin-top:18.320322pt;width:446.6pt;height:175.1pt;mso-position-horizontal-relative:page;mso-position-vertical-relative:paragraph;z-index:-15725056;mso-wrap-distance-left:0;mso-wrap-distance-right:0" type="#_x0000_t202" id="docshape8" filled="false" stroked="true" strokeweight=".47998pt" strokecolor="#808080">
                <v:textbox inset="0,0,0,0">
                  <w:txbxContent>
                    <w:p>
                      <w:pPr>
                        <w:pStyle w:val="BodyText"/>
                        <w:spacing w:line="275" w:lineRule="exact"/>
                        <w:ind w:left="103"/>
                      </w:pPr>
                      <w:r>
                        <w:rPr/>
                        <w:t>Catatan</w:t>
                      </w:r>
                      <w:r>
                        <w:rPr>
                          <w:spacing w:val="-1"/>
                        </w:rPr>
                        <w:t> </w:t>
                      </w:r>
                      <w:r>
                        <w:rPr/>
                        <w:t>dari</w:t>
                      </w:r>
                      <w:r>
                        <w:rPr>
                          <w:spacing w:val="-1"/>
                        </w:rPr>
                        <w:t> </w:t>
                      </w:r>
                      <w:r>
                        <w:rPr/>
                        <w:t>dosen</w:t>
                      </w:r>
                      <w:r>
                        <w:rPr>
                          <w:spacing w:val="-1"/>
                        </w:rPr>
                        <w:t> </w:t>
                      </w:r>
                      <w:r>
                        <w:rPr/>
                        <w:t>pembimbing</w:t>
                      </w:r>
                      <w:r>
                        <w:rPr>
                          <w:spacing w:val="1"/>
                        </w:rPr>
                        <w:t> </w:t>
                      </w:r>
                      <w:hyperlink w:history="true" w:anchor="_bookmark1">
                        <w:r>
                          <w:rPr>
                            <w:spacing w:val="-4"/>
                            <w:vertAlign w:val="superscript"/>
                          </w:rPr>
                          <w:t>2</w:t>
                        </w:r>
                      </w:hyperlink>
                      <w:r>
                        <w:rPr>
                          <w:spacing w:val="-4"/>
                          <w:vertAlign w:val="superscript"/>
                        </w:rPr>
                        <w:t>**</w:t>
                      </w:r>
                      <w:r>
                        <w:rPr>
                          <w:spacing w:val="-4"/>
                          <w:vertAlign w:val="baseline"/>
                        </w:rPr>
                        <w:t>:</w:t>
                      </w:r>
                    </w:p>
                  </w:txbxContent>
                </v:textbox>
                <v:stroke dashstyle="solid"/>
                <w10:wrap type="topAndBottom"/>
              </v:shape>
            </w:pict>
          </mc:Fallback>
        </mc:AlternateContent>
      </w:r>
    </w:p>
    <w:p>
      <w:pPr>
        <w:pStyle w:val="BodyText"/>
        <w:rPr>
          <w:sz w:val="20"/>
        </w:rPr>
      </w:pPr>
    </w:p>
    <w:p>
      <w:pPr>
        <w:pStyle w:val="BodyText"/>
        <w:spacing w:after="0"/>
        <w:rPr>
          <w:sz w:val="20"/>
        </w:rPr>
        <w:sectPr>
          <w:pgSz w:w="11910" w:h="16840"/>
          <w:pgMar w:top="900" w:bottom="280" w:left="1275" w:right="566"/>
        </w:sectPr>
      </w:pPr>
    </w:p>
    <w:p>
      <w:pPr>
        <w:pStyle w:val="BodyText"/>
        <w:spacing w:before="90"/>
        <w:ind w:left="1679"/>
      </w:pPr>
      <w:r>
        <w:rPr/>
        <w:t>Dosen</w:t>
      </w:r>
      <w:r>
        <w:rPr>
          <w:spacing w:val="-2"/>
        </w:rPr>
        <w:t> Pembimbing</w:t>
      </w:r>
    </w:p>
    <w:p>
      <w:pPr>
        <w:pStyle w:val="BodyText"/>
      </w:pPr>
    </w:p>
    <w:p>
      <w:pPr>
        <w:pStyle w:val="BodyText"/>
      </w:pPr>
    </w:p>
    <w:p>
      <w:pPr>
        <w:pStyle w:val="BodyText"/>
      </w:pPr>
    </w:p>
    <w:p>
      <w:pPr>
        <w:pStyle w:val="BodyText"/>
        <w:spacing w:before="207"/>
      </w:pPr>
    </w:p>
    <w:p>
      <w:pPr>
        <w:pStyle w:val="BodyText"/>
        <w:tabs>
          <w:tab w:pos="3890" w:val="left" w:leader="none"/>
        </w:tabs>
        <w:spacing w:line="276" w:lineRule="auto" w:before="1"/>
        <w:ind w:left="1279" w:right="38" w:firstLine="12"/>
      </w:pPr>
      <w:r>
        <w:rPr>
          <w:spacing w:val="-10"/>
        </w:rPr>
        <w:t>(</w:t>
      </w:r>
      <w:r>
        <w:rPr>
          <w:u w:val="single" w:color="B0B0B0"/>
        </w:rPr>
        <w:tab/>
      </w:r>
      <w:r>
        <w:rPr>
          <w:spacing w:val="-10"/>
        </w:rPr>
        <w:t>) </w:t>
      </w:r>
      <w:r>
        <w:rPr>
          <w:spacing w:val="-2"/>
        </w:rPr>
        <w:t>NIDN:</w:t>
      </w:r>
    </w:p>
    <w:p>
      <w:pPr>
        <w:pStyle w:val="BodyText"/>
        <w:spacing w:before="90"/>
        <w:ind w:left="985" w:right="979"/>
        <w:jc w:val="center"/>
      </w:pPr>
      <w:r>
        <w:rPr/>
        <w:br w:type="column"/>
      </w:r>
      <w:r>
        <w:rPr/>
        <w:t>Koordinator</w:t>
      </w:r>
      <w:r>
        <w:rPr>
          <w:spacing w:val="-8"/>
        </w:rPr>
        <w:t> </w:t>
      </w:r>
      <w:r>
        <w:rPr>
          <w:spacing w:val="-5"/>
        </w:rPr>
        <w:t>TA</w:t>
      </w:r>
    </w:p>
    <w:p>
      <w:pPr>
        <w:pStyle w:val="BodyText"/>
      </w:pPr>
    </w:p>
    <w:p>
      <w:pPr>
        <w:pStyle w:val="BodyText"/>
      </w:pPr>
    </w:p>
    <w:p>
      <w:pPr>
        <w:pStyle w:val="BodyText"/>
      </w:pPr>
    </w:p>
    <w:p>
      <w:pPr>
        <w:pStyle w:val="BodyText"/>
        <w:spacing w:before="207"/>
      </w:pPr>
    </w:p>
    <w:p>
      <w:pPr>
        <w:pStyle w:val="BodyText"/>
        <w:spacing w:line="276" w:lineRule="auto" w:before="1"/>
        <w:ind w:left="985" w:right="975"/>
        <w:jc w:val="center"/>
      </w:pPr>
      <w:r>
        <w:rPr/>
        <w:t>(Wilis</w:t>
      </w:r>
      <w:r>
        <w:rPr>
          <w:spacing w:val="-15"/>
        </w:rPr>
        <w:t> </w:t>
      </w:r>
      <w:r>
        <w:rPr/>
        <w:t>Kaswidjanti,</w:t>
      </w:r>
      <w:r>
        <w:rPr>
          <w:spacing w:val="-15"/>
        </w:rPr>
        <w:t> </w:t>
      </w:r>
      <w:r>
        <w:rPr/>
        <w:t>S.Si.,</w:t>
      </w:r>
      <w:r>
        <w:rPr>
          <w:spacing w:val="-15"/>
        </w:rPr>
        <w:t> </w:t>
      </w:r>
      <w:r>
        <w:rPr/>
        <w:t>M.Kom.) NIDN: 0513047601</w:t>
      </w:r>
    </w:p>
    <w:p>
      <w:pPr>
        <w:pStyle w:val="BodyText"/>
        <w:spacing w:after="0" w:line="276" w:lineRule="auto"/>
        <w:jc w:val="center"/>
        <w:sectPr>
          <w:type w:val="continuous"/>
          <w:pgSz w:w="11910" w:h="16840"/>
          <w:pgMar w:top="900" w:bottom="280" w:left="1275" w:right="566"/>
          <w:cols w:num="2" w:equalWidth="0">
            <w:col w:w="4011" w:space="108"/>
            <w:col w:w="5950"/>
          </w:cols>
        </w:sectPr>
      </w:pPr>
    </w:p>
    <w:p>
      <w:pPr>
        <w:pStyle w:val="BodyText"/>
        <w:spacing w:before="172" w:after="1"/>
        <w:rPr>
          <w:sz w:val="20"/>
        </w:rPr>
      </w:pPr>
    </w:p>
    <w:p>
      <w:pPr>
        <w:spacing w:line="20" w:lineRule="exact"/>
        <w:ind w:left="1147" w:right="0" w:firstLine="0"/>
        <w:rPr>
          <w:sz w:val="2"/>
        </w:rPr>
      </w:pPr>
      <w:r>
        <w:rPr>
          <w:sz w:val="2"/>
        </w:rPr>
        <mc:AlternateContent>
          <mc:Choice Requires="wps">
            <w:drawing>
              <wp:inline distT="0" distB="0" distL="0" distR="0">
                <wp:extent cx="1829435" cy="7620"/>
                <wp:effectExtent l="0" t="0" r="0" b="0"/>
                <wp:docPr id="11" name="Group 11"/>
                <wp:cNvGraphicFramePr>
                  <a:graphicFrameLocks/>
                </wp:cNvGraphicFramePr>
                <a:graphic>
                  <a:graphicData uri="http://schemas.microsoft.com/office/word/2010/wordprocessingGroup">
                    <wpg:wgp>
                      <wpg:cNvPr id="11" name="Group 11"/>
                      <wpg:cNvGrpSpPr/>
                      <wpg:grpSpPr>
                        <a:xfrm>
                          <a:off x="0" y="0"/>
                          <a:ext cx="1829435" cy="7620"/>
                          <a:chExt cx="1829435" cy="7620"/>
                        </a:xfrm>
                      </wpg:grpSpPr>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9" coordorigin="0,0" coordsize="2881,12">
                <v:rect style="position:absolute;left:0;top:0;width:2881;height:12" id="docshape10" filled="true" fillcolor="#000000" stroked="false">
                  <v:fill type="solid"/>
                </v:rect>
              </v:group>
            </w:pict>
          </mc:Fallback>
        </mc:AlternateContent>
      </w:r>
      <w:r>
        <w:rPr>
          <w:sz w:val="2"/>
        </w:rPr>
      </w:r>
    </w:p>
    <w:p>
      <w:pPr>
        <w:spacing w:before="120"/>
        <w:ind w:left="1221" w:right="0" w:firstLine="0"/>
        <w:jc w:val="left"/>
        <w:rPr>
          <w:sz w:val="16"/>
        </w:rPr>
      </w:pPr>
      <w:bookmarkStart w:name="_bookmark0" w:id="1"/>
      <w:bookmarkEnd w:id="1"/>
      <w:r>
        <w:rPr/>
      </w:r>
      <w:r>
        <w:rPr>
          <w:position w:val="9"/>
          <w:sz w:val="16"/>
        </w:rPr>
        <w:t>1</w:t>
      </w:r>
      <w:r>
        <w:rPr>
          <w:sz w:val="20"/>
        </w:rPr>
        <w:t>*</w:t>
      </w:r>
      <w:r>
        <w:rPr>
          <w:spacing w:val="72"/>
          <w:w w:val="150"/>
          <w:sz w:val="20"/>
        </w:rPr>
        <w:t> </w:t>
      </w:r>
      <w:r>
        <w:rPr>
          <w:sz w:val="16"/>
        </w:rPr>
        <w:t>Coret</w:t>
      </w:r>
      <w:r>
        <w:rPr>
          <w:spacing w:val="-3"/>
          <w:sz w:val="16"/>
        </w:rPr>
        <w:t> </w:t>
      </w:r>
      <w:r>
        <w:rPr>
          <w:sz w:val="16"/>
        </w:rPr>
        <w:t>yang</w:t>
      </w:r>
      <w:r>
        <w:rPr>
          <w:spacing w:val="-1"/>
          <w:sz w:val="16"/>
        </w:rPr>
        <w:t> </w:t>
      </w:r>
      <w:r>
        <w:rPr>
          <w:sz w:val="16"/>
        </w:rPr>
        <w:t>tidak</w:t>
      </w:r>
      <w:r>
        <w:rPr>
          <w:spacing w:val="-4"/>
          <w:sz w:val="16"/>
        </w:rPr>
        <w:t> </w:t>
      </w:r>
      <w:r>
        <w:rPr>
          <w:sz w:val="16"/>
        </w:rPr>
        <w:t>perlu</w:t>
      </w:r>
      <w:r>
        <w:rPr>
          <w:spacing w:val="-3"/>
          <w:sz w:val="16"/>
        </w:rPr>
        <w:t> </w:t>
      </w:r>
      <w:r>
        <w:rPr>
          <w:sz w:val="16"/>
        </w:rPr>
        <w:t>oleh</w:t>
      </w:r>
      <w:r>
        <w:rPr>
          <w:spacing w:val="-3"/>
          <w:sz w:val="16"/>
        </w:rPr>
        <w:t> </w:t>
      </w:r>
      <w:r>
        <w:rPr>
          <w:sz w:val="16"/>
        </w:rPr>
        <w:t>dosen</w:t>
      </w:r>
      <w:r>
        <w:rPr>
          <w:spacing w:val="-3"/>
          <w:sz w:val="16"/>
        </w:rPr>
        <w:t> </w:t>
      </w:r>
      <w:r>
        <w:rPr>
          <w:spacing w:val="-2"/>
          <w:sz w:val="16"/>
        </w:rPr>
        <w:t>pembimbing</w:t>
      </w:r>
    </w:p>
    <w:p>
      <w:pPr>
        <w:spacing w:before="34"/>
        <w:ind w:left="1221" w:right="0" w:firstLine="0"/>
        <w:jc w:val="left"/>
        <w:rPr>
          <w:sz w:val="16"/>
        </w:rPr>
      </w:pPr>
      <w:bookmarkStart w:name="_bookmark1" w:id="2"/>
      <w:bookmarkEnd w:id="2"/>
      <w:r>
        <w:rPr/>
      </w:r>
      <w:r>
        <w:rPr>
          <w:position w:val="9"/>
          <w:sz w:val="16"/>
        </w:rPr>
        <w:t>2</w:t>
      </w:r>
      <w:r>
        <w:rPr>
          <w:sz w:val="20"/>
        </w:rPr>
        <w:t>**</w:t>
      </w:r>
      <w:r>
        <w:rPr>
          <w:spacing w:val="-1"/>
          <w:sz w:val="20"/>
        </w:rPr>
        <w:t> </w:t>
      </w:r>
      <w:r>
        <w:rPr>
          <w:sz w:val="16"/>
        </w:rPr>
        <w:t>Pembimbing</w:t>
      </w:r>
      <w:r>
        <w:rPr>
          <w:spacing w:val="-6"/>
          <w:sz w:val="16"/>
        </w:rPr>
        <w:t> </w:t>
      </w:r>
      <w:r>
        <w:rPr>
          <w:sz w:val="16"/>
        </w:rPr>
        <w:t>dapat</w:t>
      </w:r>
      <w:r>
        <w:rPr>
          <w:spacing w:val="-6"/>
          <w:sz w:val="16"/>
        </w:rPr>
        <w:t> </w:t>
      </w:r>
      <w:r>
        <w:rPr>
          <w:sz w:val="16"/>
        </w:rPr>
        <w:t>merevisi</w:t>
      </w:r>
      <w:r>
        <w:rPr>
          <w:spacing w:val="-5"/>
          <w:sz w:val="16"/>
        </w:rPr>
        <w:t> </w:t>
      </w:r>
      <w:r>
        <w:rPr>
          <w:sz w:val="16"/>
        </w:rPr>
        <w:t>judul</w:t>
      </w:r>
      <w:r>
        <w:rPr>
          <w:spacing w:val="-6"/>
          <w:sz w:val="16"/>
        </w:rPr>
        <w:t> </w:t>
      </w:r>
      <w:r>
        <w:rPr>
          <w:sz w:val="16"/>
        </w:rPr>
        <w:t>atau</w:t>
      </w:r>
      <w:r>
        <w:rPr>
          <w:spacing w:val="-6"/>
          <w:sz w:val="16"/>
        </w:rPr>
        <w:t> </w:t>
      </w:r>
      <w:r>
        <w:rPr>
          <w:sz w:val="16"/>
        </w:rPr>
        <w:t>konten</w:t>
      </w:r>
      <w:r>
        <w:rPr>
          <w:spacing w:val="-6"/>
          <w:sz w:val="16"/>
        </w:rPr>
        <w:t> </w:t>
      </w:r>
      <w:r>
        <w:rPr>
          <w:sz w:val="16"/>
        </w:rPr>
        <w:t>yang</w:t>
      </w:r>
      <w:r>
        <w:rPr>
          <w:spacing w:val="-5"/>
          <w:sz w:val="16"/>
        </w:rPr>
        <w:t> </w:t>
      </w:r>
      <w:r>
        <w:rPr>
          <w:sz w:val="16"/>
        </w:rPr>
        <w:t>diusulkan</w:t>
      </w:r>
      <w:r>
        <w:rPr>
          <w:spacing w:val="-6"/>
          <w:sz w:val="16"/>
        </w:rPr>
        <w:t> </w:t>
      </w:r>
      <w:r>
        <w:rPr>
          <w:sz w:val="16"/>
        </w:rPr>
        <w:t>jika</w:t>
      </w:r>
      <w:r>
        <w:rPr>
          <w:spacing w:val="-7"/>
          <w:sz w:val="16"/>
        </w:rPr>
        <w:t> </w:t>
      </w:r>
      <w:r>
        <w:rPr>
          <w:sz w:val="16"/>
        </w:rPr>
        <w:t>dianggap</w:t>
      </w:r>
      <w:r>
        <w:rPr>
          <w:spacing w:val="-5"/>
          <w:sz w:val="16"/>
        </w:rPr>
        <w:t> </w:t>
      </w:r>
      <w:r>
        <w:rPr>
          <w:spacing w:val="-2"/>
          <w:sz w:val="16"/>
        </w:rPr>
        <w:t>perlu.</w:t>
      </w:r>
    </w:p>
    <w:sectPr>
      <w:type w:val="continuous"/>
      <w:pgSz w:w="11910" w:h="16840"/>
      <w:pgMar w:top="90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50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56" w:hanging="360"/>
      </w:pPr>
      <w:rPr>
        <w:rFonts w:hint="default"/>
        <w:lang w:val="id" w:eastAsia="en-US" w:bidi="ar-SA"/>
      </w:rPr>
    </w:lvl>
    <w:lvl w:ilvl="2">
      <w:start w:val="0"/>
      <w:numFmt w:val="bullet"/>
      <w:lvlText w:val="•"/>
      <w:lvlJc w:val="left"/>
      <w:pPr>
        <w:ind w:left="3213" w:hanging="360"/>
      </w:pPr>
      <w:rPr>
        <w:rFonts w:hint="default"/>
        <w:lang w:val="id" w:eastAsia="en-US" w:bidi="ar-SA"/>
      </w:rPr>
    </w:lvl>
    <w:lvl w:ilvl="3">
      <w:start w:val="0"/>
      <w:numFmt w:val="bullet"/>
      <w:lvlText w:val="•"/>
      <w:lvlJc w:val="left"/>
      <w:pPr>
        <w:ind w:left="4069" w:hanging="360"/>
      </w:pPr>
      <w:rPr>
        <w:rFonts w:hint="default"/>
        <w:lang w:val="id" w:eastAsia="en-US" w:bidi="ar-SA"/>
      </w:rPr>
    </w:lvl>
    <w:lvl w:ilvl="4">
      <w:start w:val="0"/>
      <w:numFmt w:val="bullet"/>
      <w:lvlText w:val="•"/>
      <w:lvlJc w:val="left"/>
      <w:pPr>
        <w:ind w:left="4926" w:hanging="360"/>
      </w:pPr>
      <w:rPr>
        <w:rFonts w:hint="default"/>
        <w:lang w:val="id" w:eastAsia="en-US" w:bidi="ar-SA"/>
      </w:rPr>
    </w:lvl>
    <w:lvl w:ilvl="5">
      <w:start w:val="0"/>
      <w:numFmt w:val="bullet"/>
      <w:lvlText w:val="•"/>
      <w:lvlJc w:val="left"/>
      <w:pPr>
        <w:ind w:left="5782" w:hanging="360"/>
      </w:pPr>
      <w:rPr>
        <w:rFonts w:hint="default"/>
        <w:lang w:val="id" w:eastAsia="en-US" w:bidi="ar-SA"/>
      </w:rPr>
    </w:lvl>
    <w:lvl w:ilvl="6">
      <w:start w:val="0"/>
      <w:numFmt w:val="bullet"/>
      <w:lvlText w:val="•"/>
      <w:lvlJc w:val="left"/>
      <w:pPr>
        <w:ind w:left="6639" w:hanging="360"/>
      </w:pPr>
      <w:rPr>
        <w:rFonts w:hint="default"/>
        <w:lang w:val="id" w:eastAsia="en-US" w:bidi="ar-SA"/>
      </w:rPr>
    </w:lvl>
    <w:lvl w:ilvl="7">
      <w:start w:val="0"/>
      <w:numFmt w:val="bullet"/>
      <w:lvlText w:val="•"/>
      <w:lvlJc w:val="left"/>
      <w:pPr>
        <w:ind w:left="7495" w:hanging="360"/>
      </w:pPr>
      <w:rPr>
        <w:rFonts w:hint="default"/>
        <w:lang w:val="id" w:eastAsia="en-US" w:bidi="ar-SA"/>
      </w:rPr>
    </w:lvl>
    <w:lvl w:ilvl="8">
      <w:start w:val="0"/>
      <w:numFmt w:val="bullet"/>
      <w:lvlText w:val="•"/>
      <w:lvlJc w:val="left"/>
      <w:pPr>
        <w:ind w:left="8352" w:hanging="360"/>
      </w:pPr>
      <w:rPr>
        <w:rFonts w:hint="default"/>
        <w:lang w:val="id" w:eastAsia="en-US" w:bidi="ar-SA"/>
      </w:rPr>
    </w:lvl>
  </w:abstractNum>
  <w:abstractNum w:abstractNumId="0">
    <w:multiLevelType w:val="hybridMultilevel"/>
    <w:lvl w:ilvl="0">
      <w:start w:val="1"/>
      <w:numFmt w:val="decimal"/>
      <w:lvlText w:val="%1"/>
      <w:lvlJc w:val="left"/>
      <w:pPr>
        <w:ind w:left="1147" w:hanging="720"/>
        <w:jc w:val="left"/>
      </w:pPr>
      <w:rPr>
        <w:rFonts w:hint="default"/>
        <w:lang w:val="id" w:eastAsia="en-US" w:bidi="ar-SA"/>
      </w:rPr>
    </w:lvl>
    <w:lvl w:ilvl="1">
      <w:start w:val="1"/>
      <w:numFmt w:val="decimal"/>
      <w:lvlText w:val="%1.%2"/>
      <w:lvlJc w:val="left"/>
      <w:pPr>
        <w:ind w:left="1147"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150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403" w:hanging="360"/>
      </w:pPr>
      <w:rPr>
        <w:rFonts w:hint="default"/>
        <w:lang w:val="id" w:eastAsia="en-US" w:bidi="ar-SA"/>
      </w:rPr>
    </w:lvl>
    <w:lvl w:ilvl="4">
      <w:start w:val="0"/>
      <w:numFmt w:val="bullet"/>
      <w:lvlText w:val="•"/>
      <w:lvlJc w:val="left"/>
      <w:pPr>
        <w:ind w:left="4355" w:hanging="360"/>
      </w:pPr>
      <w:rPr>
        <w:rFonts w:hint="default"/>
        <w:lang w:val="id" w:eastAsia="en-US" w:bidi="ar-SA"/>
      </w:rPr>
    </w:lvl>
    <w:lvl w:ilvl="5">
      <w:start w:val="0"/>
      <w:numFmt w:val="bullet"/>
      <w:lvlText w:val="•"/>
      <w:lvlJc w:val="left"/>
      <w:pPr>
        <w:ind w:left="5306" w:hanging="360"/>
      </w:pPr>
      <w:rPr>
        <w:rFonts w:hint="default"/>
        <w:lang w:val="id" w:eastAsia="en-US" w:bidi="ar-SA"/>
      </w:rPr>
    </w:lvl>
    <w:lvl w:ilvl="6">
      <w:start w:val="0"/>
      <w:numFmt w:val="bullet"/>
      <w:lvlText w:val="•"/>
      <w:lvlJc w:val="left"/>
      <w:pPr>
        <w:ind w:left="6258" w:hanging="360"/>
      </w:pPr>
      <w:rPr>
        <w:rFonts w:hint="default"/>
        <w:lang w:val="id" w:eastAsia="en-US" w:bidi="ar-SA"/>
      </w:rPr>
    </w:lvl>
    <w:lvl w:ilvl="7">
      <w:start w:val="0"/>
      <w:numFmt w:val="bullet"/>
      <w:lvlText w:val="•"/>
      <w:lvlJc w:val="left"/>
      <w:pPr>
        <w:ind w:left="7210" w:hanging="360"/>
      </w:pPr>
      <w:rPr>
        <w:rFonts w:hint="default"/>
        <w:lang w:val="id" w:eastAsia="en-US" w:bidi="ar-SA"/>
      </w:rPr>
    </w:lvl>
    <w:lvl w:ilvl="8">
      <w:start w:val="0"/>
      <w:numFmt w:val="bullet"/>
      <w:lvlText w:val="•"/>
      <w:lvlJc w:val="left"/>
      <w:pPr>
        <w:ind w:left="8161"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2"/>
      <w:ind w:left="1785" w:right="2"/>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146" w:hanging="719"/>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506"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nhess.copernicus.org/articles/13/2815/2013" TargetMode="External"/><Relationship Id="rId7" Type="http://schemas.openxmlformats.org/officeDocument/2006/relationships/hyperlink" Target="https://www.mdpi.com/2071-1050/17/9/4227" TargetMode="External"/><Relationship Id="rId8" Type="http://schemas.openxmlformats.org/officeDocument/2006/relationships/hyperlink" Target="https://ouci.dntb.gov.ua/en/works/4EGmE6nK" TargetMode="External"/><Relationship Id="rId9" Type="http://schemas.openxmlformats.org/officeDocument/2006/relationships/hyperlink" Target="https://ijog.geologi.esdm.go.id/index.php/IJOG/article/view/992" TargetMode="External"/><Relationship Id="rId10" Type="http://schemas.openxmlformats.org/officeDocument/2006/relationships/hyperlink" Target="https://www.gaee.agh.edu.pl/gaee/article/view/470" TargetMode="External"/><Relationship Id="rId11" Type="http://schemas.openxmlformats.org/officeDocument/2006/relationships/hyperlink" Target="https://www.sciencedirect.com/science/article/pii/S2405844023106323" TargetMode="External"/><Relationship Id="rId12" Type="http://schemas.openxmlformats.org/officeDocument/2006/relationships/hyperlink" Target="https://www.sciencedirect.com/science/article/pii/S167498712100075X" TargetMode="External"/><Relationship Id="rId13" Type="http://schemas.openxmlformats.org/officeDocument/2006/relationships/hyperlink" Target="https://www.mdpi.com/2072-4292/11/9/999" TargetMode="External"/><Relationship Id="rId14" Type="http://schemas.openxmlformats.org/officeDocument/2006/relationships/hyperlink" Target="https://link.springer.com/article/10.1007/s11069-017-" TargetMode="External"/><Relationship Id="rId15" Type="http://schemas.openxmlformats.org/officeDocument/2006/relationships/hyperlink" Target="https://arxiv.org/abs/2006.07902" TargetMode="External"/><Relationship Id="rId16" Type="http://schemas.openxmlformats.org/officeDocument/2006/relationships/hyperlink" Target="https://arxiv.org/abs/2201.03225" TargetMode="External"/><Relationship Id="rId17" Type="http://schemas.openxmlformats.org/officeDocument/2006/relationships/hyperlink" Target="https://arxiv.org/abs/2007.06672" TargetMode="External"/><Relationship Id="rId18" Type="http://schemas.openxmlformats.org/officeDocument/2006/relationships/hyperlink" Target="https://arxiv.org/abs/2407.20239" TargetMode="External"/><Relationship Id="rId19" Type="http://schemas.openxmlformats.org/officeDocument/2006/relationships/hyperlink" Target="https://link.springer.com/article/10.1007/s11069-025-07136-z" TargetMode="External"/><Relationship Id="rId20" Type="http://schemas.openxmlformats.org/officeDocument/2006/relationships/hyperlink" Target="https://link.springer.com/article/10.1007/s11069-025-"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2026-09-02T16:40:44Z</dcterms:created>
  <dcterms:modified xsi:type="dcterms:W3CDTF">2026-09-02T16:40:44Z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2025-08-29T00:00:00Z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