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240A8" w14:textId="77777777" w:rsidR="009C78DD" w:rsidRDefault="004071A3">
      <w:pPr>
        <w:pStyle w:val="Heading1"/>
        <w:spacing w:before="64" w:line="276" w:lineRule="auto"/>
        <w:ind w:left="1835" w:right="52" w:firstLine="1"/>
      </w:pPr>
      <w:r>
        <w:rPr>
          <w:noProof/>
        </w:rPr>
        <w:drawing>
          <wp:anchor distT="0" distB="0" distL="0" distR="0" simplePos="0" relativeHeight="15729664" behindDoc="0" locked="0" layoutInCell="1" allowOverlap="1" wp14:anchorId="6D1DF321" wp14:editId="4729A87E">
            <wp:simplePos x="0" y="0"/>
            <wp:positionH relativeFrom="margin">
              <wp:align>left</wp:align>
            </wp:positionH>
            <wp:positionV relativeFrom="paragraph">
              <wp:posOffset>60604</wp:posOffset>
            </wp:positionV>
            <wp:extent cx="982016" cy="971791"/>
            <wp:effectExtent l="0" t="0" r="889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82016" cy="971791"/>
                    </a:xfrm>
                    <a:prstGeom prst="rect">
                      <a:avLst/>
                    </a:prstGeom>
                  </pic:spPr>
                </pic:pic>
              </a:graphicData>
            </a:graphic>
          </wp:anchor>
        </w:drawing>
      </w:r>
      <w:r>
        <w:t xml:space="preserve">KEMENTERIAN PENDIDIKAN TINGGI, SAINS, DAN TEKNOLOGI </w:t>
      </w:r>
      <w:r>
        <w:rPr>
          <w:spacing w:val="-2"/>
        </w:rPr>
        <w:t>UNIVERSITAS PEMBANGUNAN NASIONAL</w:t>
      </w:r>
      <w:r>
        <w:rPr>
          <w:spacing w:val="-14"/>
        </w:rPr>
        <w:t xml:space="preserve"> </w:t>
      </w:r>
      <w:r>
        <w:rPr>
          <w:spacing w:val="-2"/>
        </w:rPr>
        <w:t>"VETERAN"</w:t>
      </w:r>
      <w:r>
        <w:rPr>
          <w:spacing w:val="-11"/>
        </w:rPr>
        <w:t xml:space="preserve"> </w:t>
      </w:r>
      <w:r>
        <w:rPr>
          <w:spacing w:val="-2"/>
        </w:rPr>
        <w:t xml:space="preserve">YOGYAKARTA </w:t>
      </w:r>
      <w:r>
        <w:t>FAKULTAS TEKNIK INDUSTRI</w:t>
      </w:r>
    </w:p>
    <w:p w14:paraId="57273BEE" w14:textId="77777777" w:rsidR="009C78DD" w:rsidRDefault="004071A3">
      <w:pPr>
        <w:spacing w:before="2"/>
        <w:ind w:left="1785" w:right="2"/>
        <w:jc w:val="center"/>
        <w:rPr>
          <w:b/>
          <w:sz w:val="24"/>
        </w:rPr>
      </w:pPr>
      <w:r>
        <w:rPr>
          <w:b/>
          <w:sz w:val="24"/>
        </w:rPr>
        <w:t>JURUSAN</w:t>
      </w:r>
      <w:r>
        <w:rPr>
          <w:b/>
          <w:spacing w:val="-7"/>
          <w:sz w:val="24"/>
        </w:rPr>
        <w:t xml:space="preserve"> </w:t>
      </w:r>
      <w:r>
        <w:rPr>
          <w:b/>
          <w:spacing w:val="-2"/>
          <w:sz w:val="24"/>
        </w:rPr>
        <w:t>INFORMATIKA</w:t>
      </w:r>
    </w:p>
    <w:p w14:paraId="1732FD91" w14:textId="77777777" w:rsidR="009C78DD" w:rsidRDefault="004071A3">
      <w:pPr>
        <w:pStyle w:val="BodyText"/>
        <w:spacing w:before="40"/>
        <w:ind w:left="1785"/>
        <w:jc w:val="center"/>
      </w:pPr>
      <w:r>
        <w:rPr>
          <w:noProof/>
        </w:rPr>
        <mc:AlternateContent>
          <mc:Choice Requires="wps">
            <w:drawing>
              <wp:anchor distT="0" distB="0" distL="0" distR="0" simplePos="0" relativeHeight="15729152" behindDoc="0" locked="0" layoutInCell="1" allowOverlap="1" wp14:anchorId="2EF74F6A" wp14:editId="60AE71AB">
                <wp:simplePos x="0" y="0"/>
                <wp:positionH relativeFrom="page">
                  <wp:posOffset>711708</wp:posOffset>
                </wp:positionH>
                <wp:positionV relativeFrom="paragraph">
                  <wp:posOffset>515558</wp:posOffset>
                </wp:positionV>
                <wp:extent cx="658114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6350"/>
                        </a:xfrm>
                        <a:custGeom>
                          <a:avLst/>
                          <a:gdLst/>
                          <a:ahLst/>
                          <a:cxnLst/>
                          <a:rect l="l" t="t" r="r" b="b"/>
                          <a:pathLst>
                            <a:path w="6581140" h="6350">
                              <a:moveTo>
                                <a:pt x="6580632" y="0"/>
                              </a:moveTo>
                              <a:lnTo>
                                <a:pt x="1239316" y="0"/>
                              </a:lnTo>
                              <a:lnTo>
                                <a:pt x="1236218" y="0"/>
                              </a:lnTo>
                              <a:lnTo>
                                <a:pt x="1230122" y="0"/>
                              </a:lnTo>
                              <a:lnTo>
                                <a:pt x="0" y="0"/>
                              </a:lnTo>
                              <a:lnTo>
                                <a:pt x="0" y="6096"/>
                              </a:lnTo>
                              <a:lnTo>
                                <a:pt x="1230122" y="6096"/>
                              </a:lnTo>
                              <a:lnTo>
                                <a:pt x="1236218" y="6096"/>
                              </a:lnTo>
                              <a:lnTo>
                                <a:pt x="1239316" y="6096"/>
                              </a:lnTo>
                              <a:lnTo>
                                <a:pt x="6580632" y="6096"/>
                              </a:lnTo>
                              <a:lnTo>
                                <a:pt x="6580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A18F4" id="Graphic 2" o:spid="_x0000_s1026" style="position:absolute;margin-left:56.05pt;margin-top:40.6pt;width:518.2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658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" path="m6580632,l1239316,r-3098,l1230122,,,,,6096r1230122,l1236218,6096r3098,l6580632,6096r,-6096xe" fillcolor="black" stroked="f">
                <v:path arrowok="t"/>
                <w10:wrap anchorx="page"/>
              </v:shape>
            </w:pict>
          </mc:Fallback>
        </mc:AlternateContent>
      </w:r>
      <w:r>
        <w:t>Jl.</w:t>
      </w:r>
      <w:r>
        <w:rPr>
          <w:spacing w:val="-10"/>
        </w:rPr>
        <w:t xml:space="preserve"> </w:t>
      </w:r>
      <w:r>
        <w:t>Babarsari</w:t>
      </w:r>
      <w:r>
        <w:rPr>
          <w:spacing w:val="-7"/>
        </w:rPr>
        <w:t xml:space="preserve"> </w:t>
      </w:r>
      <w:r>
        <w:t>No.</w:t>
      </w:r>
      <w:r>
        <w:rPr>
          <w:spacing w:val="-7"/>
        </w:rPr>
        <w:t xml:space="preserve"> </w:t>
      </w:r>
      <w:r>
        <w:t>2</w:t>
      </w:r>
      <w:r>
        <w:rPr>
          <w:spacing w:val="-12"/>
        </w:rPr>
        <w:t xml:space="preserve"> </w:t>
      </w:r>
      <w:r>
        <w:t>Tambakbayan,</w:t>
      </w:r>
      <w:r>
        <w:rPr>
          <w:spacing w:val="-14"/>
        </w:rPr>
        <w:t xml:space="preserve"> </w:t>
      </w:r>
      <w:r>
        <w:t>Yogyakarta</w:t>
      </w:r>
      <w:r>
        <w:rPr>
          <w:spacing w:val="-9"/>
        </w:rPr>
        <w:t xml:space="preserve"> </w:t>
      </w:r>
      <w:r>
        <w:t>55281,</w:t>
      </w:r>
      <w:r>
        <w:rPr>
          <w:spacing w:val="-12"/>
        </w:rPr>
        <w:t xml:space="preserve"> </w:t>
      </w:r>
      <w:r>
        <w:t>Telp/Fax.</w:t>
      </w:r>
      <w:r>
        <w:rPr>
          <w:spacing w:val="-7"/>
        </w:rPr>
        <w:t xml:space="preserve"> </w:t>
      </w:r>
      <w:r>
        <w:t>(0274)</w:t>
      </w:r>
      <w:r>
        <w:rPr>
          <w:spacing w:val="-7"/>
        </w:rPr>
        <w:t xml:space="preserve"> </w:t>
      </w:r>
      <w:r>
        <w:rPr>
          <w:spacing w:val="-2"/>
        </w:rPr>
        <w:t>485323</w:t>
      </w:r>
    </w:p>
    <w:p w14:paraId="1A3670EE" w14:textId="77777777" w:rsidR="009C78DD" w:rsidRDefault="009C78DD">
      <w:pPr>
        <w:pStyle w:val="BodyText"/>
        <w:rPr>
          <w:sz w:val="20"/>
        </w:rPr>
      </w:pPr>
    </w:p>
    <w:p w14:paraId="3597185A" w14:textId="77777777" w:rsidR="009C78DD" w:rsidRDefault="009C78DD">
      <w:pPr>
        <w:pStyle w:val="BodyText"/>
        <w:rPr>
          <w:sz w:val="20"/>
        </w:rPr>
      </w:pPr>
    </w:p>
    <w:p w14:paraId="008E0FE3" w14:textId="77777777" w:rsidR="009C78DD" w:rsidRDefault="004071A3">
      <w:pPr>
        <w:pStyle w:val="BodyText"/>
        <w:spacing w:before="67"/>
        <w:rPr>
          <w:sz w:val="20"/>
        </w:rPr>
      </w:pPr>
      <w:bookmarkStart w:id="0" w:name="_GoBack"/>
      <w:r>
        <w:rPr>
          <w:noProof/>
          <w:sz w:val="20"/>
        </w:rPr>
        <mc:AlternateContent>
          <mc:Choice Requires="wps">
            <w:drawing>
              <wp:anchor distT="0" distB="0" distL="0" distR="0" simplePos="0" relativeHeight="487587840" behindDoc="1" locked="0" layoutInCell="1" allowOverlap="1" wp14:anchorId="1F4B96FF" wp14:editId="31EC815D">
                <wp:simplePos x="0" y="0"/>
                <wp:positionH relativeFrom="page">
                  <wp:posOffset>6123178</wp:posOffset>
                </wp:positionH>
                <wp:positionV relativeFrom="paragraph">
                  <wp:posOffset>207242</wp:posOffset>
                </wp:positionV>
                <wp:extent cx="554990" cy="2927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 cy="292735"/>
                        </a:xfrm>
                        <a:prstGeom prst="rect">
                          <a:avLst/>
                        </a:prstGeom>
                        <a:ln w="6096">
                          <a:solidFill>
                            <a:srgbClr val="000000"/>
                          </a:solidFill>
                          <a:prstDash val="solid"/>
                        </a:ln>
                      </wps:spPr>
                      <wps:txbx>
                        <w:txbxContent>
                          <w:p w14:paraId="0CE7845F" w14:textId="77777777" w:rsidR="009C78DD" w:rsidRDefault="004071A3">
                            <w:pPr>
                              <w:pStyle w:val="BodyText"/>
                              <w:spacing w:line="275" w:lineRule="exact"/>
                              <w:ind w:left="100"/>
                            </w:pPr>
                            <w:r>
                              <w:rPr>
                                <w:spacing w:val="-2"/>
                              </w:rPr>
                              <w:t>PTA.01</w:t>
                            </w:r>
                          </w:p>
                        </w:txbxContent>
                      </wps:txbx>
                      <wps:bodyPr wrap="square" lIns="0" tIns="0" rIns="0" bIns="0" rtlCol="0">
                        <a:noAutofit/>
                      </wps:bodyPr>
                    </wps:wsp>
                  </a:graphicData>
                </a:graphic>
              </wp:anchor>
            </w:drawing>
          </mc:Choice>
          <mc:Fallback>
            <w:pict>
              <v:shapetype w14:anchorId="1F4B96FF" id="_x0000_t202" coordsize="21600,21600" o:spt="202" path="m,l,21600r21600,l21600,xe">
                <v:stroke joinstyle="miter"/>
                <v:path gradientshapeok="t" o:connecttype="rect"/>
              </v:shapetype>
              <v:shape id="Textbox 3" o:spid="_x0000_s1026" type="#_x0000_t202" style="position:absolute;margin-left:482.15pt;margin-top:16.3pt;width:43.7pt;height:23.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" filled="f" strokeweight=".48pt">
                <v:path arrowok="t"/>
                <v:textbox inset="0,0,0,0">
                  <w:txbxContent>
                    <w:p w14:paraId="0CE7845F" w14:textId="77777777" w:rsidR="009C78DD" w:rsidRDefault="004071A3">
                      <w:pPr>
                        <w:pStyle w:val="BodyText"/>
                        <w:spacing w:line="275" w:lineRule="exact"/>
                        <w:ind w:left="100"/>
                      </w:pPr>
                      <w:r>
                        <w:rPr>
                          <w:spacing w:val="-2"/>
                        </w:rPr>
                        <w:t>PTA.01</w:t>
                      </w:r>
                    </w:p>
                  </w:txbxContent>
                </v:textbox>
                <w10:wrap type="topAndBottom" anchorx="page"/>
              </v:shape>
            </w:pict>
          </mc:Fallback>
        </mc:AlternateContent>
      </w:r>
    </w:p>
    <w:bookmarkEnd w:id="0"/>
    <w:p w14:paraId="65042D1D" w14:textId="77777777" w:rsidR="009C78DD" w:rsidRDefault="004071A3">
      <w:pPr>
        <w:pStyle w:val="Heading1"/>
        <w:spacing w:before="4"/>
        <w:ind w:left="296" w:right="0"/>
      </w:pPr>
      <w:r>
        <w:rPr>
          <w:spacing w:val="-2"/>
        </w:rPr>
        <w:t>PENDAFTARAN</w:t>
      </w:r>
      <w:r>
        <w:rPr>
          <w:spacing w:val="6"/>
        </w:rPr>
        <w:t xml:space="preserve"> </w:t>
      </w:r>
      <w:r>
        <w:rPr>
          <w:spacing w:val="-2"/>
        </w:rPr>
        <w:t>PRA-TUGAS</w:t>
      </w:r>
      <w:r>
        <w:rPr>
          <w:spacing w:val="-8"/>
        </w:rPr>
        <w:t xml:space="preserve"> </w:t>
      </w:r>
      <w:r>
        <w:rPr>
          <w:spacing w:val="-4"/>
        </w:rPr>
        <w:t>AKHIR</w:t>
      </w:r>
    </w:p>
    <w:p w14:paraId="6C438D79" w14:textId="77777777" w:rsidR="009C78DD" w:rsidRDefault="009C78DD">
      <w:pPr>
        <w:pStyle w:val="BodyText"/>
        <w:spacing w:before="81"/>
        <w:rPr>
          <w:b/>
        </w:rPr>
      </w:pPr>
    </w:p>
    <w:p w14:paraId="76973B63" w14:textId="77777777" w:rsidR="009C78DD" w:rsidRDefault="004071A3">
      <w:pPr>
        <w:pStyle w:val="BodyText"/>
        <w:tabs>
          <w:tab w:val="left" w:pos="4747"/>
        </w:tabs>
        <w:ind w:left="1146"/>
      </w:pPr>
      <w:r>
        <w:rPr>
          <w:spacing w:val="-4"/>
        </w:rPr>
        <w:t>Nama</w:t>
      </w:r>
      <w:r>
        <w:rPr>
          <w:spacing w:val="-4"/>
        </w:rPr>
        <w:tab/>
        <w:t>: Nouval Ditya Maheswara</w:t>
      </w:r>
    </w:p>
    <w:p w14:paraId="22CE3C7A" w14:textId="77777777" w:rsidR="009C78DD" w:rsidRDefault="004071A3">
      <w:pPr>
        <w:pStyle w:val="BodyText"/>
        <w:tabs>
          <w:tab w:val="left" w:pos="4874"/>
        </w:tabs>
        <w:spacing w:before="41"/>
        <w:ind w:left="1146"/>
      </w:pPr>
      <w:r>
        <w:rPr>
          <w:spacing w:val="-5"/>
        </w:rPr>
        <w:t>NIM</w:t>
      </w:r>
      <w:r>
        <w:rPr>
          <w:spacing w:val="-5"/>
        </w:rPr>
        <w:tab/>
        <w:t>: 123230165</w:t>
      </w:r>
    </w:p>
    <w:p w14:paraId="5CF2E35E" w14:textId="77777777" w:rsidR="009C78DD" w:rsidRDefault="004071A3">
      <w:pPr>
        <w:pStyle w:val="BodyText"/>
        <w:tabs>
          <w:tab w:val="left" w:pos="4747"/>
        </w:tabs>
        <w:spacing w:before="44"/>
        <w:ind w:left="1146"/>
      </w:pPr>
      <w:r>
        <w:t>Program</w:t>
      </w:r>
      <w:r>
        <w:rPr>
          <w:spacing w:val="-3"/>
        </w:rPr>
        <w:t xml:space="preserve"> </w:t>
      </w:r>
      <w:r>
        <w:rPr>
          <w:spacing w:val="-2"/>
        </w:rPr>
        <w:t>Studi</w:t>
      </w:r>
      <w:r>
        <w:tab/>
        <w:t xml:space="preserve">: </w:t>
      </w:r>
      <w:r>
        <w:rPr>
          <w:spacing w:val="-2"/>
        </w:rPr>
        <w:t>Informatika</w:t>
      </w:r>
    </w:p>
    <w:p w14:paraId="6D097F30" w14:textId="77777777" w:rsidR="009C78DD" w:rsidRDefault="004071A3">
      <w:pPr>
        <w:pStyle w:val="BodyText"/>
        <w:tabs>
          <w:tab w:val="left" w:pos="4747"/>
        </w:tabs>
        <w:spacing w:before="41"/>
        <w:ind w:left="1146"/>
      </w:pPr>
      <w:r>
        <w:t>Peminatan</w:t>
      </w:r>
      <w:r>
        <w:tab/>
        <w:t xml:space="preserve">: </w:t>
      </w:r>
      <w:r>
        <w:rPr>
          <w:i/>
        </w:rPr>
        <w:t>Machine Learning</w:t>
      </w:r>
    </w:p>
    <w:p w14:paraId="20613FD0" w14:textId="77777777" w:rsidR="009C78DD" w:rsidRDefault="004071A3">
      <w:pPr>
        <w:pStyle w:val="BodyText"/>
        <w:tabs>
          <w:tab w:val="left" w:pos="4747"/>
        </w:tabs>
        <w:spacing w:before="41"/>
        <w:ind w:left="1146"/>
      </w:pPr>
      <w:r>
        <w:t>Bidang Tugas Akhir</w:t>
      </w:r>
      <w:r>
        <w:tab/>
        <w:t xml:space="preserve">: </w:t>
      </w:r>
      <w:r>
        <w:rPr>
          <w:i/>
        </w:rPr>
        <w:t>Machine Learning</w:t>
      </w:r>
    </w:p>
    <w:p w14:paraId="4DD9CD47" w14:textId="77777777" w:rsidR="009C78DD" w:rsidRDefault="004071A3">
      <w:pPr>
        <w:pStyle w:val="BodyText"/>
        <w:spacing w:before="40"/>
        <w:ind w:left="1146"/>
      </w:pPr>
      <w:r>
        <w:t>Bahasa</w:t>
      </w:r>
      <w:r>
        <w:rPr>
          <w:spacing w:val="-2"/>
        </w:rPr>
        <w:t xml:space="preserve"> </w:t>
      </w:r>
      <w:r>
        <w:t>Pemrograman</w:t>
      </w:r>
      <w:r>
        <w:rPr>
          <w:spacing w:val="1"/>
        </w:rPr>
        <w:t xml:space="preserve"> </w:t>
      </w:r>
      <w:r>
        <w:t>yang</w:t>
      </w:r>
      <w:r>
        <w:rPr>
          <w:spacing w:val="-1"/>
        </w:rPr>
        <w:t xml:space="preserve"> </w:t>
      </w:r>
      <w:r>
        <w:t>dikuasai</w:t>
      </w:r>
      <w:r>
        <w:rPr>
          <w:spacing w:val="54"/>
        </w:rPr>
        <w:t xml:space="preserve"> </w:t>
      </w:r>
      <w:r>
        <w:t>:</w:t>
      </w:r>
      <w:r>
        <w:rPr>
          <w:spacing w:val="-1"/>
        </w:rPr>
        <w:t xml:space="preserve"> </w:t>
      </w:r>
      <w:r>
        <w:t>C++,</w:t>
      </w:r>
      <w:r>
        <w:rPr>
          <w:spacing w:val="-1"/>
        </w:rPr>
        <w:t xml:space="preserve"> </w:t>
      </w:r>
      <w:r>
        <w:t>Python,</w:t>
      </w:r>
      <w:r>
        <w:rPr>
          <w:spacing w:val="-1"/>
        </w:rPr>
        <w:t xml:space="preserve"> </w:t>
      </w:r>
      <w:r>
        <w:t>Javascript,</w:t>
      </w:r>
      <w:r>
        <w:rPr>
          <w:spacing w:val="-1"/>
        </w:rPr>
        <w:t xml:space="preserve"> </w:t>
      </w:r>
      <w:r>
        <w:rPr>
          <w:spacing w:val="-4"/>
        </w:rPr>
        <w:t>Dart</w:t>
      </w:r>
    </w:p>
    <w:p w14:paraId="37A4F7E8" w14:textId="77777777" w:rsidR="009C78DD" w:rsidRDefault="004071A3" w:rsidP="006333C7">
      <w:pPr>
        <w:pStyle w:val="BodyText"/>
        <w:tabs>
          <w:tab w:val="left" w:pos="4747"/>
        </w:tabs>
        <w:spacing w:before="41" w:line="278" w:lineRule="auto"/>
        <w:ind w:left="4746" w:right="850" w:hanging="3600"/>
      </w:pPr>
      <w:r>
        <w:t>Rencana Judul Tugas Akhir</w:t>
      </w:r>
      <w:r>
        <w:tab/>
        <w:t>: Penerapan Algoritma LightGBM untuk Prediksi Probabilitas Arah Harga XAUUSD Berbasis Multi-Timeframe, Indeks Dolar AS (DXY), dan Makroekonomi</w:t>
      </w:r>
    </w:p>
    <w:p w14:paraId="4EC75453" w14:textId="77777777" w:rsidR="009C78DD" w:rsidRPr="006333C7" w:rsidRDefault="004071A3">
      <w:pPr>
        <w:pStyle w:val="BodyText"/>
        <w:tabs>
          <w:tab w:val="left" w:pos="4747"/>
        </w:tabs>
        <w:spacing w:line="272" w:lineRule="exact"/>
        <w:ind w:left="1146"/>
      </w:pPr>
      <w:r>
        <w:t>Usulan Calon Dosen Pembimbing</w:t>
      </w:r>
      <w:r>
        <w:tab/>
        <w:t xml:space="preserve">: </w:t>
      </w:r>
      <w:r w:rsidR="006333C7" w:rsidRPr="006333C7">
        <w:t>Ahmad Taufiq Akbar S.Si., M.Cs.</w:t>
      </w:r>
    </w:p>
    <w:p w14:paraId="4FFAD436" w14:textId="77777777" w:rsidR="006333C7" w:rsidRPr="006333C7" w:rsidRDefault="006333C7">
      <w:pPr>
        <w:pStyle w:val="BodyText"/>
        <w:tabs>
          <w:tab w:val="left" w:pos="4747"/>
        </w:tabs>
        <w:spacing w:line="272" w:lineRule="exact"/>
        <w:ind w:left="1146"/>
        <w:rPr>
          <w:lang w:val="en-US"/>
        </w:rPr>
      </w:pPr>
      <w:r w:rsidRPr="006333C7">
        <w:rPr>
          <w:lang w:val="en-US"/>
        </w:rPr>
        <w:tab/>
        <w:t xml:space="preserve">  Bambang </w:t>
      </w:r>
      <w:proofErr w:type="spellStart"/>
      <w:r w:rsidRPr="006333C7">
        <w:rPr>
          <w:lang w:val="en-US"/>
        </w:rPr>
        <w:t>Yuwono</w:t>
      </w:r>
      <w:proofErr w:type="spellEnd"/>
      <w:r w:rsidRPr="006333C7">
        <w:rPr>
          <w:lang w:val="en-US"/>
        </w:rPr>
        <w:t xml:space="preserve"> S.T., M.T.</w:t>
      </w:r>
    </w:p>
    <w:p w14:paraId="64ABF036" w14:textId="77777777" w:rsidR="009C78DD" w:rsidRDefault="004071A3">
      <w:pPr>
        <w:spacing w:before="66" w:line="276" w:lineRule="auto"/>
        <w:ind w:left="1240" w:right="5515"/>
        <w:rPr>
          <w:i/>
          <w:sz w:val="20"/>
        </w:rPr>
      </w:pPr>
      <w:r>
        <w:rPr>
          <w:i/>
          <w:sz w:val="20"/>
        </w:rPr>
        <w:t>(diisi</w:t>
      </w:r>
      <w:r>
        <w:rPr>
          <w:i/>
          <w:spacing w:val="-9"/>
          <w:sz w:val="20"/>
        </w:rPr>
        <w:t xml:space="preserve"> </w:t>
      </w:r>
      <w:r>
        <w:rPr>
          <w:i/>
          <w:sz w:val="20"/>
        </w:rPr>
        <w:t>mahasiswa,</w:t>
      </w:r>
      <w:r>
        <w:rPr>
          <w:i/>
          <w:spacing w:val="-7"/>
          <w:sz w:val="20"/>
        </w:rPr>
        <w:t xml:space="preserve"> </w:t>
      </w:r>
      <w:r>
        <w:rPr>
          <w:i/>
          <w:sz w:val="20"/>
        </w:rPr>
        <w:t>bisa</w:t>
      </w:r>
      <w:r>
        <w:rPr>
          <w:i/>
          <w:spacing w:val="-7"/>
          <w:sz w:val="20"/>
        </w:rPr>
        <w:t xml:space="preserve"> </w:t>
      </w:r>
      <w:r>
        <w:rPr>
          <w:i/>
          <w:sz w:val="20"/>
        </w:rPr>
        <w:t>lebih</w:t>
      </w:r>
      <w:r>
        <w:rPr>
          <w:i/>
          <w:spacing w:val="-7"/>
          <w:sz w:val="20"/>
        </w:rPr>
        <w:t xml:space="preserve"> </w:t>
      </w:r>
      <w:r>
        <w:rPr>
          <w:i/>
          <w:sz w:val="20"/>
        </w:rPr>
        <w:t>dari</w:t>
      </w:r>
      <w:r>
        <w:rPr>
          <w:i/>
          <w:spacing w:val="-9"/>
          <w:sz w:val="20"/>
        </w:rPr>
        <w:t xml:space="preserve"> </w:t>
      </w:r>
      <w:r>
        <w:rPr>
          <w:i/>
          <w:sz w:val="20"/>
        </w:rPr>
        <w:t>satu, beri tanda * jika tema dari dosen)</w:t>
      </w:r>
    </w:p>
    <w:p w14:paraId="332B243B" w14:textId="77777777" w:rsidR="009C78DD" w:rsidRDefault="004071A3">
      <w:pPr>
        <w:pStyle w:val="BodyText"/>
        <w:tabs>
          <w:tab w:val="left" w:pos="4747"/>
        </w:tabs>
        <w:spacing w:before="82"/>
        <w:ind w:left="1146"/>
      </w:pPr>
      <w:r>
        <w:rPr>
          <w:noProof/>
        </w:rPr>
        <mc:AlternateContent>
          <mc:Choice Requires="wps">
            <w:drawing>
              <wp:anchor distT="0" distB="0" distL="0" distR="0" simplePos="0" relativeHeight="487475200" behindDoc="1" locked="0" layoutInCell="1" allowOverlap="1" wp14:anchorId="592BA69F" wp14:editId="7AA419CB">
                <wp:simplePos x="0" y="0"/>
                <wp:positionH relativeFrom="page">
                  <wp:posOffset>1524000</wp:posOffset>
                </wp:positionH>
                <wp:positionV relativeFrom="paragraph">
                  <wp:posOffset>213649</wp:posOffset>
                </wp:positionV>
                <wp:extent cx="2154555" cy="2540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4555" cy="254000"/>
                        </a:xfrm>
                        <a:custGeom>
                          <a:avLst/>
                          <a:gdLst/>
                          <a:ahLst/>
                          <a:cxnLst/>
                          <a:rect l="l" t="t" r="r" b="b"/>
                          <a:pathLst>
                            <a:path w="2154555" h="254000">
                              <a:moveTo>
                                <a:pt x="2154554" y="0"/>
                              </a:moveTo>
                              <a:lnTo>
                                <a:pt x="0" y="0"/>
                              </a:lnTo>
                              <a:lnTo>
                                <a:pt x="0" y="254000"/>
                              </a:lnTo>
                              <a:lnTo>
                                <a:pt x="2154554" y="254000"/>
                              </a:lnTo>
                              <a:lnTo>
                                <a:pt x="21545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170AC43" id="Graphic 5" o:spid="_x0000_s1026" style="position:absolute;margin-left:120pt;margin-top:16.8pt;width:169.65pt;height:20pt;z-index:-15841280;visibility:visible;mso-wrap-style:square;mso-wrap-distance-left:0;mso-wrap-distance-top:0;mso-wrap-distance-right:0;mso-wrap-distance-bottom:0;mso-position-horizontal:absolute;mso-position-horizontal-relative:page;mso-position-vertical:absolute;mso-position-vertical-relative:text;v-text-anchor:top" coordsize="2154555,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" path="m2154554,l,,,254000r2154554,l2154554,xe" stroked="f">
                <v:path arrowok="t"/>
                <w10:wrap anchorx="page"/>
              </v:shape>
            </w:pict>
          </mc:Fallback>
        </mc:AlternateContent>
      </w:r>
      <w:r>
        <w:t>Calon</w:t>
      </w:r>
      <w:r>
        <w:rPr>
          <w:spacing w:val="-1"/>
        </w:rPr>
        <w:t xml:space="preserve"> </w:t>
      </w:r>
      <w:r>
        <w:t>Dosen</w:t>
      </w:r>
      <w:r>
        <w:rPr>
          <w:spacing w:val="-1"/>
        </w:rPr>
        <w:t xml:space="preserve"> </w:t>
      </w:r>
      <w:r>
        <w:rPr>
          <w:spacing w:val="-2"/>
        </w:rPr>
        <w:t>Pembimbing</w:t>
      </w:r>
      <w:r>
        <w:tab/>
      </w:r>
      <w:r>
        <w:rPr>
          <w:spacing w:val="-10"/>
        </w:rPr>
        <w:t>:</w:t>
      </w:r>
    </w:p>
    <w:p w14:paraId="1919B265" w14:textId="77777777" w:rsidR="009C78DD" w:rsidRDefault="004071A3">
      <w:pPr>
        <w:spacing w:before="57"/>
        <w:ind w:left="1274"/>
        <w:rPr>
          <w:i/>
          <w:spacing w:val="-5"/>
          <w:sz w:val="20"/>
        </w:rPr>
      </w:pPr>
      <w:r>
        <w:rPr>
          <w:i/>
          <w:sz w:val="20"/>
        </w:rPr>
        <w:t>(diplot</w:t>
      </w:r>
      <w:r>
        <w:rPr>
          <w:i/>
          <w:spacing w:val="-9"/>
          <w:sz w:val="20"/>
        </w:rPr>
        <w:t xml:space="preserve"> </w:t>
      </w:r>
      <w:r>
        <w:rPr>
          <w:i/>
          <w:sz w:val="20"/>
        </w:rPr>
        <w:t>oleh</w:t>
      </w:r>
      <w:r>
        <w:rPr>
          <w:i/>
          <w:spacing w:val="-8"/>
          <w:sz w:val="20"/>
        </w:rPr>
        <w:t xml:space="preserve"> </w:t>
      </w:r>
      <w:r>
        <w:rPr>
          <w:i/>
          <w:sz w:val="20"/>
        </w:rPr>
        <w:t>Koordinator</w:t>
      </w:r>
      <w:r>
        <w:rPr>
          <w:i/>
          <w:spacing w:val="-8"/>
          <w:sz w:val="20"/>
        </w:rPr>
        <w:t xml:space="preserve"> </w:t>
      </w:r>
      <w:r>
        <w:rPr>
          <w:i/>
          <w:spacing w:val="-5"/>
          <w:sz w:val="20"/>
        </w:rPr>
        <w:t>TA)</w:t>
      </w:r>
    </w:p>
    <w:p w14:paraId="09DD80B2" w14:textId="77777777" w:rsidR="004071A3" w:rsidRDefault="004071A3">
      <w:pPr>
        <w:spacing w:before="57"/>
        <w:ind w:left="1274"/>
        <w:rPr>
          <w:i/>
          <w:sz w:val="20"/>
        </w:rPr>
      </w:pPr>
    </w:p>
    <w:p w14:paraId="119EE264" w14:textId="77777777" w:rsidR="004071A3" w:rsidRDefault="004071A3">
      <w:pPr>
        <w:spacing w:before="57"/>
        <w:ind w:left="1274"/>
        <w:rPr>
          <w:i/>
          <w:sz w:val="20"/>
        </w:rPr>
      </w:pPr>
    </w:p>
    <w:p w14:paraId="175FD2DF" w14:textId="77777777" w:rsidR="004071A3" w:rsidRDefault="004071A3">
      <w:pPr>
        <w:spacing w:before="57"/>
        <w:ind w:left="1274"/>
        <w:rPr>
          <w:i/>
          <w:sz w:val="20"/>
        </w:rPr>
      </w:pPr>
    </w:p>
    <w:p w14:paraId="522985DC" w14:textId="77777777" w:rsidR="004071A3" w:rsidRDefault="004071A3">
      <w:pPr>
        <w:spacing w:before="57"/>
        <w:ind w:left="1274"/>
        <w:rPr>
          <w:i/>
          <w:sz w:val="20"/>
        </w:rPr>
      </w:pPr>
    </w:p>
    <w:p w14:paraId="1E012263" w14:textId="77777777" w:rsidR="004071A3" w:rsidRDefault="004071A3">
      <w:pPr>
        <w:spacing w:before="57"/>
        <w:ind w:left="1274"/>
        <w:rPr>
          <w:i/>
          <w:sz w:val="20"/>
        </w:rPr>
      </w:pPr>
    </w:p>
    <w:p w14:paraId="2C910529" w14:textId="77777777" w:rsidR="004071A3" w:rsidRDefault="004071A3">
      <w:pPr>
        <w:spacing w:before="57"/>
        <w:ind w:left="1274"/>
        <w:rPr>
          <w:i/>
          <w:sz w:val="20"/>
        </w:rPr>
      </w:pPr>
    </w:p>
    <w:p w14:paraId="527FBD86" w14:textId="77777777" w:rsidR="009C78DD" w:rsidRDefault="009C78DD">
      <w:pPr>
        <w:pStyle w:val="BodyText"/>
        <w:spacing w:before="68"/>
        <w:rPr>
          <w:i/>
          <w:sz w:val="20"/>
        </w:rPr>
      </w:pPr>
    </w:p>
    <w:p w14:paraId="0996B066" w14:textId="77777777" w:rsidR="009C78DD" w:rsidRDefault="009C78DD">
      <w:pPr>
        <w:pStyle w:val="BodyText"/>
        <w:rPr>
          <w:i/>
          <w:sz w:val="20"/>
        </w:rPr>
        <w:sectPr w:rsidR="009C78DD">
          <w:type w:val="continuous"/>
          <w:pgSz w:w="11910" w:h="16840"/>
          <w:pgMar w:top="900" w:right="566" w:bottom="280" w:left="1275" w:header="720" w:footer="720" w:gutter="0"/>
          <w:cols w:space="720"/>
        </w:sectPr>
      </w:pPr>
    </w:p>
    <w:p w14:paraId="74F9F00D" w14:textId="77777777" w:rsidR="009C78DD" w:rsidRDefault="004071A3">
      <w:pPr>
        <w:pStyle w:val="BodyText"/>
        <w:spacing w:before="90" w:line="278" w:lineRule="auto"/>
        <w:ind w:left="2147" w:right="866" w:firstLine="192"/>
      </w:pPr>
      <w:r>
        <w:rPr>
          <w:spacing w:val="-2"/>
        </w:rPr>
        <w:t>Mengetahui Koordinator</w:t>
      </w:r>
      <w:r>
        <w:rPr>
          <w:spacing w:val="-13"/>
        </w:rPr>
        <w:t xml:space="preserve"> </w:t>
      </w:r>
      <w:r>
        <w:rPr>
          <w:spacing w:val="-2"/>
        </w:rPr>
        <w:t>TA</w:t>
      </w:r>
    </w:p>
    <w:p w14:paraId="337B0900" w14:textId="77777777" w:rsidR="009C78DD" w:rsidRDefault="009C78DD">
      <w:pPr>
        <w:pStyle w:val="BodyText"/>
      </w:pPr>
    </w:p>
    <w:p w14:paraId="12151C98" w14:textId="77777777" w:rsidR="009C78DD" w:rsidRDefault="009C78DD">
      <w:pPr>
        <w:pStyle w:val="BodyText"/>
      </w:pPr>
    </w:p>
    <w:p w14:paraId="4EF6B3A8" w14:textId="77777777" w:rsidR="009C78DD" w:rsidRDefault="009C78DD">
      <w:pPr>
        <w:pStyle w:val="BodyText"/>
      </w:pPr>
    </w:p>
    <w:p w14:paraId="695715F6" w14:textId="77777777" w:rsidR="009C78DD" w:rsidRDefault="009C78DD">
      <w:pPr>
        <w:pStyle w:val="BodyText"/>
      </w:pPr>
    </w:p>
    <w:p w14:paraId="4CF267B7" w14:textId="77777777" w:rsidR="009C78DD" w:rsidRDefault="009C78DD">
      <w:pPr>
        <w:pStyle w:val="BodyText"/>
        <w:spacing w:before="202"/>
      </w:pPr>
    </w:p>
    <w:p w14:paraId="0A81C029" w14:textId="77777777" w:rsidR="009C78DD" w:rsidRDefault="004071A3">
      <w:pPr>
        <w:pStyle w:val="BodyText"/>
        <w:spacing w:line="276" w:lineRule="auto"/>
        <w:ind w:left="1948" w:hanging="838"/>
      </w:pPr>
      <w:r>
        <w:t>(Wilis</w:t>
      </w:r>
      <w:r>
        <w:rPr>
          <w:spacing w:val="-15"/>
        </w:rPr>
        <w:t xml:space="preserve"> </w:t>
      </w:r>
      <w:r>
        <w:t>Kaswidjanti,</w:t>
      </w:r>
      <w:r>
        <w:rPr>
          <w:spacing w:val="-15"/>
        </w:rPr>
        <w:t xml:space="preserve"> </w:t>
      </w:r>
      <w:r>
        <w:t>S.Si.,</w:t>
      </w:r>
      <w:r>
        <w:rPr>
          <w:spacing w:val="-15"/>
        </w:rPr>
        <w:t xml:space="preserve"> </w:t>
      </w:r>
      <w:r>
        <w:t>M.Kom.) NIDN: 0513047601</w:t>
      </w:r>
    </w:p>
    <w:p w14:paraId="2EB58EDB" w14:textId="77777777" w:rsidR="009C78DD" w:rsidRDefault="004071A3">
      <w:pPr>
        <w:pStyle w:val="BodyText"/>
        <w:spacing w:before="90"/>
        <w:ind w:left="875" w:right="1183"/>
        <w:jc w:val="center"/>
      </w:pPr>
      <w:r>
        <w:br w:type="column"/>
      </w:r>
      <w:r>
        <w:t>Tanda</w:t>
      </w:r>
      <w:r>
        <w:rPr>
          <w:spacing w:val="-11"/>
        </w:rPr>
        <w:t xml:space="preserve"> </w:t>
      </w:r>
      <w:r>
        <w:t>tangan</w:t>
      </w:r>
      <w:r>
        <w:rPr>
          <w:spacing w:val="-10"/>
        </w:rPr>
        <w:t xml:space="preserve"> </w:t>
      </w:r>
      <w:r>
        <w:rPr>
          <w:spacing w:val="-2"/>
        </w:rPr>
        <w:t>mahasiswa</w:t>
      </w:r>
    </w:p>
    <w:p w14:paraId="0636369D" w14:textId="77777777" w:rsidR="009C78DD" w:rsidRDefault="009C78DD">
      <w:pPr>
        <w:pStyle w:val="BodyText"/>
      </w:pPr>
    </w:p>
    <w:p w14:paraId="68D9CA59" w14:textId="77777777" w:rsidR="009C78DD" w:rsidRDefault="009C78DD">
      <w:pPr>
        <w:pStyle w:val="BodyText"/>
      </w:pPr>
    </w:p>
    <w:p w14:paraId="0634A3B5" w14:textId="77777777" w:rsidR="009C78DD" w:rsidRDefault="009C78DD">
      <w:pPr>
        <w:pStyle w:val="BodyText"/>
      </w:pPr>
    </w:p>
    <w:p w14:paraId="2C791565" w14:textId="77777777" w:rsidR="009C78DD" w:rsidRDefault="009C78DD">
      <w:pPr>
        <w:pStyle w:val="BodyText"/>
      </w:pPr>
    </w:p>
    <w:p w14:paraId="3C3697D6" w14:textId="77777777" w:rsidR="009C78DD" w:rsidRDefault="009C78DD">
      <w:pPr>
        <w:pStyle w:val="BodyText"/>
      </w:pPr>
    </w:p>
    <w:p w14:paraId="156BC5E9" w14:textId="77777777" w:rsidR="009C78DD" w:rsidRDefault="009C78DD">
      <w:pPr>
        <w:pStyle w:val="BodyText"/>
      </w:pPr>
    </w:p>
    <w:p w14:paraId="629434F7" w14:textId="77777777" w:rsidR="009C78DD" w:rsidRDefault="009C78DD">
      <w:pPr>
        <w:pStyle w:val="BodyText"/>
        <w:spacing w:before="14"/>
      </w:pPr>
    </w:p>
    <w:p w14:paraId="6AC0BFD8" w14:textId="77777777" w:rsidR="009C78DD" w:rsidRDefault="004071A3">
      <w:pPr>
        <w:pStyle w:val="BodyText"/>
        <w:spacing w:before="1" w:line="276" w:lineRule="auto"/>
        <w:ind w:left="875" w:right="1182"/>
        <w:jc w:val="center"/>
      </w:pPr>
      <w:r>
        <w:t>(Nouval Ditya Maheswara) NIM: 123230165</w:t>
      </w:r>
    </w:p>
    <w:p w14:paraId="7F8CB2AF" w14:textId="77777777" w:rsidR="009C78DD" w:rsidRDefault="009C78DD">
      <w:pPr>
        <w:pStyle w:val="BodyText"/>
        <w:spacing w:line="276" w:lineRule="auto"/>
        <w:jc w:val="center"/>
        <w:sectPr w:rsidR="009C78DD">
          <w:type w:val="continuous"/>
          <w:pgSz w:w="11910" w:h="16840"/>
          <w:pgMar w:top="900" w:right="566" w:bottom="280" w:left="1275" w:header="720" w:footer="720" w:gutter="0"/>
          <w:cols w:num="2" w:space="720" w:equalWidth="0">
            <w:col w:w="4547" w:space="309"/>
            <w:col w:w="5213"/>
          </w:cols>
        </w:sectPr>
      </w:pPr>
    </w:p>
    <w:p w14:paraId="53AFCF05" w14:textId="77777777" w:rsidR="009C0E10" w:rsidRDefault="00564049" w:rsidP="009224F5">
      <w:pPr>
        <w:pStyle w:val="Heading1"/>
        <w:spacing w:before="200" w:after="100" w:line="276" w:lineRule="auto"/>
        <w:ind w:left="360"/>
        <w:rPr>
          <w:color w:val="000000"/>
        </w:rPr>
      </w:pPr>
      <w:r>
        <w:rPr>
          <w:color w:val="000000"/>
        </w:rPr>
        <w:lastRenderedPageBreak/>
        <w:t>DESKRIPSI SINGKAT RENCANA TUGAS AKHIR</w:t>
      </w:r>
    </w:p>
    <w:p w14:paraId="1AA5DEF1" w14:textId="77777777" w:rsidR="009224F5" w:rsidRDefault="009224F5" w:rsidP="009224F5">
      <w:pPr>
        <w:pStyle w:val="Heading1"/>
        <w:spacing w:before="200" w:after="100" w:line="276" w:lineRule="auto"/>
        <w:ind w:left="360"/>
      </w:pPr>
    </w:p>
    <w:p w14:paraId="68667B25" w14:textId="77777777" w:rsidR="009C0E10" w:rsidRDefault="00564049">
      <w:pPr>
        <w:pStyle w:val="Heading2"/>
        <w:spacing w:before="140" w:after="60" w:line="276" w:lineRule="auto"/>
        <w:jc w:val="left"/>
      </w:pPr>
      <w:r>
        <w:rPr>
          <w:color w:val="000000"/>
        </w:rPr>
        <w:t>1.1 Latar Belakang Masalah</w:t>
      </w:r>
    </w:p>
    <w:p w14:paraId="3E8F321A" w14:textId="77777777" w:rsidR="009C0E10" w:rsidRDefault="00564049" w:rsidP="009224F5">
      <w:pPr>
        <w:pStyle w:val="BodyText"/>
        <w:spacing w:before="50" w:after="50" w:line="276" w:lineRule="auto"/>
        <w:ind w:firstLine="427"/>
        <w:jc w:val="both"/>
      </w:pPr>
      <w:r>
        <w:t>Pasar perdagangan komoditas emas dunia terhadap dolar AS (</w:t>
      </w:r>
      <w:r>
        <w:rPr>
          <w:i/>
        </w:rPr>
        <w:t>gold vs US dollar</w:t>
      </w:r>
      <w:r>
        <w:t xml:space="preserve"> atau XAUUSD) merupakan salah satu instrumen keuangan yang sangat likuid dan memiliki volatilitas harga yang dinamis. Pergerakan harga emas di pasar global tidak hanya terbentuk dari riwayat harga internalnya semata, melainkan sangat dipengaruhi oleh varia</w:t>
      </w:r>
      <w:r>
        <w:t>bel eksternal makro, terutama kekuatan Indeks Dolar Amerika Serikat (</w:t>
      </w:r>
      <w:r>
        <w:rPr>
          <w:i/>
        </w:rPr>
        <w:t>US Dollar Index</w:t>
      </w:r>
      <w:r>
        <w:t xml:space="preserve"> atau DXY) serta pengumuman indikator ekonomi penting Amerika Serikat seperti </w:t>
      </w:r>
      <w:r>
        <w:rPr>
          <w:i/>
        </w:rPr>
        <w:t>Non-Farm Payrolls</w:t>
      </w:r>
      <w:r>
        <w:t xml:space="preserve"> (NFP), </w:t>
      </w:r>
      <w:r>
        <w:rPr>
          <w:i/>
        </w:rPr>
        <w:t>Consumer Price Index</w:t>
      </w:r>
      <w:r>
        <w:t xml:space="preserve"> (CPI), dan kebijakan suku bunga </w:t>
      </w:r>
      <w:r>
        <w:rPr>
          <w:i/>
        </w:rPr>
        <w:t>Federal Open Mar</w:t>
      </w:r>
      <w:r>
        <w:rPr>
          <w:i/>
        </w:rPr>
        <w:t>ket Committee</w:t>
      </w:r>
      <w:r>
        <w:t xml:space="preserve"> (FOMC). Interaksi antara pola teknikal di pasar dan sentimen ekonomi tersebut kerap memicu pergerakan harga yang tidak linear dengan derau (</w:t>
      </w:r>
      <w:r>
        <w:rPr>
          <w:i/>
        </w:rPr>
        <w:t>noise</w:t>
      </w:r>
      <w:r>
        <w:t>) pasar yang cukup tinggi.</w:t>
      </w:r>
    </w:p>
    <w:p w14:paraId="1681EC5C" w14:textId="77777777" w:rsidR="009C0E10" w:rsidRDefault="00564049" w:rsidP="009224F5">
      <w:pPr>
        <w:pStyle w:val="BodyText"/>
        <w:spacing w:before="50" w:after="50" w:line="276" w:lineRule="auto"/>
        <w:ind w:firstLine="720"/>
        <w:jc w:val="both"/>
      </w:pPr>
      <w:r>
        <w:t xml:space="preserve">Kondisi tersebut menimbulkan sejumlah tantangan dalam peramalan </w:t>
      </w:r>
      <w:r>
        <w:rPr>
          <w:i/>
        </w:rPr>
        <w:t>time-s</w:t>
      </w:r>
      <w:r>
        <w:rPr>
          <w:i/>
        </w:rPr>
        <w:t>eries</w:t>
      </w:r>
      <w:r>
        <w:t xml:space="preserve"> finansial yang masih menjadi celah penelitian (</w:t>
      </w:r>
      <w:r>
        <w:rPr>
          <w:i/>
        </w:rPr>
        <w:t>research gap</w:t>
      </w:r>
      <w:r>
        <w:t xml:space="preserve">). Pertama, sebagian besar penelitian sebelumnya hanya berfokus pada data internal </w:t>
      </w:r>
      <w:r>
        <w:rPr>
          <w:i/>
        </w:rPr>
        <w:t>single-asset</w:t>
      </w:r>
      <w:r>
        <w:t xml:space="preserve"> (data OHLCV dan indikator teknikal emas saja) tanpa memperhitungkan korelasi silang (</w:t>
      </w:r>
      <w:r>
        <w:rPr>
          <w:i/>
        </w:rPr>
        <w:t>cross-mark</w:t>
      </w:r>
      <w:r>
        <w:rPr>
          <w:i/>
        </w:rPr>
        <w:t>et correlation</w:t>
      </w:r>
      <w:r>
        <w:t xml:space="preserve">) dengan Indeks DXY secara </w:t>
      </w:r>
      <w:r>
        <w:rPr>
          <w:i/>
        </w:rPr>
        <w:t>real-time</w:t>
      </w:r>
      <w:r>
        <w:t xml:space="preserve"> maupun dampak rilis data makroekonomi terkuantifikasi, sehingga model rentan menghasilkan sinyal palsu (</w:t>
      </w:r>
      <w:r>
        <w:rPr>
          <w:i/>
        </w:rPr>
        <w:t>false breakout</w:t>
      </w:r>
      <w:r>
        <w:t xml:space="preserve">) saat volatilitas pasar melonjak. Kedua, analisis yang hanya mengandalkan skala </w:t>
      </w:r>
      <w:r>
        <w:rPr>
          <w:i/>
        </w:rPr>
        <w:t>single</w:t>
      </w:r>
      <w:r>
        <w:rPr>
          <w:i/>
        </w:rPr>
        <w:t>-timeframe</w:t>
      </w:r>
      <w:r>
        <w:t xml:space="preserve"> sering kali mengabaikan tren besar pada </w:t>
      </w:r>
      <w:r>
        <w:rPr>
          <w:i/>
        </w:rPr>
        <w:t>timeframe</w:t>
      </w:r>
      <w:r>
        <w:t xml:space="preserve"> yang lebih tinggi (</w:t>
      </w:r>
      <w:r>
        <w:rPr>
          <w:i/>
        </w:rPr>
        <w:t>higher timeframe trend alignment</w:t>
      </w:r>
      <w:r>
        <w:t>), yang dapat menjebak keputusan transaksi (</w:t>
      </w:r>
      <w:r>
        <w:rPr>
          <w:i/>
        </w:rPr>
        <w:t>trapping</w:t>
      </w:r>
      <w:r>
        <w:t xml:space="preserve">) saat terjadi koreksi harga. Ketiga, sebagian besar pemodelan klasifikasi </w:t>
      </w:r>
      <w:r>
        <w:rPr>
          <w:i/>
        </w:rPr>
        <w:t>machine learning</w:t>
      </w:r>
      <w:r>
        <w:t xml:space="preserve"> </w:t>
      </w:r>
      <w:r>
        <w:t>konvensional hanya mengeluarkan prediksi biner kaku (label naik atau turun) tanpa disertai tingkat keyakinan probabilitas yang terkalibrasi (</w:t>
      </w:r>
      <w:r>
        <w:rPr>
          <w:i/>
        </w:rPr>
        <w:t>calibrated confidence probability</w:t>
      </w:r>
      <w:r>
        <w:t xml:space="preserve">), sehingga pengguna sulit membedakan kondisi pasar yang memiliki tren jelas dari </w:t>
      </w:r>
      <w:r>
        <w:t>kondisi pasar yang sedang mendatar (</w:t>
      </w:r>
      <w:r>
        <w:rPr>
          <w:i/>
        </w:rPr>
        <w:t>sideways</w:t>
      </w:r>
      <w:r>
        <w:t>).</w:t>
      </w:r>
    </w:p>
    <w:p w14:paraId="115541E4" w14:textId="77777777" w:rsidR="009C0E10" w:rsidRDefault="00564049" w:rsidP="009224F5">
      <w:pPr>
        <w:pStyle w:val="BodyText"/>
        <w:spacing w:before="50" w:after="50" w:line="276" w:lineRule="auto"/>
        <w:ind w:firstLine="427"/>
        <w:jc w:val="both"/>
      </w:pPr>
      <w:r>
        <w:t xml:space="preserve">Untuk menjawab persoalan tersebut, penelitian ini mengusulkan penerapan algoritma </w:t>
      </w:r>
      <w:r>
        <w:rPr>
          <w:i/>
        </w:rPr>
        <w:t>Light Gradient Boosting Machine</w:t>
      </w:r>
      <w:r>
        <w:t xml:space="preserve"> (LightGBM) dengan pendekatan </w:t>
      </w:r>
      <w:r>
        <w:rPr>
          <w:i/>
        </w:rPr>
        <w:t>multi-source feature fusion</w:t>
      </w:r>
      <w:r>
        <w:t xml:space="preserve"> yang memadukan 28 variabel prediktif. </w:t>
      </w:r>
      <w:r>
        <w:t xml:space="preserve">Kebaruan penelitian ini terletak pada integrasi fitur teknikal </w:t>
      </w:r>
      <w:r>
        <w:rPr>
          <w:i/>
        </w:rPr>
        <w:t>candlestick</w:t>
      </w:r>
      <w:r>
        <w:t xml:space="preserve"> M15, kuantifikasi konsep </w:t>
      </w:r>
      <w:r>
        <w:rPr>
          <w:i/>
        </w:rPr>
        <w:t>Smart Money Concepts</w:t>
      </w:r>
      <w:r>
        <w:t xml:space="preserve"> (SMC) dan </w:t>
      </w:r>
      <w:r>
        <w:rPr>
          <w:i/>
        </w:rPr>
        <w:t>Inner Circle Trader</w:t>
      </w:r>
      <w:r>
        <w:t xml:space="preserve"> (ICT)</w:t>
      </w:r>
      <w:r w:rsidR="009224F5">
        <w:rPr>
          <w:lang w:val="en-US"/>
        </w:rPr>
        <w:t xml:space="preserve"> </w:t>
      </w:r>
      <w:r>
        <w:t xml:space="preserve">seperti </w:t>
      </w:r>
      <w:r>
        <w:rPr>
          <w:i/>
        </w:rPr>
        <w:t>Fair Value Gap</w:t>
      </w:r>
      <w:r>
        <w:t xml:space="preserve"> (FVG), </w:t>
      </w:r>
      <w:r>
        <w:rPr>
          <w:i/>
        </w:rPr>
        <w:t>Order Block</w:t>
      </w:r>
      <w:r>
        <w:t xml:space="preserve">, </w:t>
      </w:r>
      <w:r>
        <w:rPr>
          <w:i/>
        </w:rPr>
        <w:t>Break of Structure</w:t>
      </w:r>
      <w:r>
        <w:t xml:space="preserve"> (BOS), </w:t>
      </w:r>
      <w:r>
        <w:rPr>
          <w:i/>
        </w:rPr>
        <w:t>Change of Character</w:t>
      </w:r>
      <w:r>
        <w:t xml:space="preserve"> (CHoCH), d</w:t>
      </w:r>
      <w:r>
        <w:t xml:space="preserve">an </w:t>
      </w:r>
      <w:r>
        <w:rPr>
          <w:i/>
        </w:rPr>
        <w:t>Liquidity Sweep</w:t>
      </w:r>
      <w:r w:rsidR="009224F5">
        <w:rPr>
          <w:lang w:val="en-US"/>
        </w:rPr>
        <w:t xml:space="preserve"> </w:t>
      </w:r>
      <w:r>
        <w:t xml:space="preserve">kedekatan level </w:t>
      </w:r>
      <w:r>
        <w:rPr>
          <w:i/>
        </w:rPr>
        <w:t>support</w:t>
      </w:r>
      <w:r>
        <w:t xml:space="preserve"> dan </w:t>
      </w:r>
      <w:r>
        <w:rPr>
          <w:i/>
        </w:rPr>
        <w:t>resistance</w:t>
      </w:r>
      <w:r>
        <w:t xml:space="preserve"> dinamis, </w:t>
      </w:r>
      <w:r>
        <w:rPr>
          <w:i/>
        </w:rPr>
        <w:t>Fibonacci retracement</w:t>
      </w:r>
      <w:r>
        <w:t xml:space="preserve">, indikator momentum (RSI dan </w:t>
      </w:r>
      <w:r>
        <w:rPr>
          <w:i/>
        </w:rPr>
        <w:t>Bollinger Bands</w:t>
      </w:r>
      <w:r>
        <w:t xml:space="preserve">), </w:t>
      </w:r>
      <w:r>
        <w:rPr>
          <w:i/>
        </w:rPr>
        <w:t>multi-lag returns</w:t>
      </w:r>
      <w:r>
        <w:t xml:space="preserve">, korelasi Indeks DXY </w:t>
      </w:r>
      <w:r>
        <w:rPr>
          <w:i/>
        </w:rPr>
        <w:t>real-time</w:t>
      </w:r>
      <w:r>
        <w:t xml:space="preserve">, serta penyelarasan tren </w:t>
      </w:r>
      <w:r>
        <w:rPr>
          <w:i/>
        </w:rPr>
        <w:t>multi-timeframe</w:t>
      </w:r>
      <w:r>
        <w:t xml:space="preserve"> H1 menggunakan </w:t>
      </w:r>
      <w:r>
        <w:rPr>
          <w:i/>
        </w:rPr>
        <w:t>Exponential Mov</w:t>
      </w:r>
      <w:r>
        <w:rPr>
          <w:i/>
        </w:rPr>
        <w:t>ing Average</w:t>
      </w:r>
      <w:r>
        <w:t xml:space="preserve"> (EMA 50 dan EMA 200). Model dirancang untuk menghasilkan keluaran nilai probabilitas keyakinan (rentang 0%–100%) dengan proteksi </w:t>
      </w:r>
      <w:r>
        <w:rPr>
          <w:i/>
        </w:rPr>
        <w:t>dual-threshold confidence guard</w:t>
      </w:r>
      <w:r>
        <w:t xml:space="preserve"> (≥ 60%) yang terintegrasi secara </w:t>
      </w:r>
      <w:r>
        <w:rPr>
          <w:i/>
        </w:rPr>
        <w:t>real-time zero-delay</w:t>
      </w:r>
      <w:r>
        <w:t xml:space="preserve"> ke MetaTrader 5 API sebagai s</w:t>
      </w:r>
      <w:r>
        <w:t>istem pendukung keputusan (</w:t>
      </w:r>
      <w:r>
        <w:rPr>
          <w:i/>
        </w:rPr>
        <w:t>Decision Support System</w:t>
      </w:r>
      <w:r>
        <w:t xml:space="preserve"> atau DSS) yang objektif dan terukur.</w:t>
      </w:r>
    </w:p>
    <w:p w14:paraId="0ECD91B6" w14:textId="77777777" w:rsidR="009C0E10" w:rsidRDefault="00564049">
      <w:pPr>
        <w:pStyle w:val="Heading2"/>
        <w:spacing w:before="140" w:after="60" w:line="276" w:lineRule="auto"/>
        <w:jc w:val="left"/>
      </w:pPr>
      <w:r>
        <w:rPr>
          <w:color w:val="000000"/>
        </w:rPr>
        <w:t>1.2 Rumusan Masalah</w:t>
      </w:r>
    </w:p>
    <w:p w14:paraId="7F5BAA56" w14:textId="77777777" w:rsidR="009C0E10" w:rsidRDefault="00564049">
      <w:pPr>
        <w:pStyle w:val="BodyText"/>
        <w:spacing w:before="50" w:after="50" w:line="276" w:lineRule="auto"/>
        <w:jc w:val="both"/>
      </w:pPr>
      <w:r>
        <w:t>Berdasarkan latar belakang tersebut, masalah dalam penelitian ini dirumuskan sebagai berikut:</w:t>
      </w:r>
    </w:p>
    <w:p w14:paraId="7AA2A06C" w14:textId="77777777" w:rsidR="009C0E10" w:rsidRDefault="00564049" w:rsidP="009224F5">
      <w:pPr>
        <w:pStyle w:val="BodyText"/>
        <w:numPr>
          <w:ilvl w:val="0"/>
          <w:numId w:val="13"/>
        </w:numPr>
        <w:spacing w:before="30" w:after="30" w:line="276" w:lineRule="auto"/>
        <w:jc w:val="both"/>
      </w:pPr>
      <w:r>
        <w:lastRenderedPageBreak/>
        <w:t xml:space="preserve">Bagaimana merancang arsitektur </w:t>
      </w:r>
      <w:r>
        <w:rPr>
          <w:i/>
        </w:rPr>
        <w:t>multi-source feature</w:t>
      </w:r>
      <w:r>
        <w:rPr>
          <w:i/>
        </w:rPr>
        <w:t xml:space="preserve"> fusion</w:t>
      </w:r>
      <w:r>
        <w:t xml:space="preserve"> yang mengintegrasikan 28 variabel teknikal (geometri </w:t>
      </w:r>
      <w:r>
        <w:rPr>
          <w:i/>
        </w:rPr>
        <w:t>candle</w:t>
      </w:r>
      <w:r>
        <w:t xml:space="preserve">, </w:t>
      </w:r>
      <w:r>
        <w:rPr>
          <w:i/>
        </w:rPr>
        <w:t>Smart Money Concepts</w:t>
      </w:r>
      <w:r>
        <w:t xml:space="preserve">, </w:t>
      </w:r>
      <w:r>
        <w:rPr>
          <w:i/>
        </w:rPr>
        <w:t>Fibonacci retracement</w:t>
      </w:r>
      <w:r>
        <w:t xml:space="preserve">, dan momentum), korelasi </w:t>
      </w:r>
      <w:r>
        <w:rPr>
          <w:i/>
        </w:rPr>
        <w:t>intermarket</w:t>
      </w:r>
      <w:r>
        <w:t xml:space="preserve"> Indeks DXY </w:t>
      </w:r>
      <w:r>
        <w:rPr>
          <w:i/>
        </w:rPr>
        <w:t>real-time</w:t>
      </w:r>
      <w:r>
        <w:t xml:space="preserve">, serta filter </w:t>
      </w:r>
      <w:r>
        <w:rPr>
          <w:i/>
        </w:rPr>
        <w:t>multi-timeframe</w:t>
      </w:r>
      <w:r>
        <w:t xml:space="preserve"> H1 tanpa memicu kebocoran data masa depan (</w:t>
      </w:r>
      <w:r>
        <w:rPr>
          <w:i/>
        </w:rPr>
        <w:t>data leakage</w:t>
      </w:r>
      <w:r>
        <w:t xml:space="preserve"> atau </w:t>
      </w:r>
      <w:r>
        <w:rPr>
          <w:i/>
        </w:rPr>
        <w:t>lookahead bias</w:t>
      </w:r>
      <w:r>
        <w:t>)?</w:t>
      </w:r>
    </w:p>
    <w:p w14:paraId="4BF140C0" w14:textId="77777777" w:rsidR="009C0E10" w:rsidRDefault="00564049" w:rsidP="009224F5">
      <w:pPr>
        <w:pStyle w:val="BodyText"/>
        <w:numPr>
          <w:ilvl w:val="0"/>
          <w:numId w:val="13"/>
        </w:numPr>
        <w:spacing w:before="30" w:after="30" w:line="276" w:lineRule="auto"/>
        <w:jc w:val="both"/>
      </w:pPr>
      <w:r>
        <w:t xml:space="preserve">Bagaimana menerapkan dan mengoptimasi algoritma </w:t>
      </w:r>
      <w:r>
        <w:rPr>
          <w:i/>
        </w:rPr>
        <w:t>LightGBM Classifier</w:t>
      </w:r>
      <w:r>
        <w:t xml:space="preserve"> menggunakan </w:t>
      </w:r>
      <w:r>
        <w:rPr>
          <w:i/>
        </w:rPr>
        <w:t>hyperparameter tuning</w:t>
      </w:r>
      <w:r>
        <w:t xml:space="preserve"> dan </w:t>
      </w:r>
      <w:r>
        <w:rPr>
          <w:i/>
        </w:rPr>
        <w:t>balanced class weights</w:t>
      </w:r>
      <w:r>
        <w:t xml:space="preserve"> untuk menghasilkan prediksi probabilitas arah pergerakan harga XAUUSD yang terkalibrasi pada horizon </w:t>
      </w:r>
      <w:r>
        <w:t xml:space="preserve">5 </w:t>
      </w:r>
      <w:r>
        <w:rPr>
          <w:i/>
        </w:rPr>
        <w:t>candle</w:t>
      </w:r>
      <w:r>
        <w:t xml:space="preserve"> (75 menit)?</w:t>
      </w:r>
    </w:p>
    <w:p w14:paraId="014DE6C9" w14:textId="77777777" w:rsidR="009C0E10" w:rsidRDefault="00564049" w:rsidP="009224F5">
      <w:pPr>
        <w:pStyle w:val="BodyText"/>
        <w:numPr>
          <w:ilvl w:val="0"/>
          <w:numId w:val="13"/>
        </w:numPr>
        <w:spacing w:before="30" w:after="60" w:line="276" w:lineRule="auto"/>
        <w:jc w:val="both"/>
      </w:pPr>
      <w:r>
        <w:t>Bagaimana menguji serta mengevaluasi performa model secara komprehensif, baik melalui metrik evaluasi probabilitas (</w:t>
      </w:r>
      <w:r>
        <w:rPr>
          <w:i/>
        </w:rPr>
        <w:t>log loss</w:t>
      </w:r>
      <w:r>
        <w:t xml:space="preserve">, </w:t>
      </w:r>
      <w:r>
        <w:rPr>
          <w:i/>
        </w:rPr>
        <w:t>Brier score</w:t>
      </w:r>
      <w:r>
        <w:t xml:space="preserve">, ROC-AUC, </w:t>
      </w:r>
      <w:r>
        <w:rPr>
          <w:i/>
        </w:rPr>
        <w:t>class-specific precision</w:t>
      </w:r>
      <w:r>
        <w:t xml:space="preserve">) maupun pengujian </w:t>
      </w:r>
      <w:r>
        <w:rPr>
          <w:i/>
        </w:rPr>
        <w:t>forward testing</w:t>
      </w:r>
      <w:r>
        <w:t xml:space="preserve"> otomatis terintegrasi Met</w:t>
      </w:r>
      <w:r>
        <w:t>aTrader 5 API dengan manajemen risiko kuantitatif (</w:t>
      </w:r>
      <w:r>
        <w:rPr>
          <w:i/>
        </w:rPr>
        <w:t>dynamic ATR stop-loss</w:t>
      </w:r>
      <w:r>
        <w:t xml:space="preserve">, rasio </w:t>
      </w:r>
      <w:r>
        <w:rPr>
          <w:i/>
        </w:rPr>
        <w:t>risk-to-reward</w:t>
      </w:r>
      <w:r>
        <w:t xml:space="preserve"> 1:1,5, dan </w:t>
      </w:r>
      <w:r>
        <w:rPr>
          <w:i/>
        </w:rPr>
        <w:t>auto break-even</w:t>
      </w:r>
      <w:r>
        <w:t>)?</w:t>
      </w:r>
    </w:p>
    <w:p w14:paraId="249B691D" w14:textId="77777777" w:rsidR="009C0E10" w:rsidRDefault="00564049">
      <w:pPr>
        <w:pStyle w:val="Heading2"/>
        <w:spacing w:before="140" w:after="60" w:line="276" w:lineRule="auto"/>
        <w:jc w:val="left"/>
      </w:pPr>
      <w:r>
        <w:rPr>
          <w:color w:val="000000"/>
        </w:rPr>
        <w:t>1.3 Tujuan Penelitian</w:t>
      </w:r>
    </w:p>
    <w:p w14:paraId="791C4AEF" w14:textId="77777777" w:rsidR="009C0E10" w:rsidRDefault="00564049">
      <w:pPr>
        <w:pStyle w:val="BodyText"/>
        <w:spacing w:before="50" w:after="50" w:line="276" w:lineRule="auto"/>
        <w:jc w:val="both"/>
      </w:pPr>
      <w:r>
        <w:t>Penelitian ini bertujuan untuk:</w:t>
      </w:r>
    </w:p>
    <w:p w14:paraId="4D73B084" w14:textId="77777777" w:rsidR="009C0E10" w:rsidRDefault="00564049" w:rsidP="009224F5">
      <w:pPr>
        <w:pStyle w:val="BodyText"/>
        <w:numPr>
          <w:ilvl w:val="0"/>
          <w:numId w:val="11"/>
        </w:numPr>
        <w:spacing w:before="30" w:after="30" w:line="276" w:lineRule="auto"/>
        <w:jc w:val="both"/>
      </w:pPr>
      <w:r>
        <w:t>Membangun alur pemrosesan (</w:t>
      </w:r>
      <w:r>
        <w:rPr>
          <w:i/>
        </w:rPr>
        <w:t>pipeline</w:t>
      </w:r>
      <w:r>
        <w:t xml:space="preserve">) </w:t>
      </w:r>
      <w:r>
        <w:rPr>
          <w:i/>
        </w:rPr>
        <w:t>multi-source feature fusion</w:t>
      </w:r>
      <w:r>
        <w:t xml:space="preserve"> yang menge</w:t>
      </w:r>
      <w:r>
        <w:t xml:space="preserve">kstraksi dan menyatukan 28 variabel prediktif dari pergerakan harga M15, struktur </w:t>
      </w:r>
      <w:r>
        <w:rPr>
          <w:i/>
        </w:rPr>
        <w:t>Smart Money Concepts</w:t>
      </w:r>
      <w:r>
        <w:t xml:space="preserve"> (SMC/ICT), </w:t>
      </w:r>
      <w:r>
        <w:rPr>
          <w:i/>
        </w:rPr>
        <w:t>Fibonacci retracement</w:t>
      </w:r>
      <w:r>
        <w:t>, korelasi Indeks DXY, dan filter tren H1.</w:t>
      </w:r>
    </w:p>
    <w:p w14:paraId="6A479995" w14:textId="77777777" w:rsidR="009C0E10" w:rsidRDefault="00564049" w:rsidP="009224F5">
      <w:pPr>
        <w:pStyle w:val="BodyText"/>
        <w:numPr>
          <w:ilvl w:val="0"/>
          <w:numId w:val="11"/>
        </w:numPr>
        <w:spacing w:before="30" w:after="30" w:line="276" w:lineRule="auto"/>
        <w:jc w:val="both"/>
      </w:pPr>
      <w:r>
        <w:t>Mengembangkan model klasifikasi probabilitas menggunakan algoritma LightGBM</w:t>
      </w:r>
      <w:r>
        <w:t xml:space="preserve"> untuk menghasilkan estimasi tingkat keyakinan (0%–100%) yang mampu menyaring peluang arah pergerakan harga dari derau (</w:t>
      </w:r>
      <w:r>
        <w:rPr>
          <w:i/>
        </w:rPr>
        <w:t>noise</w:t>
      </w:r>
      <w:r>
        <w:t>) konsolidasi pasar.</w:t>
      </w:r>
    </w:p>
    <w:p w14:paraId="57DBDCF8" w14:textId="77777777" w:rsidR="009C0E10" w:rsidRDefault="00564049" w:rsidP="009224F5">
      <w:pPr>
        <w:pStyle w:val="BodyText"/>
        <w:numPr>
          <w:ilvl w:val="0"/>
          <w:numId w:val="11"/>
        </w:numPr>
        <w:spacing w:before="30" w:after="30" w:line="276" w:lineRule="auto"/>
        <w:jc w:val="both"/>
      </w:pPr>
      <w:r>
        <w:t xml:space="preserve">Mengimplementasikan integrasi sistem penarikan data dan eksekusi </w:t>
      </w:r>
      <w:r>
        <w:rPr>
          <w:i/>
        </w:rPr>
        <w:t>real-time zero-delay</w:t>
      </w:r>
      <w:r>
        <w:t xml:space="preserve"> melalui MetaTrader 5 </w:t>
      </w:r>
      <w:r>
        <w:t xml:space="preserve">API dengan pengaman </w:t>
      </w:r>
      <w:r>
        <w:rPr>
          <w:i/>
        </w:rPr>
        <w:t>confidence threshold</w:t>
      </w:r>
      <w:r>
        <w:t xml:space="preserve"> (≥ 60%), </w:t>
      </w:r>
      <w:r>
        <w:rPr>
          <w:i/>
        </w:rPr>
        <w:t>trend guard</w:t>
      </w:r>
      <w:r>
        <w:t xml:space="preserve"> H1, serta pencatatan log transaksi </w:t>
      </w:r>
      <w:r>
        <w:rPr>
          <w:i/>
        </w:rPr>
        <w:t>forward testing</w:t>
      </w:r>
      <w:r>
        <w:t xml:space="preserve"> otomatis ke lembar kerja (</w:t>
      </w:r>
      <w:r>
        <w:rPr>
          <w:i/>
        </w:rPr>
        <w:t>spreadsheet</w:t>
      </w:r>
      <w:r>
        <w:t>).</w:t>
      </w:r>
    </w:p>
    <w:p w14:paraId="28B8E8E4" w14:textId="77777777" w:rsidR="009C0E10" w:rsidRDefault="00564049" w:rsidP="009224F5">
      <w:pPr>
        <w:pStyle w:val="BodyText"/>
        <w:numPr>
          <w:ilvl w:val="0"/>
          <w:numId w:val="11"/>
        </w:numPr>
        <w:spacing w:before="30" w:after="60" w:line="276" w:lineRule="auto"/>
        <w:jc w:val="both"/>
      </w:pPr>
      <w:r>
        <w:t xml:space="preserve">Mengevaluasi performa model secara komparatif terhadap model </w:t>
      </w:r>
      <w:r>
        <w:rPr>
          <w:i/>
        </w:rPr>
        <w:t>benchmark</w:t>
      </w:r>
      <w:r>
        <w:t xml:space="preserve"> (XGBoost, </w:t>
      </w:r>
      <w:r>
        <w:rPr>
          <w:i/>
        </w:rPr>
        <w:t>Random Forest</w:t>
      </w:r>
      <w:r>
        <w:t xml:space="preserve">, dan </w:t>
      </w:r>
      <w:r>
        <w:rPr>
          <w:i/>
        </w:rPr>
        <w:t>Logistic Regression</w:t>
      </w:r>
      <w:r>
        <w:t xml:space="preserve">) menggunakan metrik evaluasi probabilitas dan simulasi </w:t>
      </w:r>
      <w:r>
        <w:rPr>
          <w:i/>
        </w:rPr>
        <w:t>forward testing</w:t>
      </w:r>
      <w:r>
        <w:t xml:space="preserve"> berbasis manajemen risiko kuantitatif.</w:t>
      </w:r>
    </w:p>
    <w:p w14:paraId="58CB41A7" w14:textId="77777777" w:rsidR="009C0E10" w:rsidRDefault="00564049">
      <w:pPr>
        <w:pStyle w:val="Heading2"/>
        <w:spacing w:before="140" w:after="60" w:line="276" w:lineRule="auto"/>
        <w:jc w:val="left"/>
      </w:pPr>
      <w:r>
        <w:rPr>
          <w:color w:val="000000"/>
        </w:rPr>
        <w:t>1.4 Manfaat Penelitian</w:t>
      </w:r>
    </w:p>
    <w:p w14:paraId="08A280CF" w14:textId="77777777" w:rsidR="009C0E10" w:rsidRDefault="00564049">
      <w:pPr>
        <w:pStyle w:val="BodyText"/>
        <w:spacing w:before="50" w:after="50" w:line="276" w:lineRule="auto"/>
        <w:jc w:val="both"/>
      </w:pPr>
      <w:r>
        <w:t>Penelitian ini diharapkan dapat memberikan manfaat sebagai berikut:</w:t>
      </w:r>
    </w:p>
    <w:p w14:paraId="5D343035" w14:textId="77777777" w:rsidR="009C0E10" w:rsidRDefault="00564049" w:rsidP="009224F5">
      <w:pPr>
        <w:pStyle w:val="BodyText"/>
        <w:numPr>
          <w:ilvl w:val="0"/>
          <w:numId w:val="15"/>
        </w:numPr>
        <w:spacing w:before="30" w:after="30" w:line="276" w:lineRule="auto"/>
        <w:jc w:val="both"/>
      </w:pPr>
      <w:r>
        <w:t>Manfaat Teoritis (</w:t>
      </w:r>
      <w:r>
        <w:rPr>
          <w:i/>
        </w:rPr>
        <w:t>Keilmuan Infor</w:t>
      </w:r>
      <w:r>
        <w:rPr>
          <w:i/>
        </w:rPr>
        <w:t>matika dan Data Science</w:t>
      </w:r>
      <w:r>
        <w:t xml:space="preserve">): Memberikan kontribusi dalam penerapan algoritma </w:t>
      </w:r>
      <w:r>
        <w:rPr>
          <w:i/>
        </w:rPr>
        <w:t>gradient boosting</w:t>
      </w:r>
      <w:r>
        <w:t xml:space="preserve"> (LightGBM) pada domain </w:t>
      </w:r>
      <w:r>
        <w:rPr>
          <w:i/>
        </w:rPr>
        <w:t>computational finance</w:t>
      </w:r>
      <w:r>
        <w:t xml:space="preserve"> dan analisis </w:t>
      </w:r>
      <w:r>
        <w:rPr>
          <w:i/>
        </w:rPr>
        <w:t>time-series</w:t>
      </w:r>
      <w:r>
        <w:t>, khususnya dalam perancangan integrasi data heterogen (</w:t>
      </w:r>
      <w:r>
        <w:rPr>
          <w:i/>
        </w:rPr>
        <w:t>multi-source feature fusion</w:t>
      </w:r>
      <w:r>
        <w:t xml:space="preserve">), estimasi </w:t>
      </w:r>
      <w:r>
        <w:t xml:space="preserve">probabilitas nonbiner, dan mitigasi </w:t>
      </w:r>
      <w:r>
        <w:rPr>
          <w:i/>
        </w:rPr>
        <w:t>lookahead bias</w:t>
      </w:r>
      <w:r>
        <w:t xml:space="preserve"> pada data pasar keuangan.</w:t>
      </w:r>
    </w:p>
    <w:p w14:paraId="362A4522" w14:textId="77777777" w:rsidR="009C0E10" w:rsidRDefault="00564049" w:rsidP="009224F5">
      <w:pPr>
        <w:pStyle w:val="BodyText"/>
        <w:numPr>
          <w:ilvl w:val="0"/>
          <w:numId w:val="15"/>
        </w:numPr>
        <w:spacing w:before="30" w:after="30" w:line="276" w:lineRule="auto"/>
        <w:jc w:val="both"/>
      </w:pPr>
      <w:r>
        <w:t>Manfaat Praktis (</w:t>
      </w:r>
      <w:r>
        <w:rPr>
          <w:i/>
        </w:rPr>
        <w:t>Decision Support System</w:t>
      </w:r>
      <w:r>
        <w:t xml:space="preserve">): Menyediakan sistem pendukung keputusan yang rasional dan terukur bagi pelaku pasar maupun </w:t>
      </w:r>
      <w:r>
        <w:rPr>
          <w:i/>
        </w:rPr>
        <w:t>quantitative trader</w:t>
      </w:r>
      <w:r>
        <w:t xml:space="preserve"> untuk membantu menguran</w:t>
      </w:r>
      <w:r>
        <w:t>gi bias emosional melalui penyaringan tingkat keyakinan (</w:t>
      </w:r>
      <w:r>
        <w:rPr>
          <w:i/>
        </w:rPr>
        <w:t>confidence threshold</w:t>
      </w:r>
      <w:r>
        <w:t xml:space="preserve">) dan manajemen risiko dinamis berbasis </w:t>
      </w:r>
      <w:r>
        <w:rPr>
          <w:i/>
        </w:rPr>
        <w:t>Average True Range</w:t>
      </w:r>
      <w:r>
        <w:t xml:space="preserve"> (ATR).</w:t>
      </w:r>
    </w:p>
    <w:p w14:paraId="0EAB0810" w14:textId="77777777" w:rsidR="009C0E10" w:rsidRDefault="00564049" w:rsidP="009224F5">
      <w:pPr>
        <w:pStyle w:val="BodyText"/>
        <w:numPr>
          <w:ilvl w:val="0"/>
          <w:numId w:val="15"/>
        </w:numPr>
        <w:spacing w:before="30" w:after="60" w:line="276" w:lineRule="auto"/>
        <w:jc w:val="both"/>
      </w:pPr>
      <w:r>
        <w:lastRenderedPageBreak/>
        <w:t>Manfaat Rekayasa Perangkat Lunak: Menghasilkan kerangka kerja (</w:t>
      </w:r>
      <w:r>
        <w:rPr>
          <w:i/>
        </w:rPr>
        <w:t>framework</w:t>
      </w:r>
      <w:r>
        <w:t xml:space="preserve">) otomasi yang menghubungkan model </w:t>
      </w:r>
      <w:r>
        <w:rPr>
          <w:i/>
        </w:rPr>
        <w:t>mac</w:t>
      </w:r>
      <w:r>
        <w:rPr>
          <w:i/>
        </w:rPr>
        <w:t>hine learning</w:t>
      </w:r>
      <w:r>
        <w:t xml:space="preserve"> berbasis Python langsung dengan terminal MetaTrader 5 secara </w:t>
      </w:r>
      <w:r>
        <w:rPr>
          <w:i/>
        </w:rPr>
        <w:t>real-time</w:t>
      </w:r>
      <w:r>
        <w:t xml:space="preserve"> disertai modul pencatatan statistik transaksi otomatis (</w:t>
      </w:r>
      <w:r>
        <w:rPr>
          <w:i/>
        </w:rPr>
        <w:t>auto-logger</w:t>
      </w:r>
      <w:r>
        <w:t>).</w:t>
      </w:r>
    </w:p>
    <w:p w14:paraId="52611811" w14:textId="77777777" w:rsidR="009C0E10" w:rsidRDefault="00564049">
      <w:pPr>
        <w:pStyle w:val="Heading2"/>
        <w:spacing w:before="140" w:after="60" w:line="276" w:lineRule="auto"/>
        <w:jc w:val="left"/>
      </w:pPr>
      <w:r>
        <w:rPr>
          <w:color w:val="000000"/>
        </w:rPr>
        <w:t>1.5 Tahapan Penelitian/ Metodologi Penelitian dan Metode/Perancangan/Model</w:t>
      </w:r>
    </w:p>
    <w:p w14:paraId="71E51E3D" w14:textId="77777777" w:rsidR="009C0E10" w:rsidRDefault="00564049">
      <w:pPr>
        <w:pStyle w:val="BodyText"/>
        <w:spacing w:before="50" w:after="50" w:line="276" w:lineRule="auto"/>
        <w:jc w:val="both"/>
      </w:pPr>
      <w:r>
        <w:t xml:space="preserve">Metodologi penelitian ini </w:t>
      </w:r>
      <w:r>
        <w:t>dilaksanakan melalui 8 tahapan terstruktur sebagai berikut:</w:t>
      </w:r>
    </w:p>
    <w:p w14:paraId="7DC5F0BC" w14:textId="77777777" w:rsidR="009C0E10" w:rsidRPr="009224F5" w:rsidRDefault="00564049" w:rsidP="009224F5">
      <w:pPr>
        <w:pStyle w:val="ListParagraph"/>
        <w:numPr>
          <w:ilvl w:val="0"/>
          <w:numId w:val="17"/>
        </w:numPr>
        <w:spacing w:before="50" w:after="20" w:line="276" w:lineRule="auto"/>
      </w:pPr>
      <w:r w:rsidRPr="009224F5">
        <w:rPr>
          <w:sz w:val="24"/>
        </w:rPr>
        <w:t>Studi Literatur</w:t>
      </w:r>
    </w:p>
    <w:p w14:paraId="2DB14FC3" w14:textId="77777777" w:rsidR="009C0E10" w:rsidRDefault="00564049" w:rsidP="009224F5">
      <w:pPr>
        <w:pStyle w:val="BodyText"/>
        <w:spacing w:before="10" w:after="40" w:line="276" w:lineRule="auto"/>
        <w:ind w:left="720"/>
        <w:jc w:val="both"/>
      </w:pPr>
      <w:r w:rsidRPr="009224F5">
        <w:t xml:space="preserve">Mempelajari konsep dasar peramalan </w:t>
      </w:r>
      <w:r w:rsidRPr="009224F5">
        <w:rPr>
          <w:i/>
        </w:rPr>
        <w:t>time-series</w:t>
      </w:r>
      <w:r w:rsidRPr="009224F5">
        <w:t xml:space="preserve"> finansial, cara kerja algoritma LightGBM (</w:t>
      </w:r>
      <w:r w:rsidRPr="009224F5">
        <w:rPr>
          <w:i/>
        </w:rPr>
        <w:t>leaf-wise tree growth</w:t>
      </w:r>
      <w:r w:rsidRPr="009224F5">
        <w:t xml:space="preserve">, </w:t>
      </w:r>
      <w:r w:rsidRPr="009224F5">
        <w:rPr>
          <w:i/>
        </w:rPr>
        <w:t>histogram-based binning</w:t>
      </w:r>
      <w:r w:rsidRPr="009224F5">
        <w:t xml:space="preserve">, </w:t>
      </w:r>
      <w:r w:rsidRPr="009224F5">
        <w:rPr>
          <w:i/>
        </w:rPr>
        <w:t>Gradient-based One-Side Sampling</w:t>
      </w:r>
      <w:r w:rsidRPr="009224F5">
        <w:t xml:space="preserve">/GOSS, dan </w:t>
      </w:r>
      <w:r w:rsidRPr="009224F5">
        <w:rPr>
          <w:i/>
        </w:rPr>
        <w:t>Exclusive Feature Bundling</w:t>
      </w:r>
      <w:r w:rsidRPr="009224F5">
        <w:t xml:space="preserve">/EFB), teori korelasi </w:t>
      </w:r>
      <w:r w:rsidRPr="009224F5">
        <w:rPr>
          <w:i/>
        </w:rPr>
        <w:t>intermarket</w:t>
      </w:r>
      <w:r w:rsidRPr="009224F5">
        <w:t xml:space="preserve"> XAUUSD-DXY, konsep </w:t>
      </w:r>
      <w:r w:rsidRPr="009224F5">
        <w:rPr>
          <w:i/>
        </w:rPr>
        <w:t>Smart Money Concepts</w:t>
      </w:r>
      <w:r w:rsidRPr="009224F5">
        <w:t xml:space="preserve"> (SMC) dan ICT, teknik kalibrasi probabilitas, serta menelaah 15 artikel jurnal ilmiah internasional bereputasi </w:t>
      </w:r>
      <w:r w:rsidRPr="009224F5">
        <w:rPr>
          <w:i/>
        </w:rPr>
        <w:t>Scopus Open Access</w:t>
      </w:r>
      <w:r w:rsidRPr="009224F5">
        <w:t xml:space="preserve"> terbitan 2023–2</w:t>
      </w:r>
      <w:r w:rsidRPr="009224F5">
        <w:t>026 sebagai rujukan penelitian.</w:t>
      </w:r>
    </w:p>
    <w:p w14:paraId="064DC23C" w14:textId="77777777" w:rsidR="009224F5" w:rsidRPr="009224F5" w:rsidRDefault="009224F5" w:rsidP="009224F5">
      <w:pPr>
        <w:pStyle w:val="BodyText"/>
        <w:spacing w:before="10" w:after="40" w:line="276" w:lineRule="auto"/>
        <w:ind w:left="720"/>
        <w:jc w:val="both"/>
      </w:pPr>
    </w:p>
    <w:p w14:paraId="70213BD4" w14:textId="77777777" w:rsidR="009C0E10" w:rsidRPr="009224F5" w:rsidRDefault="00564049" w:rsidP="009224F5">
      <w:pPr>
        <w:pStyle w:val="ListParagraph"/>
        <w:numPr>
          <w:ilvl w:val="0"/>
          <w:numId w:val="17"/>
        </w:numPr>
        <w:spacing w:before="50" w:after="20" w:line="276" w:lineRule="auto"/>
      </w:pPr>
      <w:r w:rsidRPr="009224F5">
        <w:rPr>
          <w:sz w:val="24"/>
        </w:rPr>
        <w:t>Pengumpulan Data Multisumber</w:t>
      </w:r>
    </w:p>
    <w:p w14:paraId="46013185" w14:textId="77777777" w:rsidR="009C0E10" w:rsidRDefault="00564049" w:rsidP="009224F5">
      <w:pPr>
        <w:pStyle w:val="BodyText"/>
        <w:spacing w:before="10" w:after="40" w:line="276" w:lineRule="auto"/>
        <w:ind w:left="720"/>
        <w:jc w:val="both"/>
      </w:pPr>
      <w:r w:rsidRPr="009224F5">
        <w:t xml:space="preserve">Mengumpulkan data sekunder </w:t>
      </w:r>
      <w:r w:rsidRPr="009224F5">
        <w:rPr>
          <w:i/>
        </w:rPr>
        <w:t>time-series</w:t>
      </w:r>
      <w:r w:rsidRPr="009224F5">
        <w:t xml:space="preserve"> historis dan </w:t>
      </w:r>
      <w:r w:rsidRPr="009224F5">
        <w:rPr>
          <w:i/>
        </w:rPr>
        <w:t>real-time</w:t>
      </w:r>
      <w:r w:rsidRPr="009224F5">
        <w:t xml:space="preserve"> yang meliputi: (a) data harga </w:t>
      </w:r>
      <w:r w:rsidRPr="009224F5">
        <w:rPr>
          <w:i/>
        </w:rPr>
        <w:t>tick</w:t>
      </w:r>
      <w:r w:rsidRPr="009224F5">
        <w:t xml:space="preserve"> dan OHLCV XAUUSD </w:t>
      </w:r>
      <w:r w:rsidRPr="009224F5">
        <w:rPr>
          <w:i/>
        </w:rPr>
        <w:t>timeframe</w:t>
      </w:r>
      <w:r w:rsidRPr="009224F5">
        <w:t xml:space="preserve"> M15 dan H1 melalui MetaTrader 5 API; (b) data pergerakan Indeks Dola</w:t>
      </w:r>
      <w:r w:rsidRPr="009224F5">
        <w:t xml:space="preserve">r AS (DXY) secara </w:t>
      </w:r>
      <w:r w:rsidRPr="009224F5">
        <w:rPr>
          <w:i/>
        </w:rPr>
        <w:t>real-time</w:t>
      </w:r>
      <w:r w:rsidRPr="009224F5">
        <w:t xml:space="preserve"> melalui MetaTrader 5 API dan yfinance API; serta (c) kalender ekonomi rilis berita makroekonomi Amerika Serikat berdampak tinggi (</w:t>
      </w:r>
      <w:r w:rsidRPr="009224F5">
        <w:rPr>
          <w:i/>
        </w:rPr>
        <w:t>high-impact economic news</w:t>
      </w:r>
      <w:r w:rsidRPr="009224F5">
        <w:t>) seperti NFP, CPI, dan suku bunga FOMC.</w:t>
      </w:r>
    </w:p>
    <w:p w14:paraId="36D59EBF" w14:textId="77777777" w:rsidR="009224F5" w:rsidRPr="009224F5" w:rsidRDefault="009224F5" w:rsidP="009224F5">
      <w:pPr>
        <w:pStyle w:val="BodyText"/>
        <w:spacing w:before="10" w:after="40" w:line="276" w:lineRule="auto"/>
        <w:ind w:left="720"/>
        <w:jc w:val="both"/>
      </w:pPr>
    </w:p>
    <w:p w14:paraId="3C37E0A6" w14:textId="77777777" w:rsidR="009C0E10" w:rsidRPr="009224F5" w:rsidRDefault="00564049" w:rsidP="009224F5">
      <w:pPr>
        <w:pStyle w:val="ListParagraph"/>
        <w:numPr>
          <w:ilvl w:val="0"/>
          <w:numId w:val="17"/>
        </w:numPr>
        <w:spacing w:before="50" w:after="20" w:line="276" w:lineRule="auto"/>
      </w:pPr>
      <w:r w:rsidRPr="009224F5">
        <w:rPr>
          <w:sz w:val="24"/>
        </w:rPr>
        <w:t xml:space="preserve">Prapengolahan Data dan </w:t>
      </w:r>
      <w:r w:rsidRPr="009224F5">
        <w:rPr>
          <w:i/>
          <w:sz w:val="24"/>
        </w:rPr>
        <w:t>Feature Engineering</w:t>
      </w:r>
      <w:r w:rsidRPr="009224F5">
        <w:rPr>
          <w:sz w:val="24"/>
        </w:rPr>
        <w:t xml:space="preserve"> (28 Variabel)</w:t>
      </w:r>
    </w:p>
    <w:p w14:paraId="46B22349" w14:textId="77777777" w:rsidR="009C0E10" w:rsidRDefault="00564049" w:rsidP="009224F5">
      <w:pPr>
        <w:pStyle w:val="BodyText"/>
        <w:spacing w:before="10" w:after="40" w:line="276" w:lineRule="auto"/>
        <w:ind w:left="720"/>
        <w:jc w:val="both"/>
      </w:pPr>
      <w:r w:rsidRPr="009224F5">
        <w:t xml:space="preserve">Menyusun dan menstandarisasi 28 variabel fitur independen untuk menangkap kondisi pasar secara komprehensif: (a) Geometri </w:t>
      </w:r>
      <w:r w:rsidRPr="009224F5">
        <w:rPr>
          <w:i/>
        </w:rPr>
        <w:t>candlestick</w:t>
      </w:r>
      <w:r w:rsidRPr="009224F5">
        <w:t xml:space="preserve"> M15 (</w:t>
      </w:r>
      <w:r w:rsidRPr="009224F5">
        <w:rPr>
          <w:i/>
        </w:rPr>
        <w:t>Body_M15</w:t>
      </w:r>
      <w:r w:rsidRPr="009224F5">
        <w:t xml:space="preserve">, </w:t>
      </w:r>
      <w:r w:rsidRPr="009224F5">
        <w:rPr>
          <w:i/>
        </w:rPr>
        <w:t>Lower_Wick_M15</w:t>
      </w:r>
      <w:r w:rsidRPr="009224F5">
        <w:t xml:space="preserve">, </w:t>
      </w:r>
      <w:r w:rsidRPr="009224F5">
        <w:rPr>
          <w:i/>
        </w:rPr>
        <w:t>Upper_Wick_M15</w:t>
      </w:r>
      <w:r w:rsidRPr="009224F5">
        <w:t xml:space="preserve">); (b) </w:t>
      </w:r>
      <w:r w:rsidRPr="009224F5">
        <w:rPr>
          <w:i/>
        </w:rPr>
        <w:t>Smart Money Concepts</w:t>
      </w:r>
      <w:r w:rsidRPr="009224F5">
        <w:t xml:space="preserve"> (SMC) dan ICT y</w:t>
      </w:r>
      <w:r w:rsidRPr="009224F5">
        <w:t xml:space="preserve">ang mencakup </w:t>
      </w:r>
      <w:r w:rsidRPr="009224F5">
        <w:rPr>
          <w:i/>
        </w:rPr>
        <w:t>Fair Value Gap</w:t>
      </w:r>
      <w:r w:rsidRPr="009224F5">
        <w:t xml:space="preserve"> (</w:t>
      </w:r>
      <w:r w:rsidRPr="009224F5">
        <w:rPr>
          <w:i/>
        </w:rPr>
        <w:t>FVG_Bull</w:t>
      </w:r>
      <w:r w:rsidRPr="009224F5">
        <w:t xml:space="preserve">, </w:t>
      </w:r>
      <w:r w:rsidRPr="009224F5">
        <w:rPr>
          <w:i/>
        </w:rPr>
        <w:t>FVG_Bear</w:t>
      </w:r>
      <w:r w:rsidRPr="009224F5">
        <w:t xml:space="preserve">), struktur pasar </w:t>
      </w:r>
      <w:r w:rsidRPr="009224F5">
        <w:rPr>
          <w:i/>
        </w:rPr>
        <w:t>Break of Structure</w:t>
      </w:r>
      <w:r w:rsidRPr="009224F5">
        <w:t xml:space="preserve"> (</w:t>
      </w:r>
      <w:r w:rsidRPr="009224F5">
        <w:rPr>
          <w:i/>
        </w:rPr>
        <w:t>BOS_Bull</w:t>
      </w:r>
      <w:r w:rsidRPr="009224F5">
        <w:t xml:space="preserve">, </w:t>
      </w:r>
      <w:r w:rsidRPr="009224F5">
        <w:rPr>
          <w:i/>
        </w:rPr>
        <w:t>BOS_Bear</w:t>
      </w:r>
      <w:r w:rsidRPr="009224F5">
        <w:t xml:space="preserve">) dan </w:t>
      </w:r>
      <w:r w:rsidRPr="009224F5">
        <w:rPr>
          <w:i/>
        </w:rPr>
        <w:t>Change of Character</w:t>
      </w:r>
      <w:r w:rsidRPr="009224F5">
        <w:t xml:space="preserve"> (</w:t>
      </w:r>
      <w:r w:rsidRPr="009224F5">
        <w:rPr>
          <w:i/>
        </w:rPr>
        <w:t>CHoCH_Bull</w:t>
      </w:r>
      <w:r w:rsidRPr="009224F5">
        <w:t xml:space="preserve">, </w:t>
      </w:r>
      <w:r w:rsidRPr="009224F5">
        <w:rPr>
          <w:i/>
        </w:rPr>
        <w:t>CHoCH_Bear</w:t>
      </w:r>
      <w:r w:rsidRPr="009224F5">
        <w:t xml:space="preserve">), </w:t>
      </w:r>
      <w:r w:rsidRPr="009224F5">
        <w:rPr>
          <w:i/>
        </w:rPr>
        <w:t>Liquidity Sweep High/Low</w:t>
      </w:r>
      <w:r w:rsidRPr="009224F5">
        <w:t xml:space="preserve">, </w:t>
      </w:r>
      <w:r w:rsidRPr="009224F5">
        <w:rPr>
          <w:i/>
        </w:rPr>
        <w:t>Order Block Bullish</w:t>
      </w:r>
      <w:r w:rsidRPr="009224F5">
        <w:t xml:space="preserve"> (</w:t>
      </w:r>
      <w:r w:rsidRPr="009224F5">
        <w:rPr>
          <w:i/>
        </w:rPr>
        <w:t>Order_Block_Bull</w:t>
      </w:r>
      <w:r w:rsidRPr="009224F5">
        <w:t xml:space="preserve">), serta jarak harga ke level </w:t>
      </w:r>
      <w:r w:rsidRPr="009224F5">
        <w:rPr>
          <w:i/>
        </w:rPr>
        <w:t>support</w:t>
      </w:r>
      <w:r w:rsidRPr="009224F5">
        <w:t xml:space="preserve"> </w:t>
      </w:r>
      <w:r w:rsidRPr="009224F5">
        <w:t xml:space="preserve">dan </w:t>
      </w:r>
      <w:r w:rsidRPr="009224F5">
        <w:rPr>
          <w:i/>
        </w:rPr>
        <w:t>resistance</w:t>
      </w:r>
      <w:r w:rsidRPr="009224F5">
        <w:t xml:space="preserve"> dinamis </w:t>
      </w:r>
      <w:r w:rsidRPr="009224F5">
        <w:rPr>
          <w:i/>
        </w:rPr>
        <w:t>swing</w:t>
      </w:r>
      <w:r w:rsidRPr="009224F5">
        <w:t xml:space="preserve"> 20 periode (</w:t>
      </w:r>
      <w:r w:rsidRPr="009224F5">
        <w:rPr>
          <w:i/>
        </w:rPr>
        <w:t>Dist_Support</w:t>
      </w:r>
      <w:r w:rsidRPr="009224F5">
        <w:t xml:space="preserve">, </w:t>
      </w:r>
      <w:r w:rsidRPr="009224F5">
        <w:rPr>
          <w:i/>
        </w:rPr>
        <w:t>Dist_Resistance</w:t>
      </w:r>
      <w:r w:rsidRPr="009224F5">
        <w:t xml:space="preserve">); (c) </w:t>
      </w:r>
      <w:r w:rsidRPr="009224F5">
        <w:rPr>
          <w:i/>
        </w:rPr>
        <w:t>Fibonacci Retracement Levels</w:t>
      </w:r>
      <w:r w:rsidRPr="009224F5">
        <w:t xml:space="preserve"> rentang 100 </w:t>
      </w:r>
      <w:r w:rsidRPr="009224F5">
        <w:rPr>
          <w:i/>
        </w:rPr>
        <w:t>candle</w:t>
      </w:r>
      <w:r w:rsidRPr="009224F5">
        <w:t xml:space="preserve"> (</w:t>
      </w:r>
      <w:r w:rsidRPr="009224F5">
        <w:rPr>
          <w:i/>
        </w:rPr>
        <w:t>Fibo_Pos_100</w:t>
      </w:r>
      <w:r w:rsidRPr="009224F5">
        <w:t xml:space="preserve">, </w:t>
      </w:r>
      <w:r w:rsidRPr="009224F5">
        <w:rPr>
          <w:i/>
        </w:rPr>
        <w:t>Fibo_Dist_382</w:t>
      </w:r>
      <w:r w:rsidRPr="009224F5">
        <w:t xml:space="preserve">, </w:t>
      </w:r>
      <w:r w:rsidRPr="009224F5">
        <w:rPr>
          <w:i/>
        </w:rPr>
        <w:t>Fibo_Dist_500</w:t>
      </w:r>
      <w:r w:rsidRPr="009224F5">
        <w:t xml:space="preserve">, </w:t>
      </w:r>
      <w:r w:rsidRPr="009224F5">
        <w:rPr>
          <w:i/>
        </w:rPr>
        <w:t>Fibo_Dist_618</w:t>
      </w:r>
      <w:r w:rsidRPr="009224F5">
        <w:t>); (d) Indikator momentum dan volatilitas (</w:t>
      </w:r>
      <w:r w:rsidRPr="009224F5">
        <w:rPr>
          <w:i/>
        </w:rPr>
        <w:t>RSI_M15</w:t>
      </w:r>
      <w:r w:rsidRPr="009224F5">
        <w:t xml:space="preserve">, </w:t>
      </w:r>
      <w:r w:rsidRPr="009224F5">
        <w:rPr>
          <w:i/>
        </w:rPr>
        <w:t>BB_Bandwidth</w:t>
      </w:r>
      <w:r w:rsidRPr="009224F5">
        <w:t xml:space="preserve">, </w:t>
      </w:r>
      <w:r w:rsidRPr="009224F5">
        <w:rPr>
          <w:i/>
        </w:rPr>
        <w:t>BB_Pos</w:t>
      </w:r>
      <w:r w:rsidRPr="009224F5">
        <w:t>,</w:t>
      </w:r>
      <w:r w:rsidRPr="009224F5">
        <w:t xml:space="preserve"> </w:t>
      </w:r>
      <w:r w:rsidRPr="009224F5">
        <w:rPr>
          <w:i/>
        </w:rPr>
        <w:t>ATR_14</w:t>
      </w:r>
      <w:r w:rsidRPr="009224F5">
        <w:t xml:space="preserve">); (e) </w:t>
      </w:r>
      <w:r w:rsidRPr="009224F5">
        <w:rPr>
          <w:i/>
        </w:rPr>
        <w:t>Multi-lag returns</w:t>
      </w:r>
      <w:r w:rsidRPr="009224F5">
        <w:t xml:space="preserve"> harga XAUUSD (lag 1, 3, 5) dan DXY (lag 1, 3); serta (f) </w:t>
      </w:r>
      <w:r w:rsidRPr="009224F5">
        <w:rPr>
          <w:i/>
        </w:rPr>
        <w:t>Multi-timeframe trend alignment</w:t>
      </w:r>
      <w:r w:rsidRPr="009224F5">
        <w:t xml:space="preserve"> H1 (</w:t>
      </w:r>
      <w:r w:rsidRPr="009224F5">
        <w:rPr>
          <w:i/>
        </w:rPr>
        <w:t>Trend_H1_Bull</w:t>
      </w:r>
      <w:r w:rsidRPr="009224F5">
        <w:t xml:space="preserve"> via EMA 50 dan </w:t>
      </w:r>
      <w:r w:rsidRPr="009224F5">
        <w:rPr>
          <w:i/>
        </w:rPr>
        <w:t>Trend_H1_Strong</w:t>
      </w:r>
      <w:r w:rsidRPr="009224F5">
        <w:t xml:space="preserve"> via perbandingan EMA 50 terhadap EMA 200).</w:t>
      </w:r>
    </w:p>
    <w:p w14:paraId="3B007F56" w14:textId="77777777" w:rsidR="009224F5" w:rsidRPr="009224F5" w:rsidRDefault="009224F5" w:rsidP="009224F5">
      <w:pPr>
        <w:pStyle w:val="BodyText"/>
        <w:spacing w:before="10" w:after="40" w:line="276" w:lineRule="auto"/>
        <w:ind w:left="720"/>
        <w:jc w:val="both"/>
      </w:pPr>
    </w:p>
    <w:p w14:paraId="1D21DB97" w14:textId="77777777" w:rsidR="009C0E10" w:rsidRPr="009224F5" w:rsidRDefault="00564049" w:rsidP="009224F5">
      <w:pPr>
        <w:pStyle w:val="ListParagraph"/>
        <w:numPr>
          <w:ilvl w:val="0"/>
          <w:numId w:val="17"/>
        </w:numPr>
        <w:spacing w:before="50" w:after="20" w:line="276" w:lineRule="auto"/>
      </w:pPr>
      <w:r w:rsidRPr="009224F5">
        <w:rPr>
          <w:sz w:val="24"/>
        </w:rPr>
        <w:t>Pembagian Data (</w:t>
      </w:r>
      <w:r w:rsidRPr="009224F5">
        <w:rPr>
          <w:i/>
          <w:sz w:val="24"/>
        </w:rPr>
        <w:t>Time-Series Split</w:t>
      </w:r>
      <w:r w:rsidRPr="009224F5">
        <w:rPr>
          <w:sz w:val="24"/>
        </w:rPr>
        <w:t>)</w:t>
      </w:r>
    </w:p>
    <w:p w14:paraId="36F1DF10" w14:textId="77777777" w:rsidR="009C0E10" w:rsidRDefault="00564049" w:rsidP="009224F5">
      <w:pPr>
        <w:pStyle w:val="BodyText"/>
        <w:spacing w:before="10" w:after="40" w:line="276" w:lineRule="auto"/>
        <w:ind w:left="720"/>
        <w:jc w:val="both"/>
      </w:pPr>
      <w:r w:rsidRPr="009224F5">
        <w:t>Membagi dataset secara kronologis (</w:t>
      </w:r>
      <w:r w:rsidRPr="009224F5">
        <w:rPr>
          <w:i/>
        </w:rPr>
        <w:t>time-series split</w:t>
      </w:r>
      <w:r w:rsidRPr="009224F5">
        <w:t xml:space="preserve"> atau </w:t>
      </w:r>
      <w:r w:rsidRPr="009224F5">
        <w:rPr>
          <w:i/>
        </w:rPr>
        <w:t>walk-forward validation</w:t>
      </w:r>
      <w:r w:rsidRPr="009224F5">
        <w:t>) menjadi data latih (</w:t>
      </w:r>
      <w:r w:rsidRPr="009224F5">
        <w:rPr>
          <w:i/>
        </w:rPr>
        <w:t>training set</w:t>
      </w:r>
      <w:r w:rsidRPr="009224F5">
        <w:t>) dan data uji (</w:t>
      </w:r>
      <w:r w:rsidRPr="009224F5">
        <w:rPr>
          <w:i/>
        </w:rPr>
        <w:t>testing set</w:t>
      </w:r>
      <w:r w:rsidRPr="009224F5">
        <w:t>). Proses pembagian data dilakukan tanpa pengacakan (</w:t>
      </w:r>
      <w:r w:rsidRPr="009224F5">
        <w:rPr>
          <w:i/>
        </w:rPr>
        <w:t>no random shuffling</w:t>
      </w:r>
      <w:r w:rsidRPr="009224F5">
        <w:t>) agar data uji benar-benar mencerminkan k</w:t>
      </w:r>
      <w:r w:rsidRPr="009224F5">
        <w:t>ondisi masa depan yang belum pernah dilihat model (</w:t>
      </w:r>
      <w:r w:rsidRPr="009224F5">
        <w:rPr>
          <w:i/>
        </w:rPr>
        <w:t>unseen data</w:t>
      </w:r>
      <w:r w:rsidRPr="009224F5">
        <w:t xml:space="preserve">) </w:t>
      </w:r>
      <w:r w:rsidRPr="009224F5">
        <w:lastRenderedPageBreak/>
        <w:t>serta terhindar dari bias masa depan (</w:t>
      </w:r>
      <w:r w:rsidRPr="009224F5">
        <w:rPr>
          <w:i/>
        </w:rPr>
        <w:t>lookahead bias</w:t>
      </w:r>
      <w:r w:rsidRPr="009224F5">
        <w:t>).</w:t>
      </w:r>
    </w:p>
    <w:p w14:paraId="78072CEB" w14:textId="77777777" w:rsidR="009224F5" w:rsidRPr="009224F5" w:rsidRDefault="009224F5" w:rsidP="009224F5">
      <w:pPr>
        <w:pStyle w:val="BodyText"/>
        <w:spacing w:before="10" w:after="40" w:line="276" w:lineRule="auto"/>
        <w:ind w:left="720"/>
        <w:jc w:val="both"/>
      </w:pPr>
    </w:p>
    <w:p w14:paraId="465337D8" w14:textId="77777777" w:rsidR="009C0E10" w:rsidRPr="009224F5" w:rsidRDefault="00564049" w:rsidP="009224F5">
      <w:pPr>
        <w:pStyle w:val="ListParagraph"/>
        <w:numPr>
          <w:ilvl w:val="0"/>
          <w:numId w:val="17"/>
        </w:numPr>
        <w:spacing w:before="50" w:after="20" w:line="276" w:lineRule="auto"/>
      </w:pPr>
      <w:r w:rsidRPr="009224F5">
        <w:rPr>
          <w:sz w:val="24"/>
        </w:rPr>
        <w:t>Pembangunan dan Optimasi Model LightGBM</w:t>
      </w:r>
    </w:p>
    <w:p w14:paraId="019238B5" w14:textId="77777777" w:rsidR="009C0E10" w:rsidRDefault="00564049" w:rsidP="009224F5">
      <w:pPr>
        <w:pStyle w:val="BodyText"/>
        <w:spacing w:before="10" w:after="40" w:line="276" w:lineRule="auto"/>
        <w:ind w:left="720"/>
        <w:jc w:val="both"/>
      </w:pPr>
      <w:r w:rsidRPr="009224F5">
        <w:t>Melatih model klasifikasi LightGBM (</w:t>
      </w:r>
      <w:r w:rsidRPr="009224F5">
        <w:rPr>
          <w:i/>
        </w:rPr>
        <w:t>LGBMClassifier</w:t>
      </w:r>
      <w:r w:rsidRPr="009224F5">
        <w:t xml:space="preserve">) dengan target biner arah pergerakan harga </w:t>
      </w:r>
      <w:r w:rsidRPr="009224F5">
        <w:t xml:space="preserve">untuk 5 </w:t>
      </w:r>
      <w:r w:rsidRPr="009224F5">
        <w:rPr>
          <w:i/>
        </w:rPr>
        <w:t>candle</w:t>
      </w:r>
      <w:r w:rsidRPr="009224F5">
        <w:t xml:space="preserve"> ke depan (horizon 75 menit: 1 = Naik, 0 = Turun). Penyetelan parameter (</w:t>
      </w:r>
      <w:r w:rsidRPr="009224F5">
        <w:rPr>
          <w:i/>
        </w:rPr>
        <w:t>hyperparameter tuning</w:t>
      </w:r>
      <w:r w:rsidRPr="009224F5">
        <w:t xml:space="preserve">) dilakukan secara sistematis sehingga diperoleh konfigurasi optimal: </w:t>
      </w:r>
      <w:r w:rsidRPr="009224F5">
        <w:rPr>
          <w:i/>
        </w:rPr>
        <w:t>learning_rate</w:t>
      </w:r>
      <w:r w:rsidRPr="009224F5">
        <w:t xml:space="preserve"> = 0,015, </w:t>
      </w:r>
      <w:r w:rsidRPr="009224F5">
        <w:rPr>
          <w:i/>
        </w:rPr>
        <w:t>n_estimators</w:t>
      </w:r>
      <w:r w:rsidRPr="009224F5">
        <w:t xml:space="preserve"> = 600, </w:t>
      </w:r>
      <w:r w:rsidRPr="009224F5">
        <w:rPr>
          <w:i/>
        </w:rPr>
        <w:t>max_depth</w:t>
      </w:r>
      <w:r w:rsidRPr="009224F5">
        <w:t xml:space="preserve"> = 6, </w:t>
      </w:r>
      <w:r w:rsidRPr="009224F5">
        <w:rPr>
          <w:i/>
        </w:rPr>
        <w:t>num_leaves</w:t>
      </w:r>
      <w:r w:rsidRPr="009224F5">
        <w:t xml:space="preserve"> = 25, </w:t>
      </w:r>
      <w:r w:rsidRPr="009224F5">
        <w:rPr>
          <w:i/>
        </w:rPr>
        <w:t>cla</w:t>
      </w:r>
      <w:r w:rsidRPr="009224F5">
        <w:rPr>
          <w:i/>
        </w:rPr>
        <w:t>ss_weight</w:t>
      </w:r>
      <w:r w:rsidRPr="009224F5">
        <w:t xml:space="preserve"> = </w:t>
      </w:r>
      <w:r w:rsidRPr="009224F5">
        <w:rPr>
          <w:i/>
        </w:rPr>
        <w:t>'balanced'</w:t>
      </w:r>
      <w:r w:rsidRPr="009224F5">
        <w:t xml:space="preserve">, </w:t>
      </w:r>
      <w:r w:rsidRPr="009224F5">
        <w:rPr>
          <w:i/>
        </w:rPr>
        <w:t>colsample_bytree</w:t>
      </w:r>
      <w:r w:rsidRPr="009224F5">
        <w:t xml:space="preserve"> = 0,75, </w:t>
      </w:r>
      <w:r w:rsidRPr="009224F5">
        <w:rPr>
          <w:i/>
        </w:rPr>
        <w:t>subsample</w:t>
      </w:r>
      <w:r w:rsidRPr="009224F5">
        <w:t xml:space="preserve"> = 0,75, </w:t>
      </w:r>
      <w:r w:rsidRPr="009224F5">
        <w:rPr>
          <w:i/>
        </w:rPr>
        <w:t>reg_alpha</w:t>
      </w:r>
      <w:r w:rsidRPr="009224F5">
        <w:t xml:space="preserve"> = 0,1, dan </w:t>
      </w:r>
      <w:r w:rsidRPr="009224F5">
        <w:rPr>
          <w:i/>
        </w:rPr>
        <w:t>reg_lambda</w:t>
      </w:r>
      <w:r w:rsidRPr="009224F5">
        <w:t xml:space="preserve"> = 1,0 untuk menekan risiko </w:t>
      </w:r>
      <w:r w:rsidRPr="009224F5">
        <w:rPr>
          <w:i/>
        </w:rPr>
        <w:t>overfitting</w:t>
      </w:r>
      <w:r w:rsidRPr="009224F5">
        <w:t xml:space="preserve"> sekaligus menghasilkan estimasi probabilitas yang halus.</w:t>
      </w:r>
    </w:p>
    <w:p w14:paraId="6196260F" w14:textId="77777777" w:rsidR="009224F5" w:rsidRPr="009224F5" w:rsidRDefault="009224F5" w:rsidP="009224F5">
      <w:pPr>
        <w:pStyle w:val="BodyText"/>
        <w:spacing w:before="10" w:after="40" w:line="276" w:lineRule="auto"/>
        <w:ind w:left="720"/>
        <w:jc w:val="both"/>
      </w:pPr>
    </w:p>
    <w:p w14:paraId="583EF107" w14:textId="77777777" w:rsidR="009C0E10" w:rsidRPr="009224F5" w:rsidRDefault="00564049" w:rsidP="009224F5">
      <w:pPr>
        <w:pStyle w:val="ListParagraph"/>
        <w:numPr>
          <w:ilvl w:val="0"/>
          <w:numId w:val="17"/>
        </w:numPr>
        <w:spacing w:before="50" w:after="20" w:line="276" w:lineRule="auto"/>
      </w:pPr>
      <w:r w:rsidRPr="009224F5">
        <w:rPr>
          <w:sz w:val="24"/>
        </w:rPr>
        <w:t>Evaluasi Model Komprehensif</w:t>
      </w:r>
    </w:p>
    <w:p w14:paraId="01B18E36" w14:textId="77777777" w:rsidR="009C0E10" w:rsidRDefault="00564049" w:rsidP="009224F5">
      <w:pPr>
        <w:pStyle w:val="BodyText"/>
        <w:spacing w:before="10" w:after="40" w:line="276" w:lineRule="auto"/>
        <w:ind w:left="720"/>
        <w:jc w:val="both"/>
      </w:pPr>
      <w:r w:rsidRPr="009224F5">
        <w:t>Menguji performa model menggun</w:t>
      </w:r>
      <w:r w:rsidRPr="009224F5">
        <w:t xml:space="preserve">akan metrik evaluasi probabilitas terstandarisasi, seperti </w:t>
      </w:r>
      <w:r w:rsidRPr="009224F5">
        <w:rPr>
          <w:i/>
        </w:rPr>
        <w:t>log loss</w:t>
      </w:r>
      <w:r w:rsidRPr="009224F5">
        <w:t xml:space="preserve">, </w:t>
      </w:r>
      <w:r w:rsidRPr="009224F5">
        <w:rPr>
          <w:i/>
        </w:rPr>
        <w:t>Brier score</w:t>
      </w:r>
      <w:r w:rsidRPr="009224F5">
        <w:t xml:space="preserve">, ROC-AUC, </w:t>
      </w:r>
      <w:r w:rsidRPr="009224F5">
        <w:rPr>
          <w:i/>
        </w:rPr>
        <w:t>class-specific precision</w:t>
      </w:r>
      <w:r w:rsidRPr="009224F5">
        <w:t xml:space="preserve"> (</w:t>
      </w:r>
      <w:r w:rsidRPr="009224F5">
        <w:rPr>
          <w:i/>
        </w:rPr>
        <w:t>Buy</w:t>
      </w:r>
      <w:r w:rsidRPr="009224F5">
        <w:t xml:space="preserve"> dan </w:t>
      </w:r>
      <w:r w:rsidRPr="009224F5">
        <w:rPr>
          <w:i/>
        </w:rPr>
        <w:t>Sell</w:t>
      </w:r>
      <w:r w:rsidRPr="009224F5">
        <w:t xml:space="preserve">), </w:t>
      </w:r>
      <w:r w:rsidRPr="009224F5">
        <w:rPr>
          <w:i/>
        </w:rPr>
        <w:t>recall</w:t>
      </w:r>
      <w:r w:rsidRPr="009224F5">
        <w:t xml:space="preserve">, dan </w:t>
      </w:r>
      <w:r w:rsidRPr="009224F5">
        <w:rPr>
          <w:i/>
        </w:rPr>
        <w:t>macro F1-score</w:t>
      </w:r>
      <w:r w:rsidRPr="009224F5">
        <w:t>. Kinerja model yang diusulkan juga dibandingkan secara langsung (</w:t>
      </w:r>
      <w:r w:rsidRPr="009224F5">
        <w:rPr>
          <w:i/>
        </w:rPr>
        <w:t>benchmark</w:t>
      </w:r>
      <w:r w:rsidRPr="009224F5">
        <w:t>) dengan algoritma pemb</w:t>
      </w:r>
      <w:r w:rsidRPr="009224F5">
        <w:t xml:space="preserve">anding lain, yaitu XGBoost, </w:t>
      </w:r>
      <w:r w:rsidRPr="009224F5">
        <w:rPr>
          <w:i/>
        </w:rPr>
        <w:t>Random Forest</w:t>
      </w:r>
      <w:r w:rsidRPr="009224F5">
        <w:t xml:space="preserve">, dan </w:t>
      </w:r>
      <w:r w:rsidRPr="009224F5">
        <w:rPr>
          <w:i/>
        </w:rPr>
        <w:t>Logistic Regression</w:t>
      </w:r>
      <w:r w:rsidRPr="009224F5">
        <w:t>.</w:t>
      </w:r>
    </w:p>
    <w:p w14:paraId="13A959FA" w14:textId="77777777" w:rsidR="009224F5" w:rsidRPr="009224F5" w:rsidRDefault="009224F5" w:rsidP="009224F5">
      <w:pPr>
        <w:pStyle w:val="BodyText"/>
        <w:spacing w:before="10" w:after="40" w:line="276" w:lineRule="auto"/>
        <w:ind w:left="720"/>
        <w:jc w:val="both"/>
      </w:pPr>
    </w:p>
    <w:p w14:paraId="62ED93AD" w14:textId="77777777" w:rsidR="009C0E10" w:rsidRPr="009224F5" w:rsidRDefault="00564049" w:rsidP="009224F5">
      <w:pPr>
        <w:pStyle w:val="ListParagraph"/>
        <w:numPr>
          <w:ilvl w:val="0"/>
          <w:numId w:val="17"/>
        </w:numPr>
        <w:spacing w:before="50" w:after="20" w:line="276" w:lineRule="auto"/>
      </w:pPr>
      <w:r w:rsidRPr="009224F5">
        <w:rPr>
          <w:sz w:val="24"/>
        </w:rPr>
        <w:t xml:space="preserve">Integrasi Sistem </w:t>
      </w:r>
      <w:r w:rsidRPr="009224F5">
        <w:rPr>
          <w:i/>
          <w:sz w:val="24"/>
        </w:rPr>
        <w:t>Real-Time</w:t>
      </w:r>
      <w:r w:rsidRPr="009224F5">
        <w:rPr>
          <w:sz w:val="24"/>
        </w:rPr>
        <w:t xml:space="preserve"> dan </w:t>
      </w:r>
      <w:r w:rsidRPr="009224F5">
        <w:rPr>
          <w:i/>
          <w:sz w:val="24"/>
        </w:rPr>
        <w:t>Live Forward Testing</w:t>
      </w:r>
    </w:p>
    <w:p w14:paraId="4F474C1B" w14:textId="77777777" w:rsidR="009C0E10" w:rsidRDefault="00564049" w:rsidP="009224F5">
      <w:pPr>
        <w:pStyle w:val="BodyText"/>
        <w:spacing w:before="10" w:after="40" w:line="276" w:lineRule="auto"/>
        <w:ind w:left="720"/>
        <w:jc w:val="both"/>
      </w:pPr>
      <w:r w:rsidRPr="009224F5">
        <w:t>Menghubungkan berkas model terlatih (</w:t>
      </w:r>
      <w:r w:rsidRPr="009224F5">
        <w:rPr>
          <w:i/>
        </w:rPr>
        <w:t>.pkl</w:t>
      </w:r>
      <w:r w:rsidRPr="009224F5">
        <w:t xml:space="preserve">) ke dalam skrip eksekusi Python yang berjalan secara </w:t>
      </w:r>
      <w:r w:rsidRPr="009224F5">
        <w:rPr>
          <w:i/>
        </w:rPr>
        <w:t>real-time zero-delay</w:t>
      </w:r>
      <w:r w:rsidRPr="009224F5">
        <w:t xml:space="preserve"> dengan MetaTrader</w:t>
      </w:r>
      <w:r w:rsidRPr="009224F5">
        <w:t xml:space="preserve"> 5 API. Sistem ini dilengkapi fitur: pencatat waktu mundur (</w:t>
      </w:r>
      <w:r w:rsidRPr="009224F5">
        <w:rPr>
          <w:i/>
        </w:rPr>
        <w:t>countdown timer</w:t>
      </w:r>
      <w:r w:rsidRPr="009224F5">
        <w:t xml:space="preserve">) menjelang penutupan </w:t>
      </w:r>
      <w:r w:rsidRPr="009224F5">
        <w:rPr>
          <w:i/>
        </w:rPr>
        <w:t>candle</w:t>
      </w:r>
      <w:r w:rsidRPr="009224F5">
        <w:t xml:space="preserve"> M15; </w:t>
      </w:r>
      <w:r w:rsidRPr="009224F5">
        <w:rPr>
          <w:i/>
        </w:rPr>
        <w:t>dual-threshold confidence guard</w:t>
      </w:r>
      <w:r w:rsidRPr="009224F5">
        <w:t xml:space="preserve"> (order hanya dieksekusi jika nilai probabilitas ≥ 60,0%); </w:t>
      </w:r>
      <w:r w:rsidRPr="009224F5">
        <w:rPr>
          <w:i/>
        </w:rPr>
        <w:t>trend guard</w:t>
      </w:r>
      <w:r w:rsidRPr="009224F5">
        <w:t xml:space="preserve"> H1 untuk membatalkan sinyal yang berlawanan dengan arah tren besar; manajemen risiko dinamis berbasis </w:t>
      </w:r>
      <w:r w:rsidRPr="009224F5">
        <w:rPr>
          <w:i/>
        </w:rPr>
        <w:t>Average True Range</w:t>
      </w:r>
      <w:r w:rsidRPr="009224F5">
        <w:t xml:space="preserve"> (</w:t>
      </w:r>
      <w:r w:rsidRPr="009224F5">
        <w:rPr>
          <w:i/>
        </w:rPr>
        <w:t>ATR-based stop-loss</w:t>
      </w:r>
      <w:r w:rsidRPr="009224F5">
        <w:t xml:space="preserve"> dan </w:t>
      </w:r>
      <w:r w:rsidRPr="009224F5">
        <w:rPr>
          <w:i/>
        </w:rPr>
        <w:t>take-profit</w:t>
      </w:r>
      <w:r w:rsidRPr="009224F5">
        <w:t xml:space="preserve"> dengan rasio </w:t>
      </w:r>
      <w:r w:rsidRPr="009224F5">
        <w:rPr>
          <w:i/>
        </w:rPr>
        <w:t>risk-to-reward</w:t>
      </w:r>
      <w:r w:rsidRPr="009224F5">
        <w:t xml:space="preserve"> 1:1,5); serta penguncian modal otomatis (</w:t>
      </w:r>
      <w:r w:rsidRPr="009224F5">
        <w:rPr>
          <w:i/>
        </w:rPr>
        <w:t>auto break-even protection</w:t>
      </w:r>
      <w:r w:rsidRPr="009224F5">
        <w:t xml:space="preserve">) </w:t>
      </w:r>
      <w:r w:rsidRPr="009224F5">
        <w:t>saat posisi transaksi telah mengamankan profit tertentu.</w:t>
      </w:r>
    </w:p>
    <w:p w14:paraId="7D3F961A" w14:textId="77777777" w:rsidR="009224F5" w:rsidRPr="009224F5" w:rsidRDefault="009224F5" w:rsidP="009224F5">
      <w:pPr>
        <w:pStyle w:val="BodyText"/>
        <w:spacing w:before="10" w:after="40" w:line="276" w:lineRule="auto"/>
        <w:ind w:left="720"/>
        <w:jc w:val="both"/>
      </w:pPr>
    </w:p>
    <w:p w14:paraId="0B6E4BAD" w14:textId="77777777" w:rsidR="009C0E10" w:rsidRPr="009224F5" w:rsidRDefault="00564049" w:rsidP="009224F5">
      <w:pPr>
        <w:pStyle w:val="ListParagraph"/>
        <w:numPr>
          <w:ilvl w:val="0"/>
          <w:numId w:val="17"/>
        </w:numPr>
        <w:spacing w:before="50" w:after="20" w:line="276" w:lineRule="auto"/>
      </w:pPr>
      <w:r w:rsidRPr="009224F5">
        <w:rPr>
          <w:sz w:val="24"/>
        </w:rPr>
        <w:t>Penarikan Kesimpulan dan Rekomendasi</w:t>
      </w:r>
    </w:p>
    <w:p w14:paraId="2159D270" w14:textId="77777777" w:rsidR="009C0E10" w:rsidRDefault="00564049" w:rsidP="009224F5">
      <w:pPr>
        <w:pStyle w:val="BodyText"/>
        <w:spacing w:before="10" w:after="40" w:line="276" w:lineRule="auto"/>
        <w:ind w:left="720"/>
        <w:jc w:val="both"/>
      </w:pPr>
      <w:r w:rsidRPr="009224F5">
        <w:t xml:space="preserve">Menganalisis hasil pembuktian empiris dari </w:t>
      </w:r>
      <w:r w:rsidRPr="009224F5">
        <w:rPr>
          <w:i/>
        </w:rPr>
        <w:t>forward testing</w:t>
      </w:r>
      <w:r w:rsidRPr="009224F5">
        <w:t xml:space="preserve"> sebanyak 100 transaksi di pasar riil, menyinkronkan data histori transaksi ke lembar kerja laporan (</w:t>
      </w:r>
      <w:r w:rsidRPr="009224F5">
        <w:rPr>
          <w:i/>
        </w:rPr>
        <w:t>Laporan_Forward_Testing_100_Trade.xlsx</w:t>
      </w:r>
      <w:r w:rsidRPr="009224F5">
        <w:t>) secara otomatis, serta menyusun dokumentasi tugas akhir secara lengkap dan sistematis.</w:t>
      </w:r>
    </w:p>
    <w:p w14:paraId="0DEADB12" w14:textId="77777777" w:rsidR="009224F5" w:rsidRDefault="009224F5" w:rsidP="009224F5">
      <w:pPr>
        <w:pStyle w:val="BodyText"/>
        <w:spacing w:before="10" w:after="40" w:line="276" w:lineRule="auto"/>
        <w:ind w:left="720"/>
        <w:jc w:val="both"/>
      </w:pPr>
    </w:p>
    <w:p w14:paraId="05E306DA" w14:textId="77777777" w:rsidR="009224F5" w:rsidRDefault="009224F5" w:rsidP="009224F5">
      <w:pPr>
        <w:pStyle w:val="BodyText"/>
        <w:spacing w:before="10" w:after="40" w:line="276" w:lineRule="auto"/>
        <w:ind w:left="720"/>
        <w:jc w:val="both"/>
      </w:pPr>
    </w:p>
    <w:p w14:paraId="718A8D58" w14:textId="77777777" w:rsidR="009224F5" w:rsidRDefault="009224F5" w:rsidP="009224F5">
      <w:pPr>
        <w:pStyle w:val="BodyText"/>
        <w:spacing w:before="10" w:after="40" w:line="276" w:lineRule="auto"/>
        <w:ind w:left="720"/>
        <w:jc w:val="both"/>
      </w:pPr>
    </w:p>
    <w:p w14:paraId="6B5D52FD" w14:textId="77777777" w:rsidR="009224F5" w:rsidRDefault="009224F5" w:rsidP="009224F5">
      <w:pPr>
        <w:pStyle w:val="BodyText"/>
        <w:spacing w:before="10" w:after="40" w:line="276" w:lineRule="auto"/>
        <w:ind w:left="720"/>
        <w:jc w:val="both"/>
      </w:pPr>
    </w:p>
    <w:p w14:paraId="7645B502" w14:textId="77777777" w:rsidR="009224F5" w:rsidRDefault="009224F5" w:rsidP="009224F5">
      <w:pPr>
        <w:pStyle w:val="BodyText"/>
        <w:spacing w:before="10" w:after="40" w:line="276" w:lineRule="auto"/>
        <w:ind w:left="720"/>
        <w:jc w:val="both"/>
      </w:pPr>
    </w:p>
    <w:p w14:paraId="6B3E0CBA" w14:textId="77777777" w:rsidR="009224F5" w:rsidRDefault="009224F5" w:rsidP="009224F5">
      <w:pPr>
        <w:pStyle w:val="BodyText"/>
        <w:spacing w:before="10" w:after="40" w:line="276" w:lineRule="auto"/>
        <w:ind w:left="720"/>
        <w:jc w:val="both"/>
      </w:pPr>
    </w:p>
    <w:p w14:paraId="467B3747" w14:textId="77777777" w:rsidR="009224F5" w:rsidRDefault="009224F5" w:rsidP="009224F5">
      <w:pPr>
        <w:pStyle w:val="BodyText"/>
        <w:spacing w:before="10" w:after="40" w:line="276" w:lineRule="auto"/>
        <w:ind w:left="720"/>
        <w:jc w:val="both"/>
      </w:pPr>
    </w:p>
    <w:p w14:paraId="00047471" w14:textId="77777777" w:rsidR="009224F5" w:rsidRDefault="009224F5" w:rsidP="009224F5">
      <w:pPr>
        <w:pStyle w:val="BodyText"/>
        <w:spacing w:before="10" w:after="40" w:line="276" w:lineRule="auto"/>
        <w:ind w:left="720"/>
        <w:jc w:val="both"/>
      </w:pPr>
    </w:p>
    <w:p w14:paraId="45F3B7C4" w14:textId="77777777" w:rsidR="009224F5" w:rsidRPr="009224F5" w:rsidRDefault="009224F5" w:rsidP="009224F5">
      <w:pPr>
        <w:pStyle w:val="BodyText"/>
        <w:spacing w:before="10" w:after="40" w:line="276" w:lineRule="auto"/>
        <w:ind w:left="720"/>
        <w:jc w:val="both"/>
      </w:pPr>
    </w:p>
    <w:p w14:paraId="31DDB432" w14:textId="77777777" w:rsidR="009C0E10" w:rsidRDefault="00564049" w:rsidP="009224F5">
      <w:pPr>
        <w:pStyle w:val="Heading2"/>
        <w:spacing w:before="140" w:after="60" w:line="276" w:lineRule="auto"/>
        <w:ind w:left="0" w:firstLine="0"/>
        <w:jc w:val="left"/>
      </w:pPr>
      <w:r>
        <w:rPr>
          <w:color w:val="000000"/>
        </w:rPr>
        <w:t>Referensi</w:t>
      </w:r>
    </w:p>
    <w:p w14:paraId="2156A946" w14:textId="77777777" w:rsidR="009C0E10" w:rsidRDefault="00564049">
      <w:pPr>
        <w:spacing w:before="30" w:after="30" w:line="269" w:lineRule="auto"/>
        <w:ind w:left="504" w:hanging="504"/>
        <w:jc w:val="both"/>
      </w:pPr>
      <w:r>
        <w:rPr>
          <w:sz w:val="24"/>
        </w:rPr>
        <w:t>Al-Thaqeb, S., Algharabali, B. G., &amp; Al-Mutairi, A. (2026). Predictive model based on machine learning to determine</w:t>
      </w:r>
      <w:r>
        <w:rPr>
          <w:sz w:val="24"/>
        </w:rPr>
        <w:t xml:space="preserve"> gold price fluctuation and improve trading decisions. </w:t>
      </w:r>
      <w:r>
        <w:rPr>
          <w:i/>
          <w:sz w:val="24"/>
        </w:rPr>
        <w:t>Journal of Risk and Financial Management</w:t>
      </w:r>
      <w:r>
        <w:rPr>
          <w:sz w:val="24"/>
        </w:rPr>
        <w:t xml:space="preserve">, </w:t>
      </w:r>
      <w:r>
        <w:rPr>
          <w:i/>
          <w:sz w:val="24"/>
        </w:rPr>
        <w:t>19</w:t>
      </w:r>
      <w:r>
        <w:rPr>
          <w:sz w:val="24"/>
        </w:rPr>
        <w:t>(7), 534. https://doi.org/10.3390/jrfm19070534</w:t>
      </w:r>
    </w:p>
    <w:p w14:paraId="14A8A45F" w14:textId="77777777" w:rsidR="009C0E10" w:rsidRDefault="00564049">
      <w:pPr>
        <w:spacing w:before="30" w:after="30" w:line="269" w:lineRule="auto"/>
        <w:ind w:left="504" w:hanging="504"/>
        <w:jc w:val="both"/>
      </w:pPr>
      <w:r>
        <w:rPr>
          <w:sz w:val="24"/>
        </w:rPr>
        <w:t>Ben Jabeur, S., Mefteh-Wali, S., &amp; Viviani, J. L. (2024). Forecasting gold price with the XGBoost algorithm an</w:t>
      </w:r>
      <w:r>
        <w:rPr>
          <w:sz w:val="24"/>
        </w:rPr>
        <w:t xml:space="preserve">d SHAP interaction values. </w:t>
      </w:r>
      <w:r>
        <w:rPr>
          <w:i/>
          <w:sz w:val="24"/>
        </w:rPr>
        <w:t>Annals of Operations Research</w:t>
      </w:r>
      <w:r>
        <w:rPr>
          <w:sz w:val="24"/>
        </w:rPr>
        <w:t xml:space="preserve">, </w:t>
      </w:r>
      <w:r>
        <w:rPr>
          <w:i/>
          <w:sz w:val="24"/>
        </w:rPr>
        <w:t>334</w:t>
      </w:r>
      <w:r>
        <w:rPr>
          <w:sz w:val="24"/>
        </w:rPr>
        <w:t>(1), 679–699. https://doi.org/10.1007/s10479-021-04187-w</w:t>
      </w:r>
    </w:p>
    <w:p w14:paraId="24B67DFF" w14:textId="77777777" w:rsidR="009C0E10" w:rsidRDefault="00564049">
      <w:pPr>
        <w:spacing w:before="30" w:after="30" w:line="269" w:lineRule="auto"/>
        <w:ind w:left="504" w:hanging="504"/>
        <w:jc w:val="both"/>
      </w:pPr>
      <w:r>
        <w:rPr>
          <w:sz w:val="24"/>
        </w:rPr>
        <w:t xml:space="preserve">Du, H., Lv, L., Guo, A., &amp; Wang, H. (2023). AutoEncoder and LightGBM for credit card fraud detection problems. </w:t>
      </w:r>
      <w:r>
        <w:rPr>
          <w:i/>
          <w:sz w:val="24"/>
        </w:rPr>
        <w:t>Symmetry</w:t>
      </w:r>
      <w:r>
        <w:rPr>
          <w:sz w:val="24"/>
        </w:rPr>
        <w:t xml:space="preserve">, </w:t>
      </w:r>
      <w:r>
        <w:rPr>
          <w:i/>
          <w:sz w:val="24"/>
        </w:rPr>
        <w:t>15</w:t>
      </w:r>
      <w:r>
        <w:rPr>
          <w:sz w:val="24"/>
        </w:rPr>
        <w:t>(4), 870. https</w:t>
      </w:r>
      <w:r>
        <w:rPr>
          <w:sz w:val="24"/>
        </w:rPr>
        <w:t>://doi.org/10.3390/sym15040870</w:t>
      </w:r>
    </w:p>
    <w:p w14:paraId="080C5CEF" w14:textId="77777777" w:rsidR="009C0E10" w:rsidRDefault="00564049">
      <w:pPr>
        <w:spacing w:before="30" w:after="30" w:line="269" w:lineRule="auto"/>
        <w:ind w:left="504" w:hanging="504"/>
        <w:jc w:val="both"/>
      </w:pPr>
      <w:r>
        <w:rPr>
          <w:sz w:val="24"/>
        </w:rPr>
        <w:t xml:space="preserve">Gono, D. N., Napitupulu, H., &amp; Firdaniza. (2023). Silver price forecasting using Extreme Gradient Boosting (XGBoost) method. </w:t>
      </w:r>
      <w:r>
        <w:rPr>
          <w:i/>
          <w:sz w:val="24"/>
        </w:rPr>
        <w:t>Mathematics</w:t>
      </w:r>
      <w:r>
        <w:rPr>
          <w:sz w:val="24"/>
        </w:rPr>
        <w:t xml:space="preserve">, </w:t>
      </w:r>
      <w:r>
        <w:rPr>
          <w:i/>
          <w:sz w:val="24"/>
        </w:rPr>
        <w:t>11</w:t>
      </w:r>
      <w:r>
        <w:rPr>
          <w:sz w:val="24"/>
        </w:rPr>
        <w:t>(18), 3813. https://doi.org/10.3390/math11183813</w:t>
      </w:r>
    </w:p>
    <w:p w14:paraId="5D55E044" w14:textId="77777777" w:rsidR="009C0E10" w:rsidRDefault="00564049">
      <w:pPr>
        <w:spacing w:before="30" w:after="30" w:line="269" w:lineRule="auto"/>
        <w:ind w:left="504" w:hanging="504"/>
        <w:jc w:val="both"/>
      </w:pPr>
      <w:r>
        <w:rPr>
          <w:sz w:val="24"/>
        </w:rPr>
        <w:t>KC, B., Sharma, P., &amp; Dahal, S. (202</w:t>
      </w:r>
      <w:r>
        <w:rPr>
          <w:sz w:val="24"/>
        </w:rPr>
        <w:t xml:space="preserve">4). Predicting the direction of NEPSE index movement with news headlines using machine learning algorithms. </w:t>
      </w:r>
      <w:r>
        <w:rPr>
          <w:i/>
          <w:sz w:val="24"/>
        </w:rPr>
        <w:t>Econometrics</w:t>
      </w:r>
      <w:r>
        <w:rPr>
          <w:sz w:val="24"/>
        </w:rPr>
        <w:t xml:space="preserve">, </w:t>
      </w:r>
      <w:r>
        <w:rPr>
          <w:i/>
          <w:sz w:val="24"/>
        </w:rPr>
        <w:t>12</w:t>
      </w:r>
      <w:r>
        <w:rPr>
          <w:sz w:val="24"/>
        </w:rPr>
        <w:t>(2), 16. https://doi.org/10.3390/econometrics12020016</w:t>
      </w:r>
    </w:p>
    <w:p w14:paraId="42896752" w14:textId="77777777" w:rsidR="009C0E10" w:rsidRDefault="00564049">
      <w:pPr>
        <w:spacing w:before="30" w:after="30" w:line="269" w:lineRule="auto"/>
        <w:ind w:left="504" w:hanging="504"/>
        <w:jc w:val="both"/>
      </w:pPr>
      <w:r>
        <w:rPr>
          <w:sz w:val="24"/>
        </w:rPr>
        <w:t xml:space="preserve">Liu, J. (2024). Predicting Chinese stock market using XGBoost multi-objective </w:t>
      </w:r>
      <w:r>
        <w:rPr>
          <w:sz w:val="24"/>
        </w:rPr>
        <w:t xml:space="preserve">optimization with optimal weighting. </w:t>
      </w:r>
      <w:r>
        <w:rPr>
          <w:i/>
          <w:sz w:val="24"/>
        </w:rPr>
        <w:t>PeerJ Computer Science</w:t>
      </w:r>
      <w:r>
        <w:rPr>
          <w:sz w:val="24"/>
        </w:rPr>
        <w:t xml:space="preserve">, </w:t>
      </w:r>
      <w:r>
        <w:rPr>
          <w:i/>
          <w:sz w:val="24"/>
        </w:rPr>
        <w:t>10</w:t>
      </w:r>
      <w:r>
        <w:rPr>
          <w:sz w:val="24"/>
        </w:rPr>
        <w:t>, e1931. https://doi.org/10.7717/peerj-cs.1931</w:t>
      </w:r>
    </w:p>
    <w:p w14:paraId="2C4D8DBB" w14:textId="77777777" w:rsidR="009C0E10" w:rsidRDefault="00564049">
      <w:pPr>
        <w:spacing w:before="30" w:after="30" w:line="269" w:lineRule="auto"/>
        <w:ind w:left="504" w:hanging="504"/>
        <w:jc w:val="both"/>
      </w:pPr>
      <w:r>
        <w:rPr>
          <w:sz w:val="24"/>
        </w:rPr>
        <w:t>Nguyen, T., Vo, X. V., &amp; Le, H. (2025). Impact of global risk sentiment, gold prices, and interest rate differentials on financial market stabilit</w:t>
      </w:r>
      <w:r>
        <w:rPr>
          <w:sz w:val="24"/>
        </w:rPr>
        <w:t xml:space="preserve">y. </w:t>
      </w:r>
      <w:r>
        <w:rPr>
          <w:i/>
          <w:sz w:val="24"/>
        </w:rPr>
        <w:t>Economies</w:t>
      </w:r>
      <w:r>
        <w:rPr>
          <w:sz w:val="24"/>
        </w:rPr>
        <w:t xml:space="preserve">, </w:t>
      </w:r>
      <w:r>
        <w:rPr>
          <w:i/>
          <w:sz w:val="24"/>
        </w:rPr>
        <w:t>13</w:t>
      </w:r>
      <w:r>
        <w:rPr>
          <w:sz w:val="24"/>
        </w:rPr>
        <w:t>(7), 162. https://doi.org/10.3390/economies13070162</w:t>
      </w:r>
    </w:p>
    <w:p w14:paraId="364309B7" w14:textId="77777777" w:rsidR="009C0E10" w:rsidRDefault="00564049">
      <w:pPr>
        <w:spacing w:before="30" w:after="30" w:line="269" w:lineRule="auto"/>
        <w:ind w:left="504" w:hanging="504"/>
        <w:jc w:val="both"/>
      </w:pPr>
      <w:r>
        <w:rPr>
          <w:sz w:val="24"/>
        </w:rPr>
        <w:t xml:space="preserve">Pagliaro, A. (2023). Forecasting significant stock market price changes using machine learning: Extra Trees classifier leads. </w:t>
      </w:r>
      <w:r>
        <w:rPr>
          <w:i/>
          <w:sz w:val="24"/>
        </w:rPr>
        <w:t>Electronics</w:t>
      </w:r>
      <w:r>
        <w:rPr>
          <w:sz w:val="24"/>
        </w:rPr>
        <w:t xml:space="preserve">, </w:t>
      </w:r>
      <w:r>
        <w:rPr>
          <w:i/>
          <w:sz w:val="24"/>
        </w:rPr>
        <w:t>12</w:t>
      </w:r>
      <w:r>
        <w:rPr>
          <w:sz w:val="24"/>
        </w:rPr>
        <w:t xml:space="preserve">(21), 4551. </w:t>
      </w:r>
      <w:r>
        <w:rPr>
          <w:sz w:val="24"/>
        </w:rPr>
        <w:t>https://doi.org/10.3390/electronics12214551</w:t>
      </w:r>
    </w:p>
    <w:p w14:paraId="44D86F99" w14:textId="77777777" w:rsidR="009C0E10" w:rsidRDefault="00564049">
      <w:pPr>
        <w:spacing w:before="30" w:after="30" w:line="269" w:lineRule="auto"/>
        <w:ind w:left="504" w:hanging="504"/>
        <w:jc w:val="both"/>
      </w:pPr>
      <w:r>
        <w:rPr>
          <w:sz w:val="24"/>
        </w:rPr>
        <w:t xml:space="preserve">Panahi, A., &amp; Lahmiri, S. (2026). Neural-networks-based gold price forecasting with recursive feature elimination and Optuna hyperparameter tuning. </w:t>
      </w:r>
      <w:r>
        <w:rPr>
          <w:i/>
          <w:sz w:val="24"/>
        </w:rPr>
        <w:t>Algorithms</w:t>
      </w:r>
      <w:r>
        <w:rPr>
          <w:sz w:val="24"/>
        </w:rPr>
        <w:t xml:space="preserve">, </w:t>
      </w:r>
      <w:r>
        <w:rPr>
          <w:i/>
          <w:sz w:val="24"/>
        </w:rPr>
        <w:t>19</w:t>
      </w:r>
      <w:r>
        <w:rPr>
          <w:sz w:val="24"/>
        </w:rPr>
        <w:t>(7), 547. https://doi.org/10.3390/a19070547</w:t>
      </w:r>
    </w:p>
    <w:p w14:paraId="3E3E0A50" w14:textId="77777777" w:rsidR="009C0E10" w:rsidRDefault="00564049">
      <w:pPr>
        <w:spacing w:before="30" w:after="30" w:line="269" w:lineRule="auto"/>
        <w:ind w:left="504" w:hanging="504"/>
        <w:jc w:val="both"/>
      </w:pPr>
      <w:r>
        <w:rPr>
          <w:sz w:val="24"/>
        </w:rPr>
        <w:t xml:space="preserve">Sayegh, R. G., &amp; Accary, J. (2026). The U.S. Dollar as a dollar-channel proxy in gold return dynamics: Evidence from 2000–2025. </w:t>
      </w:r>
      <w:r>
        <w:rPr>
          <w:i/>
          <w:sz w:val="24"/>
        </w:rPr>
        <w:t>Economies</w:t>
      </w:r>
      <w:r>
        <w:rPr>
          <w:sz w:val="24"/>
        </w:rPr>
        <w:t xml:space="preserve">, </w:t>
      </w:r>
      <w:r>
        <w:rPr>
          <w:i/>
          <w:sz w:val="24"/>
        </w:rPr>
        <w:t>14</w:t>
      </w:r>
      <w:r>
        <w:rPr>
          <w:sz w:val="24"/>
        </w:rPr>
        <w:t>(3), 79. https://doi.org/10.3390/economies14030079</w:t>
      </w:r>
    </w:p>
    <w:p w14:paraId="6D1E6EB5" w14:textId="77777777" w:rsidR="009C0E10" w:rsidRDefault="00564049">
      <w:pPr>
        <w:spacing w:before="30" w:after="30" w:line="269" w:lineRule="auto"/>
        <w:ind w:left="504" w:hanging="504"/>
        <w:jc w:val="both"/>
      </w:pPr>
      <w:r>
        <w:rPr>
          <w:sz w:val="24"/>
        </w:rPr>
        <w:t>Subeesh, P., Thomas, A., &amp; Mathew, J. (2025). A framework for go</w:t>
      </w:r>
      <w:r>
        <w:rPr>
          <w:sz w:val="24"/>
        </w:rPr>
        <w:t xml:space="preserve">ld price prediction combining classical time-series and intelligent machine learning methods. </w:t>
      </w:r>
      <w:r>
        <w:rPr>
          <w:i/>
          <w:sz w:val="24"/>
        </w:rPr>
        <w:t>International Journal of Financial Studies</w:t>
      </w:r>
      <w:r>
        <w:rPr>
          <w:sz w:val="24"/>
        </w:rPr>
        <w:t xml:space="preserve">, </w:t>
      </w:r>
      <w:r>
        <w:rPr>
          <w:i/>
          <w:sz w:val="24"/>
        </w:rPr>
        <w:t>13</w:t>
      </w:r>
      <w:r>
        <w:rPr>
          <w:sz w:val="24"/>
        </w:rPr>
        <w:t>(2), 102. https://doi.org/10.3390/ijfs13020102</w:t>
      </w:r>
    </w:p>
    <w:p w14:paraId="438A192E" w14:textId="77777777" w:rsidR="009C0E10" w:rsidRDefault="00564049">
      <w:pPr>
        <w:spacing w:before="30" w:after="30" w:line="269" w:lineRule="auto"/>
        <w:ind w:left="504" w:hanging="504"/>
        <w:jc w:val="both"/>
      </w:pPr>
      <w:r>
        <w:rPr>
          <w:sz w:val="24"/>
        </w:rPr>
        <w:t>Vancsura, L., Tatay, T., &amp; Bareith, T. (2023). Evaluating the effecti</w:t>
      </w:r>
      <w:r>
        <w:rPr>
          <w:sz w:val="24"/>
        </w:rPr>
        <w:t xml:space="preserve">veness of modern forecasting models in predicting commodity futures prices in volatile economic times. </w:t>
      </w:r>
      <w:r>
        <w:rPr>
          <w:i/>
          <w:sz w:val="24"/>
        </w:rPr>
        <w:t>Risks</w:t>
      </w:r>
      <w:r>
        <w:rPr>
          <w:sz w:val="24"/>
        </w:rPr>
        <w:t xml:space="preserve">, </w:t>
      </w:r>
      <w:r>
        <w:rPr>
          <w:i/>
          <w:sz w:val="24"/>
        </w:rPr>
        <w:t>11</w:t>
      </w:r>
      <w:r>
        <w:rPr>
          <w:sz w:val="24"/>
        </w:rPr>
        <w:t>(2), 27. https://doi.org/10.3390/risks11020027</w:t>
      </w:r>
    </w:p>
    <w:p w14:paraId="23F4C444" w14:textId="77777777" w:rsidR="009C0E10" w:rsidRDefault="00564049">
      <w:pPr>
        <w:spacing w:before="30" w:after="30" w:line="269" w:lineRule="auto"/>
        <w:ind w:left="504" w:hanging="504"/>
        <w:jc w:val="both"/>
      </w:pPr>
      <w:r>
        <w:rPr>
          <w:sz w:val="24"/>
        </w:rPr>
        <w:t>Wang, Y., &amp; Lin, T. (2024). A novel deterministic probabilistic forecasting framework for gold pr</w:t>
      </w:r>
      <w:r>
        <w:rPr>
          <w:sz w:val="24"/>
        </w:rPr>
        <w:t xml:space="preserve">ice with a new pandemic index based on quantile regression deep learning. </w:t>
      </w:r>
      <w:r>
        <w:rPr>
          <w:i/>
          <w:sz w:val="24"/>
        </w:rPr>
        <w:t>Mathematics</w:t>
      </w:r>
      <w:r>
        <w:rPr>
          <w:sz w:val="24"/>
        </w:rPr>
        <w:t xml:space="preserve">, </w:t>
      </w:r>
      <w:r>
        <w:rPr>
          <w:i/>
          <w:sz w:val="24"/>
        </w:rPr>
        <w:t>12</w:t>
      </w:r>
      <w:r>
        <w:rPr>
          <w:sz w:val="24"/>
        </w:rPr>
        <w:t>(1), 29. https://doi.org/10.3390/math12010029</w:t>
      </w:r>
    </w:p>
    <w:p w14:paraId="001A3448" w14:textId="77777777" w:rsidR="009C0E10" w:rsidRDefault="00564049">
      <w:pPr>
        <w:spacing w:before="30" w:after="30" w:line="269" w:lineRule="auto"/>
        <w:ind w:left="504" w:hanging="504"/>
        <w:jc w:val="both"/>
      </w:pPr>
      <w:r>
        <w:rPr>
          <w:sz w:val="24"/>
        </w:rPr>
        <w:t>Zhao, X., Sun, Y., &amp; Li, M. (2026). Forecasting gold price with integrated media sentiment using CNN-QRLSTM neural networ</w:t>
      </w:r>
      <w:r>
        <w:rPr>
          <w:sz w:val="24"/>
        </w:rPr>
        <w:t xml:space="preserve">k. </w:t>
      </w:r>
      <w:r>
        <w:rPr>
          <w:i/>
          <w:sz w:val="24"/>
        </w:rPr>
        <w:t>Entropy</w:t>
      </w:r>
      <w:r>
        <w:rPr>
          <w:sz w:val="24"/>
        </w:rPr>
        <w:t xml:space="preserve">, </w:t>
      </w:r>
      <w:r>
        <w:rPr>
          <w:i/>
          <w:sz w:val="24"/>
        </w:rPr>
        <w:t>28</w:t>
      </w:r>
      <w:r>
        <w:rPr>
          <w:sz w:val="24"/>
        </w:rPr>
        <w:t xml:space="preserve">(2), 271. </w:t>
      </w:r>
      <w:r>
        <w:rPr>
          <w:sz w:val="24"/>
        </w:rPr>
        <w:lastRenderedPageBreak/>
        <w:t>https://doi.org/10.3390/entropy28020271</w:t>
      </w:r>
    </w:p>
    <w:p w14:paraId="08545DE4" w14:textId="77777777" w:rsidR="009C0E10" w:rsidRDefault="00564049">
      <w:pPr>
        <w:spacing w:before="30" w:after="30" w:line="269" w:lineRule="auto"/>
        <w:ind w:left="504" w:hanging="504"/>
        <w:jc w:val="both"/>
        <w:sectPr w:rsidR="009C0E10" w:rsidSect="00406773">
          <w:pgSz w:w="11910" w:h="16840"/>
          <w:pgMar w:top="1440" w:right="1440" w:bottom="1440" w:left="1440" w:header="720" w:footer="720" w:gutter="0"/>
          <w:cols w:space="720"/>
          <w:docGrid w:linePitch="299"/>
        </w:sectPr>
      </w:pPr>
      <w:r>
        <w:rPr>
          <w:sz w:val="24"/>
        </w:rPr>
        <w:t xml:space="preserve">Zhou, Y., Chen, W., &amp; Zhang, L. (2025). A hybrid artificial intelligence framework for enhanced stock movement prediction integrating ARIMA, recurrent neural networks, and LightGBM. </w:t>
      </w:r>
      <w:r>
        <w:rPr>
          <w:i/>
          <w:sz w:val="24"/>
        </w:rPr>
        <w:t>Systems</w:t>
      </w:r>
      <w:r>
        <w:rPr>
          <w:sz w:val="24"/>
        </w:rPr>
        <w:t xml:space="preserve">, </w:t>
      </w:r>
      <w:r>
        <w:rPr>
          <w:i/>
          <w:sz w:val="24"/>
        </w:rPr>
        <w:t>13</w:t>
      </w:r>
      <w:r>
        <w:rPr>
          <w:sz w:val="24"/>
        </w:rPr>
        <w:t>(3), 162. https://doi.org/10.3390/systems13030162</w:t>
      </w:r>
    </w:p>
    <w:p w14:paraId="27A29BFE" w14:textId="77777777" w:rsidR="009C78DD" w:rsidRDefault="004071A3">
      <w:pPr>
        <w:pStyle w:val="Heading1"/>
        <w:spacing w:before="64" w:line="276" w:lineRule="auto"/>
        <w:ind w:left="1835" w:right="52" w:firstLine="1"/>
      </w:pPr>
      <w:r>
        <w:rPr>
          <w:noProof/>
        </w:rPr>
        <w:lastRenderedPageBreak/>
        <w:drawing>
          <wp:anchor distT="0" distB="0" distL="0" distR="0" simplePos="0" relativeHeight="15733760" behindDoc="0" locked="0" layoutInCell="1" allowOverlap="1" wp14:anchorId="047E8081" wp14:editId="04147CCE">
            <wp:simplePos x="0" y="0"/>
            <wp:positionH relativeFrom="page">
              <wp:posOffset>829165</wp:posOffset>
            </wp:positionH>
            <wp:positionV relativeFrom="paragraph">
              <wp:posOffset>82782</wp:posOffset>
            </wp:positionV>
            <wp:extent cx="982016" cy="97179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982016" cy="971791"/>
                    </a:xfrm>
                    <a:prstGeom prst="rect">
                      <a:avLst/>
                    </a:prstGeom>
                  </pic:spPr>
                </pic:pic>
              </a:graphicData>
            </a:graphic>
          </wp:anchor>
        </w:drawing>
      </w:r>
      <w:r>
        <w:t xml:space="preserve">KEMENTERIAN PENDIDIKAN TINGGI, SAINS, DAN TEKNOLOGI </w:t>
      </w:r>
      <w:r>
        <w:rPr>
          <w:spacing w:val="-2"/>
        </w:rPr>
        <w:t>UNIVERSITAS PEMBANGUNAN NASIONAL</w:t>
      </w:r>
      <w:r>
        <w:rPr>
          <w:spacing w:val="-14"/>
        </w:rPr>
        <w:t xml:space="preserve"> </w:t>
      </w:r>
      <w:r>
        <w:rPr>
          <w:spacing w:val="-2"/>
        </w:rPr>
        <w:t>"VETERAN"</w:t>
      </w:r>
      <w:r>
        <w:rPr>
          <w:spacing w:val="-11"/>
        </w:rPr>
        <w:t xml:space="preserve"> </w:t>
      </w:r>
      <w:r>
        <w:rPr>
          <w:spacing w:val="-2"/>
        </w:rPr>
        <w:t xml:space="preserve">YOGYAKARTA </w:t>
      </w:r>
      <w:r>
        <w:t>FAKULTAS TEKNIK INDUSTRI</w:t>
      </w:r>
    </w:p>
    <w:p w14:paraId="24472EEA" w14:textId="77777777" w:rsidR="009C78DD" w:rsidRDefault="004071A3">
      <w:pPr>
        <w:spacing w:before="2"/>
        <w:ind w:left="1785" w:right="2"/>
        <w:jc w:val="center"/>
        <w:rPr>
          <w:b/>
          <w:sz w:val="24"/>
        </w:rPr>
      </w:pPr>
      <w:r>
        <w:rPr>
          <w:b/>
          <w:sz w:val="24"/>
        </w:rPr>
        <w:t>JURUSAN</w:t>
      </w:r>
      <w:r>
        <w:rPr>
          <w:b/>
          <w:spacing w:val="-7"/>
          <w:sz w:val="24"/>
        </w:rPr>
        <w:t xml:space="preserve"> </w:t>
      </w:r>
      <w:r>
        <w:rPr>
          <w:b/>
          <w:spacing w:val="-2"/>
          <w:sz w:val="24"/>
        </w:rPr>
        <w:t>INFORMATIKA</w:t>
      </w:r>
    </w:p>
    <w:p w14:paraId="59DF94D2" w14:textId="77777777" w:rsidR="009C78DD" w:rsidRDefault="004071A3">
      <w:pPr>
        <w:pStyle w:val="BodyText"/>
        <w:spacing w:before="40"/>
        <w:ind w:left="1785"/>
        <w:jc w:val="center"/>
      </w:pPr>
      <w:r>
        <w:t>Jl.</w:t>
      </w:r>
      <w:r>
        <w:rPr>
          <w:spacing w:val="-10"/>
        </w:rPr>
        <w:t xml:space="preserve"> </w:t>
      </w:r>
      <w:r>
        <w:t>Babarsari</w:t>
      </w:r>
      <w:r>
        <w:rPr>
          <w:spacing w:val="-7"/>
        </w:rPr>
        <w:t xml:space="preserve"> </w:t>
      </w:r>
      <w:r>
        <w:t>No.</w:t>
      </w:r>
      <w:r>
        <w:rPr>
          <w:spacing w:val="-7"/>
        </w:rPr>
        <w:t xml:space="preserve"> </w:t>
      </w:r>
      <w:r>
        <w:t>2</w:t>
      </w:r>
      <w:r>
        <w:rPr>
          <w:spacing w:val="-12"/>
        </w:rPr>
        <w:t xml:space="preserve"> </w:t>
      </w:r>
      <w:r>
        <w:t>Tambakbayan,</w:t>
      </w:r>
      <w:r>
        <w:rPr>
          <w:spacing w:val="-14"/>
        </w:rPr>
        <w:t xml:space="preserve"> </w:t>
      </w:r>
      <w:r>
        <w:t>Yogyakarta</w:t>
      </w:r>
      <w:r>
        <w:rPr>
          <w:spacing w:val="-9"/>
        </w:rPr>
        <w:t xml:space="preserve"> </w:t>
      </w:r>
      <w:r>
        <w:t>55281,</w:t>
      </w:r>
      <w:r>
        <w:rPr>
          <w:spacing w:val="-12"/>
        </w:rPr>
        <w:t xml:space="preserve"> </w:t>
      </w:r>
      <w:r>
        <w:t>Telp/Fax.</w:t>
      </w:r>
      <w:r>
        <w:rPr>
          <w:spacing w:val="-7"/>
        </w:rPr>
        <w:t xml:space="preserve"> </w:t>
      </w:r>
      <w:r>
        <w:t>(0274)</w:t>
      </w:r>
      <w:r>
        <w:rPr>
          <w:spacing w:val="-7"/>
        </w:rPr>
        <w:t xml:space="preserve"> </w:t>
      </w:r>
      <w:r>
        <w:rPr>
          <w:spacing w:val="-2"/>
        </w:rPr>
        <w:t>485323</w:t>
      </w:r>
    </w:p>
    <w:p w14:paraId="715D1B42" w14:textId="77777777" w:rsidR="009C78DD" w:rsidRDefault="009C78DD">
      <w:pPr>
        <w:pStyle w:val="BodyText"/>
      </w:pPr>
    </w:p>
    <w:p w14:paraId="1BEBA8C4" w14:textId="77777777" w:rsidR="009C78DD" w:rsidRDefault="009C78DD">
      <w:pPr>
        <w:pStyle w:val="BodyText"/>
        <w:spacing w:before="228"/>
      </w:pPr>
    </w:p>
    <w:p w14:paraId="3AB62F5C" w14:textId="77777777" w:rsidR="009C78DD" w:rsidRDefault="004071A3">
      <w:pPr>
        <w:pStyle w:val="Heading1"/>
        <w:spacing w:before="0"/>
        <w:ind w:right="2211"/>
      </w:pPr>
      <w:r>
        <w:rPr>
          <w:noProof/>
        </w:rPr>
        <mc:AlternateContent>
          <mc:Choice Requires="wps">
            <w:drawing>
              <wp:anchor distT="0" distB="0" distL="0" distR="0" simplePos="0" relativeHeight="15733248" behindDoc="0" locked="0" layoutInCell="1" allowOverlap="1" wp14:anchorId="21049732" wp14:editId="48292105">
                <wp:simplePos x="0" y="0"/>
                <wp:positionH relativeFrom="page">
                  <wp:posOffset>711708</wp:posOffset>
                </wp:positionH>
                <wp:positionV relativeFrom="paragraph">
                  <wp:posOffset>-180356</wp:posOffset>
                </wp:positionV>
                <wp:extent cx="658114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6350"/>
                        </a:xfrm>
                        <a:custGeom>
                          <a:avLst/>
                          <a:gdLst/>
                          <a:ahLst/>
                          <a:cxnLst/>
                          <a:rect l="l" t="t" r="r" b="b"/>
                          <a:pathLst>
                            <a:path w="6581140" h="6350">
                              <a:moveTo>
                                <a:pt x="6580632" y="0"/>
                              </a:moveTo>
                              <a:lnTo>
                                <a:pt x="1239316" y="0"/>
                              </a:lnTo>
                              <a:lnTo>
                                <a:pt x="1236218" y="0"/>
                              </a:lnTo>
                              <a:lnTo>
                                <a:pt x="1230122" y="0"/>
                              </a:lnTo>
                              <a:lnTo>
                                <a:pt x="0" y="0"/>
                              </a:lnTo>
                              <a:lnTo>
                                <a:pt x="0" y="6096"/>
                              </a:lnTo>
                              <a:lnTo>
                                <a:pt x="1230122" y="6096"/>
                              </a:lnTo>
                              <a:lnTo>
                                <a:pt x="1236218" y="6096"/>
                              </a:lnTo>
                              <a:lnTo>
                                <a:pt x="1239316" y="6096"/>
                              </a:lnTo>
                              <a:lnTo>
                                <a:pt x="6580632" y="6096"/>
                              </a:lnTo>
                              <a:lnTo>
                                <a:pt x="6580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1045B3" id="Graphic 7" o:spid="_x0000_s1026" style="position:absolute;margin-left:56.05pt;margin-top:-14.2pt;width:518.2pt;height:.5pt;z-index:15733248;visibility:visible;mso-wrap-style:square;mso-wrap-distance-left:0;mso-wrap-distance-top:0;mso-wrap-distance-right:0;mso-wrap-distance-bottom:0;mso-position-horizontal:absolute;mso-position-horizontal-relative:page;mso-position-vertical:absolute;mso-position-vertical-relative:text;v-text-anchor:top" coordsize="658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" path="m6580632,l1239316,r-3098,l1230122,,,,,6096r1230122,l1236218,6096r3098,l6580632,6096r,-6096xe" fillcolor="black" stroked="f">
                <v:path arrowok="t"/>
                <w10:wrap anchorx="page"/>
              </v:shape>
            </w:pict>
          </mc:Fallback>
        </mc:AlternateContent>
      </w:r>
      <w:r>
        <w:t>FORM</w:t>
      </w:r>
      <w:r>
        <w:rPr>
          <w:spacing w:val="-10"/>
        </w:rPr>
        <w:t xml:space="preserve"> </w:t>
      </w:r>
      <w:r>
        <w:t>PERSETUJUAN</w:t>
      </w:r>
      <w:r>
        <w:rPr>
          <w:spacing w:val="-4"/>
        </w:rPr>
        <w:t xml:space="preserve"> </w:t>
      </w:r>
      <w:r>
        <w:t>PROPOSAL</w:t>
      </w:r>
      <w:r>
        <w:rPr>
          <w:spacing w:val="-19"/>
        </w:rPr>
        <w:t xml:space="preserve"> </w:t>
      </w:r>
      <w:r>
        <w:t>TUGAS</w:t>
      </w:r>
      <w:r>
        <w:rPr>
          <w:spacing w:val="-15"/>
        </w:rPr>
        <w:t xml:space="preserve"> </w:t>
      </w:r>
      <w:r>
        <w:rPr>
          <w:spacing w:val="-2"/>
        </w:rPr>
        <w:t>AKHIR</w:t>
      </w:r>
    </w:p>
    <w:p w14:paraId="7A43B330" w14:textId="77777777" w:rsidR="009C78DD" w:rsidRDefault="009C78DD">
      <w:pPr>
        <w:pStyle w:val="BodyText"/>
        <w:spacing w:before="82"/>
        <w:rPr>
          <w:b/>
        </w:rPr>
      </w:pPr>
    </w:p>
    <w:p w14:paraId="123E1F51" w14:textId="77777777" w:rsidR="009C78DD" w:rsidRDefault="004071A3">
      <w:pPr>
        <w:pStyle w:val="BodyText"/>
        <w:spacing w:line="276" w:lineRule="auto"/>
        <w:ind w:left="427" w:right="850" w:firstLine="719"/>
      </w:pPr>
      <w:r>
        <w:t>Berdasarkan hasil penilaian oleh Koordinator Tugas</w:t>
      </w:r>
      <w:r>
        <w:rPr>
          <w:spacing w:val="-4"/>
        </w:rPr>
        <w:t xml:space="preserve"> </w:t>
      </w:r>
      <w:r>
        <w:t>Akhir dan dosen pembimbing terhadap proposal tugas akhir yang diusulkan oleh:</w:t>
      </w:r>
    </w:p>
    <w:p w14:paraId="74442909" w14:textId="77777777" w:rsidR="009C78DD" w:rsidRDefault="004071A3">
      <w:pPr>
        <w:pStyle w:val="BodyText"/>
        <w:tabs>
          <w:tab w:val="left" w:pos="2587"/>
          <w:tab w:val="left" w:pos="7809"/>
        </w:tabs>
        <w:spacing w:before="133"/>
        <w:ind w:left="1146"/>
      </w:pPr>
      <w:r>
        <w:rPr>
          <w:spacing w:val="-4"/>
        </w:rPr>
        <w:t>Nama</w:t>
      </w:r>
      <w:r>
        <w:rPr>
          <w:spacing w:val="-4"/>
        </w:rPr>
        <w:tab/>
        <w:t>: Nouval Ditya Maheswara</w:t>
      </w:r>
    </w:p>
    <w:p w14:paraId="75E72A77" w14:textId="77777777" w:rsidR="009C78DD" w:rsidRDefault="004071A3">
      <w:pPr>
        <w:pStyle w:val="BodyText"/>
        <w:tabs>
          <w:tab w:val="left" w:pos="2587"/>
          <w:tab w:val="left" w:pos="7809"/>
        </w:tabs>
        <w:spacing w:before="42"/>
        <w:ind w:left="1146"/>
      </w:pPr>
      <w:r>
        <w:rPr>
          <w:spacing w:val="-5"/>
        </w:rPr>
        <w:t>NIM</w:t>
      </w:r>
      <w:r>
        <w:rPr>
          <w:spacing w:val="-5"/>
        </w:rPr>
        <w:tab/>
        <w:t>: 123230165</w:t>
      </w:r>
    </w:p>
    <w:p w14:paraId="4054FC29" w14:textId="77777777" w:rsidR="009C78DD" w:rsidRDefault="004071A3">
      <w:pPr>
        <w:pStyle w:val="BodyText"/>
        <w:tabs>
          <w:tab w:val="left" w:pos="2587"/>
          <w:tab w:val="left" w:pos="9249"/>
        </w:tabs>
        <w:spacing w:before="41"/>
        <w:ind w:left="1146"/>
      </w:pPr>
      <w:r>
        <w:t>Judul TA</w:t>
      </w:r>
      <w:r>
        <w:tab/>
        <w:t>: Penerapan Algoritma LightGBM untuk Prediksi Probabilitas Arah Harga XAUUSD Berbasis Multi-Timeframe, Indeks Dolar AS (DXY), dan Makroekonomi</w:t>
      </w:r>
    </w:p>
    <w:p w14:paraId="175A7E26" w14:textId="77777777" w:rsidR="009C78DD" w:rsidRDefault="004071A3">
      <w:pPr>
        <w:pStyle w:val="BodyText"/>
        <w:spacing w:before="60"/>
        <w:rPr>
          <w:sz w:val="20"/>
        </w:rPr>
      </w:pPr>
      <w:r>
        <w:rPr>
          <w:noProof/>
          <w:sz w:val="20"/>
        </w:rPr>
        <mc:AlternateContent>
          <mc:Choice Requires="wps">
            <w:drawing>
              <wp:anchor distT="0" distB="0" distL="0" distR="0" simplePos="0" relativeHeight="487590400" behindDoc="1" locked="0" layoutInCell="1" allowOverlap="1" wp14:anchorId="6CE49E12" wp14:editId="19910FE7">
                <wp:simplePos x="0" y="0"/>
                <wp:positionH relativeFrom="page">
                  <wp:posOffset>2528951</wp:posOffset>
                </wp:positionH>
                <wp:positionV relativeFrom="paragraph">
                  <wp:posOffset>199462</wp:posOffset>
                </wp:positionV>
                <wp:extent cx="4114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1270"/>
                        </a:xfrm>
                        <a:custGeom>
                          <a:avLst/>
                          <a:gdLst/>
                          <a:ahLst/>
                          <a:cxnLst/>
                          <a:rect l="l" t="t" r="r" b="b"/>
                          <a:pathLst>
                            <a:path w="4114800">
                              <a:moveTo>
                                <a:pt x="0" y="0"/>
                              </a:moveTo>
                              <a:lnTo>
                                <a:pt x="4114800" y="0"/>
                              </a:lnTo>
                            </a:path>
                          </a:pathLst>
                        </a:custGeom>
                        <a:ln w="6186">
                          <a:solidFill>
                            <a:srgbClr val="B0B0B0"/>
                          </a:solidFill>
                          <a:prstDash val="solid"/>
                        </a:ln>
                      </wps:spPr>
                      <wps:bodyPr wrap="square" lIns="0" tIns="0" rIns="0" bIns="0" rtlCol="0">
                        <a:prstTxWarp prst="textNoShape">
                          <a:avLst/>
                        </a:prstTxWarp>
                        <a:noAutofit/>
                      </wps:bodyPr>
                    </wps:wsp>
                  </a:graphicData>
                </a:graphic>
              </wp:anchor>
            </w:drawing>
          </mc:Choice>
          <mc:Fallback>
            <w:pict>
              <v:shape w14:anchorId="35BEE9EB" id="Graphic 8" o:spid="_x0000_s1026" style="position:absolute;margin-left:199.15pt;margin-top:15.7pt;width:32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411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" path="m,l4114800,e" filled="f" strokecolor="#b0b0b0" strokeweight=".17183mm">
                <v:path arrowok="t"/>
                <w10:wrap type="topAndBottom" anchorx="page"/>
              </v:shape>
            </w:pict>
          </mc:Fallback>
        </mc:AlternateContent>
      </w:r>
      <w:r>
        <w:rPr>
          <w:noProof/>
          <w:sz w:val="20"/>
        </w:rPr>
        <mc:AlternateContent>
          <mc:Choice Requires="wps">
            <w:drawing>
              <wp:anchor distT="0" distB="0" distL="0" distR="0" simplePos="0" relativeHeight="487590912" behindDoc="1" locked="0" layoutInCell="1" allowOverlap="1" wp14:anchorId="6D1BD207" wp14:editId="5F5550D3">
                <wp:simplePos x="0" y="0"/>
                <wp:positionH relativeFrom="page">
                  <wp:posOffset>2528951</wp:posOffset>
                </wp:positionH>
                <wp:positionV relativeFrom="paragraph">
                  <wp:posOffset>400630</wp:posOffset>
                </wp:positionV>
                <wp:extent cx="41148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1270"/>
                        </a:xfrm>
                        <a:custGeom>
                          <a:avLst/>
                          <a:gdLst/>
                          <a:ahLst/>
                          <a:cxnLst/>
                          <a:rect l="l" t="t" r="r" b="b"/>
                          <a:pathLst>
                            <a:path w="4114800">
                              <a:moveTo>
                                <a:pt x="0" y="0"/>
                              </a:moveTo>
                              <a:lnTo>
                                <a:pt x="4114800" y="0"/>
                              </a:lnTo>
                            </a:path>
                          </a:pathLst>
                        </a:custGeom>
                        <a:ln w="6186">
                          <a:solidFill>
                            <a:srgbClr val="B0B0B0"/>
                          </a:solidFill>
                          <a:prstDash val="solid"/>
                        </a:ln>
                      </wps:spPr>
                      <wps:bodyPr wrap="square" lIns="0" tIns="0" rIns="0" bIns="0" rtlCol="0">
                        <a:prstTxWarp prst="textNoShape">
                          <a:avLst/>
                        </a:prstTxWarp>
                        <a:noAutofit/>
                      </wps:bodyPr>
                    </wps:wsp>
                  </a:graphicData>
                </a:graphic>
              </wp:anchor>
            </w:drawing>
          </mc:Choice>
          <mc:Fallback>
            <w:pict>
              <v:shape w14:anchorId="19CEDBC6" id="Graphic 9" o:spid="_x0000_s1026" style="position:absolute;margin-left:199.15pt;margin-top:31.55pt;width:32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411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" path="m,l4114800,e" filled="f" strokecolor="#b0b0b0" strokeweight=".17183mm">
                <v:path arrowok="t"/>
                <w10:wrap type="topAndBottom" anchorx="page"/>
              </v:shape>
            </w:pict>
          </mc:Fallback>
        </mc:AlternateContent>
      </w:r>
    </w:p>
    <w:p w14:paraId="05A635B3" w14:textId="77777777" w:rsidR="009C78DD" w:rsidRDefault="009C78DD">
      <w:pPr>
        <w:pStyle w:val="BodyText"/>
        <w:spacing w:before="57"/>
        <w:rPr>
          <w:sz w:val="20"/>
        </w:rPr>
      </w:pPr>
    </w:p>
    <w:p w14:paraId="5466C8DA" w14:textId="77777777" w:rsidR="009C78DD" w:rsidRDefault="004071A3">
      <w:pPr>
        <w:pStyle w:val="BodyText"/>
        <w:spacing w:before="173"/>
        <w:ind w:left="1146"/>
      </w:pPr>
      <w:r>
        <w:t>maka</w:t>
      </w:r>
      <w:r>
        <w:rPr>
          <w:spacing w:val="-13"/>
        </w:rPr>
        <w:t xml:space="preserve"> </w:t>
      </w:r>
      <w:r>
        <w:t>proposal</w:t>
      </w:r>
      <w:r>
        <w:rPr>
          <w:spacing w:val="-7"/>
        </w:rPr>
        <w:t xml:space="preserve"> </w:t>
      </w:r>
      <w:r>
        <w:t>tugas</w:t>
      </w:r>
      <w:r>
        <w:rPr>
          <w:spacing w:val="-5"/>
        </w:rPr>
        <w:t xml:space="preserve"> </w:t>
      </w:r>
      <w:r>
        <w:t>akhir</w:t>
      </w:r>
      <w:r>
        <w:rPr>
          <w:spacing w:val="-8"/>
        </w:rPr>
        <w:t xml:space="preserve"> </w:t>
      </w:r>
      <w:r>
        <w:t>tersebut</w:t>
      </w:r>
      <w:r>
        <w:rPr>
          <w:spacing w:val="-7"/>
        </w:rPr>
        <w:t xml:space="preserve"> </w:t>
      </w:r>
      <w:r>
        <w:t>dinyatakan:</w:t>
      </w:r>
      <w:r>
        <w:rPr>
          <w:spacing w:val="-7"/>
        </w:rPr>
        <w:t xml:space="preserve"> </w:t>
      </w:r>
      <w:r>
        <w:t>DITERIMA</w:t>
      </w:r>
      <w:r>
        <w:rPr>
          <w:spacing w:val="-18"/>
        </w:rPr>
        <w:t xml:space="preserve"> </w:t>
      </w:r>
      <w:r>
        <w:t>/</w:t>
      </w:r>
      <w:r>
        <w:rPr>
          <w:spacing w:val="-12"/>
        </w:rPr>
        <w:t xml:space="preserve"> </w:t>
      </w:r>
      <w:r>
        <w:t>TIDAK</w:t>
      </w:r>
      <w:r>
        <w:rPr>
          <w:spacing w:val="-7"/>
        </w:rPr>
        <w:t xml:space="preserve"> </w:t>
      </w:r>
      <w:r>
        <w:t>DITERIMA</w:t>
      </w:r>
      <w:r>
        <w:rPr>
          <w:spacing w:val="-18"/>
        </w:rPr>
        <w:t xml:space="preserve"> </w:t>
      </w:r>
      <w:hyperlink w:anchor="_bookmark0" w:history="1">
        <w:r>
          <w:rPr>
            <w:spacing w:val="-5"/>
            <w:vertAlign w:val="superscript"/>
          </w:rPr>
          <w:t>1</w:t>
        </w:r>
      </w:hyperlink>
      <w:r>
        <w:rPr>
          <w:spacing w:val="-5"/>
          <w:vertAlign w:val="superscript"/>
        </w:rPr>
        <w:t>*</w:t>
      </w:r>
    </w:p>
    <w:p w14:paraId="06342F36" w14:textId="77777777" w:rsidR="009C78DD" w:rsidRDefault="004071A3">
      <w:pPr>
        <w:pStyle w:val="BodyText"/>
        <w:tabs>
          <w:tab w:val="left" w:pos="4370"/>
        </w:tabs>
        <w:spacing w:before="40"/>
        <w:ind w:left="427"/>
      </w:pPr>
      <w:r>
        <w:t>dengan</w:t>
      </w:r>
      <w:r>
        <w:rPr>
          <w:spacing w:val="-5"/>
        </w:rPr>
        <w:t xml:space="preserve"> </w:t>
      </w:r>
      <w:r>
        <w:t>dosen</w:t>
      </w:r>
      <w:r>
        <w:rPr>
          <w:spacing w:val="-5"/>
        </w:rPr>
        <w:t xml:space="preserve"> </w:t>
      </w:r>
      <w:r>
        <w:t>pembimbing</w:t>
      </w:r>
      <w:r>
        <w:rPr>
          <w:spacing w:val="-4"/>
        </w:rPr>
        <w:t xml:space="preserve"> </w:t>
      </w:r>
      <w:r>
        <w:rPr>
          <w:color w:val="B1B1B1"/>
          <w:u w:val="single" w:color="B0B0B0"/>
        </w:rPr>
        <w:tab/>
      </w:r>
      <w:r>
        <w:rPr>
          <w:color w:val="B1B1B1"/>
        </w:rPr>
        <w:t>(isi</w:t>
      </w:r>
      <w:r>
        <w:rPr>
          <w:color w:val="B1B1B1"/>
          <w:spacing w:val="-8"/>
        </w:rPr>
        <w:t xml:space="preserve"> </w:t>
      </w:r>
      <w:r>
        <w:rPr>
          <w:color w:val="B1B1B1"/>
        </w:rPr>
        <w:t>sesuai</w:t>
      </w:r>
      <w:r>
        <w:rPr>
          <w:color w:val="B1B1B1"/>
          <w:spacing w:val="-8"/>
        </w:rPr>
        <w:t xml:space="preserve"> </w:t>
      </w:r>
      <w:r>
        <w:rPr>
          <w:color w:val="B1B1B1"/>
        </w:rPr>
        <w:t>dengan</w:t>
      </w:r>
      <w:r>
        <w:rPr>
          <w:color w:val="B1B1B1"/>
          <w:spacing w:val="-9"/>
        </w:rPr>
        <w:t xml:space="preserve"> </w:t>
      </w:r>
      <w:r>
        <w:rPr>
          <w:color w:val="B1B1B1"/>
        </w:rPr>
        <w:t>yang</w:t>
      </w:r>
      <w:r>
        <w:rPr>
          <w:color w:val="B1B1B1"/>
          <w:spacing w:val="-9"/>
        </w:rPr>
        <w:t xml:space="preserve"> </w:t>
      </w:r>
      <w:r>
        <w:rPr>
          <w:color w:val="B1B1B1"/>
        </w:rPr>
        <w:t>telah</w:t>
      </w:r>
      <w:r>
        <w:rPr>
          <w:color w:val="B1B1B1"/>
          <w:spacing w:val="-8"/>
        </w:rPr>
        <w:t xml:space="preserve"> </w:t>
      </w:r>
      <w:r>
        <w:rPr>
          <w:color w:val="B1B1B1"/>
        </w:rPr>
        <w:t>diplot</w:t>
      </w:r>
      <w:r>
        <w:rPr>
          <w:color w:val="B1B1B1"/>
          <w:spacing w:val="-11"/>
        </w:rPr>
        <w:t xml:space="preserve"> </w:t>
      </w:r>
      <w:r>
        <w:rPr>
          <w:color w:val="B1B1B1"/>
        </w:rPr>
        <w:t>oleh</w:t>
      </w:r>
      <w:r>
        <w:rPr>
          <w:color w:val="B1B1B1"/>
          <w:spacing w:val="-9"/>
        </w:rPr>
        <w:t xml:space="preserve"> </w:t>
      </w:r>
      <w:r>
        <w:rPr>
          <w:color w:val="B1B1B1"/>
        </w:rPr>
        <w:t>koord</w:t>
      </w:r>
      <w:r>
        <w:rPr>
          <w:color w:val="B1B1B1"/>
          <w:spacing w:val="-13"/>
        </w:rPr>
        <w:t xml:space="preserve"> </w:t>
      </w:r>
      <w:r>
        <w:rPr>
          <w:color w:val="B1B1B1"/>
          <w:spacing w:val="-5"/>
        </w:rPr>
        <w:t>TA)</w:t>
      </w:r>
    </w:p>
    <w:p w14:paraId="1B03E032" w14:textId="77777777" w:rsidR="009C78DD" w:rsidRDefault="004071A3">
      <w:pPr>
        <w:pStyle w:val="BodyText"/>
        <w:spacing w:before="107"/>
        <w:rPr>
          <w:sz w:val="20"/>
        </w:rPr>
      </w:pPr>
      <w:r>
        <w:rPr>
          <w:noProof/>
          <w:sz w:val="20"/>
        </w:rPr>
        <mc:AlternateContent>
          <mc:Choice Requires="wps">
            <w:drawing>
              <wp:anchor distT="0" distB="0" distL="0" distR="0" simplePos="0" relativeHeight="487591424" behindDoc="1" locked="0" layoutInCell="1" allowOverlap="1" wp14:anchorId="670A9946" wp14:editId="1CA6FE7B">
                <wp:simplePos x="0" y="0"/>
                <wp:positionH relativeFrom="page">
                  <wp:posOffset>1080820</wp:posOffset>
                </wp:positionH>
                <wp:positionV relativeFrom="paragraph">
                  <wp:posOffset>232668</wp:posOffset>
                </wp:positionV>
                <wp:extent cx="5671820" cy="222377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820" cy="2223770"/>
                        </a:xfrm>
                        <a:prstGeom prst="rect">
                          <a:avLst/>
                        </a:prstGeom>
                        <a:ln w="6095">
                          <a:solidFill>
                            <a:srgbClr val="808080"/>
                          </a:solidFill>
                          <a:prstDash val="solid"/>
                        </a:ln>
                      </wps:spPr>
                      <wps:txbx>
                        <w:txbxContent>
                          <w:p w14:paraId="7E00AEF5" w14:textId="77777777" w:rsidR="009C78DD" w:rsidRDefault="004071A3">
                            <w:pPr>
                              <w:pStyle w:val="BodyText"/>
                              <w:spacing w:line="275" w:lineRule="exact"/>
                              <w:ind w:left="103"/>
                            </w:pPr>
                            <w:r>
                              <w:t>Catatan</w:t>
                            </w:r>
                            <w:r>
                              <w:rPr>
                                <w:spacing w:val="-1"/>
                              </w:rPr>
                              <w:t xml:space="preserve"> </w:t>
                            </w:r>
                            <w:r>
                              <w:t>dari</w:t>
                            </w:r>
                            <w:r>
                              <w:rPr>
                                <w:spacing w:val="-1"/>
                              </w:rPr>
                              <w:t xml:space="preserve"> </w:t>
                            </w:r>
                            <w:r>
                              <w:t>dosen</w:t>
                            </w:r>
                            <w:r>
                              <w:rPr>
                                <w:spacing w:val="-1"/>
                              </w:rPr>
                              <w:t xml:space="preserve"> </w:t>
                            </w:r>
                            <w:r>
                              <w:t>pembimbing</w:t>
                            </w:r>
                            <w:r>
                              <w:rPr>
                                <w:spacing w:val="1"/>
                              </w:rPr>
                              <w:t xml:space="preserve"> </w:t>
                            </w:r>
                            <w:hyperlink w:anchor="_bookmark1" w:history="1">
                              <w:r>
                                <w:rPr>
                                  <w:spacing w:val="-4"/>
                                  <w:vertAlign w:val="superscript"/>
                                </w:rPr>
                                <w:t>2</w:t>
                              </w:r>
                            </w:hyperlink>
                            <w:r>
                              <w:rPr>
                                <w:spacing w:val="-4"/>
                                <w:vertAlign w:val="superscript"/>
                              </w:rPr>
                              <w:t>**</w:t>
                            </w:r>
                            <w:r>
                              <w:rPr>
                                <w:spacing w:val="-4"/>
                              </w:rPr>
                              <w:t>:</w:t>
                            </w:r>
                          </w:p>
                        </w:txbxContent>
                      </wps:txbx>
                      <wps:bodyPr wrap="square" lIns="0" tIns="0" rIns="0" bIns="0" rtlCol="0">
                        <a:noAutofit/>
                      </wps:bodyPr>
                    </wps:wsp>
                  </a:graphicData>
                </a:graphic>
              </wp:anchor>
            </w:drawing>
          </mc:Choice>
          <mc:Fallback>
            <w:pict>
              <v:shape w14:anchorId="670A9946" id="Textbox 10" o:spid="_x0000_s1027" type="#_x0000_t202" style="position:absolute;margin-left:85.1pt;margin-top:18.3pt;width:446.6pt;height:175.1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" filled="f" strokecolor="gray" strokeweight=".16931mm">
                <v:path arrowok="t"/>
                <v:textbox inset="0,0,0,0">
                  <w:txbxContent>
                    <w:p w14:paraId="7E00AEF5" w14:textId="77777777" w:rsidR="009C78DD" w:rsidRDefault="004071A3">
                      <w:pPr>
                        <w:pStyle w:val="BodyText"/>
                        <w:spacing w:line="275" w:lineRule="exact"/>
                        <w:ind w:left="103"/>
                      </w:pPr>
                      <w:r>
                        <w:t>Catatan</w:t>
                      </w:r>
                      <w:r>
                        <w:rPr>
                          <w:spacing w:val="-1"/>
                        </w:rPr>
                        <w:t xml:space="preserve"> </w:t>
                      </w:r>
                      <w:r>
                        <w:t>dari</w:t>
                      </w:r>
                      <w:r>
                        <w:rPr>
                          <w:spacing w:val="-1"/>
                        </w:rPr>
                        <w:t xml:space="preserve"> </w:t>
                      </w:r>
                      <w:r>
                        <w:t>dosen</w:t>
                      </w:r>
                      <w:r>
                        <w:rPr>
                          <w:spacing w:val="-1"/>
                        </w:rPr>
                        <w:t xml:space="preserve"> </w:t>
                      </w:r>
                      <w:r>
                        <w:t>pembimbing</w:t>
                      </w:r>
                      <w:r>
                        <w:rPr>
                          <w:spacing w:val="1"/>
                        </w:rPr>
                        <w:t xml:space="preserve"> </w:t>
                      </w:r>
                      <w:hyperlink w:anchor="_bookmark1" w:history="1">
                        <w:r>
                          <w:rPr>
                            <w:spacing w:val="-4"/>
                            <w:vertAlign w:val="superscript"/>
                          </w:rPr>
                          <w:t>2</w:t>
                        </w:r>
                      </w:hyperlink>
                      <w:r>
                        <w:rPr>
                          <w:spacing w:val="-4"/>
                          <w:vertAlign w:val="superscript"/>
                        </w:rPr>
                        <w:t>**</w:t>
                      </w:r>
                      <w:r>
                        <w:rPr>
                          <w:spacing w:val="-4"/>
                        </w:rPr>
                        <w:t>:</w:t>
                      </w:r>
                    </w:p>
                  </w:txbxContent>
                </v:textbox>
                <w10:wrap type="topAndBottom" anchorx="page"/>
              </v:shape>
            </w:pict>
          </mc:Fallback>
        </mc:AlternateContent>
      </w:r>
    </w:p>
    <w:p w14:paraId="7EBC8CC4" w14:textId="77777777" w:rsidR="009C78DD" w:rsidRDefault="009C78DD">
      <w:pPr>
        <w:pStyle w:val="BodyText"/>
        <w:rPr>
          <w:sz w:val="20"/>
        </w:rPr>
      </w:pPr>
    </w:p>
    <w:p w14:paraId="22713AA9" w14:textId="77777777" w:rsidR="009C78DD" w:rsidRDefault="009C78DD">
      <w:pPr>
        <w:pStyle w:val="BodyText"/>
        <w:rPr>
          <w:sz w:val="20"/>
        </w:rPr>
        <w:sectPr w:rsidR="009C78DD">
          <w:pgSz w:w="11910" w:h="16840"/>
          <w:pgMar w:top="900" w:right="566" w:bottom="280" w:left="1275" w:header="720" w:footer="720" w:gutter="0"/>
          <w:cols w:space="720"/>
        </w:sectPr>
      </w:pPr>
    </w:p>
    <w:p w14:paraId="6CE417D2" w14:textId="77777777" w:rsidR="009C78DD" w:rsidRDefault="004071A3">
      <w:pPr>
        <w:pStyle w:val="BodyText"/>
        <w:spacing w:before="90"/>
        <w:ind w:left="1679"/>
      </w:pPr>
      <w:r>
        <w:t>Dosen</w:t>
      </w:r>
      <w:r>
        <w:rPr>
          <w:spacing w:val="-2"/>
        </w:rPr>
        <w:t xml:space="preserve"> Pembimbing</w:t>
      </w:r>
    </w:p>
    <w:p w14:paraId="0572B67F" w14:textId="77777777" w:rsidR="009C78DD" w:rsidRDefault="009C78DD">
      <w:pPr>
        <w:pStyle w:val="BodyText"/>
      </w:pPr>
    </w:p>
    <w:p w14:paraId="1CCFEC7F" w14:textId="77777777" w:rsidR="009C78DD" w:rsidRDefault="009C78DD">
      <w:pPr>
        <w:pStyle w:val="BodyText"/>
      </w:pPr>
    </w:p>
    <w:p w14:paraId="6FB08D1D" w14:textId="77777777" w:rsidR="009C78DD" w:rsidRDefault="009C78DD">
      <w:pPr>
        <w:pStyle w:val="BodyText"/>
      </w:pPr>
    </w:p>
    <w:p w14:paraId="63228E97" w14:textId="77777777" w:rsidR="009C78DD" w:rsidRDefault="009C78DD">
      <w:pPr>
        <w:pStyle w:val="BodyText"/>
        <w:spacing w:before="207"/>
      </w:pPr>
    </w:p>
    <w:p w14:paraId="3FC516D7" w14:textId="77777777" w:rsidR="009C78DD" w:rsidRDefault="004071A3">
      <w:pPr>
        <w:pStyle w:val="BodyText"/>
        <w:tabs>
          <w:tab w:val="left" w:pos="3890"/>
        </w:tabs>
        <w:spacing w:before="1" w:line="276" w:lineRule="auto"/>
        <w:ind w:left="1279" w:right="38" w:firstLine="12"/>
      </w:pPr>
      <w:r>
        <w:rPr>
          <w:spacing w:val="-10"/>
        </w:rPr>
        <w:t>(</w:t>
      </w:r>
      <w:r>
        <w:rPr>
          <w:u w:val="single" w:color="B0B0B0"/>
        </w:rPr>
        <w:tab/>
      </w:r>
      <w:r>
        <w:rPr>
          <w:spacing w:val="-10"/>
        </w:rPr>
        <w:t xml:space="preserve">) </w:t>
      </w:r>
      <w:r>
        <w:rPr>
          <w:spacing w:val="-2"/>
        </w:rPr>
        <w:t>NIDN:</w:t>
      </w:r>
    </w:p>
    <w:p w14:paraId="070A03BC" w14:textId="77777777" w:rsidR="009C78DD" w:rsidRDefault="004071A3">
      <w:pPr>
        <w:pStyle w:val="BodyText"/>
        <w:spacing w:before="90"/>
        <w:ind w:left="985" w:right="979"/>
        <w:jc w:val="center"/>
      </w:pPr>
      <w:r>
        <w:br w:type="column"/>
      </w:r>
      <w:r>
        <w:t>Koordinator</w:t>
      </w:r>
      <w:r>
        <w:rPr>
          <w:spacing w:val="-8"/>
        </w:rPr>
        <w:t xml:space="preserve"> </w:t>
      </w:r>
      <w:r>
        <w:rPr>
          <w:spacing w:val="-5"/>
        </w:rPr>
        <w:t>TA</w:t>
      </w:r>
    </w:p>
    <w:p w14:paraId="263DFDAB" w14:textId="77777777" w:rsidR="009C78DD" w:rsidRDefault="009C78DD">
      <w:pPr>
        <w:pStyle w:val="BodyText"/>
      </w:pPr>
    </w:p>
    <w:p w14:paraId="33394FB4" w14:textId="77777777" w:rsidR="009C78DD" w:rsidRDefault="009C78DD">
      <w:pPr>
        <w:pStyle w:val="BodyText"/>
      </w:pPr>
    </w:p>
    <w:p w14:paraId="38B38A47" w14:textId="77777777" w:rsidR="009C78DD" w:rsidRDefault="009C78DD">
      <w:pPr>
        <w:pStyle w:val="BodyText"/>
      </w:pPr>
    </w:p>
    <w:p w14:paraId="5ACC901F" w14:textId="77777777" w:rsidR="009C78DD" w:rsidRDefault="009C78DD">
      <w:pPr>
        <w:pStyle w:val="BodyText"/>
        <w:spacing w:before="207"/>
      </w:pPr>
    </w:p>
    <w:p w14:paraId="74C1D64A" w14:textId="77777777" w:rsidR="009C78DD" w:rsidRDefault="004071A3">
      <w:pPr>
        <w:pStyle w:val="BodyText"/>
        <w:spacing w:before="1" w:line="276" w:lineRule="auto"/>
        <w:ind w:left="985" w:right="975"/>
        <w:jc w:val="center"/>
      </w:pPr>
      <w:r>
        <w:t>(Wilis</w:t>
      </w:r>
      <w:r>
        <w:rPr>
          <w:spacing w:val="-15"/>
        </w:rPr>
        <w:t xml:space="preserve"> </w:t>
      </w:r>
      <w:r>
        <w:t>Kaswidjanti,</w:t>
      </w:r>
      <w:r>
        <w:rPr>
          <w:spacing w:val="-15"/>
        </w:rPr>
        <w:t xml:space="preserve"> </w:t>
      </w:r>
      <w:r>
        <w:t>S.Si.,</w:t>
      </w:r>
      <w:r>
        <w:rPr>
          <w:spacing w:val="-15"/>
        </w:rPr>
        <w:t xml:space="preserve"> </w:t>
      </w:r>
      <w:r>
        <w:t>M.Kom.) NIDN: 0513047601</w:t>
      </w:r>
    </w:p>
    <w:p w14:paraId="4B46DDB4" w14:textId="77777777" w:rsidR="009C78DD" w:rsidRDefault="009C78DD">
      <w:pPr>
        <w:pStyle w:val="BodyText"/>
        <w:spacing w:line="276" w:lineRule="auto"/>
        <w:jc w:val="center"/>
        <w:sectPr w:rsidR="009C78DD">
          <w:type w:val="continuous"/>
          <w:pgSz w:w="11910" w:h="16840"/>
          <w:pgMar w:top="900" w:right="566" w:bottom="280" w:left="1275" w:header="720" w:footer="720" w:gutter="0"/>
          <w:cols w:num="2" w:space="720" w:equalWidth="0">
            <w:col w:w="4011" w:space="108"/>
            <w:col w:w="5950"/>
          </w:cols>
        </w:sectPr>
      </w:pPr>
    </w:p>
    <w:p w14:paraId="78B40FF0" w14:textId="77777777" w:rsidR="009C78DD" w:rsidRDefault="009C78DD">
      <w:pPr>
        <w:pStyle w:val="BodyText"/>
        <w:spacing w:before="172" w:after="1"/>
        <w:rPr>
          <w:sz w:val="20"/>
        </w:rPr>
      </w:pPr>
    </w:p>
    <w:p w14:paraId="2ED46A51" w14:textId="77777777" w:rsidR="009C78DD" w:rsidRDefault="004071A3">
      <w:pPr>
        <w:spacing w:line="20" w:lineRule="exact"/>
        <w:ind w:left="1147"/>
        <w:rPr>
          <w:sz w:val="2"/>
        </w:rPr>
      </w:pPr>
      <w:r>
        <w:rPr>
          <w:noProof/>
          <w:sz w:val="2"/>
        </w:rPr>
        <mc:AlternateContent>
          <mc:Choice Requires="wpg">
            <w:drawing>
              <wp:inline distT="0" distB="0" distL="0" distR="0" wp14:anchorId="4D7D6550" wp14:editId="5EA4837B">
                <wp:extent cx="1829435" cy="762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9435" cy="7620"/>
                          <a:chOff x="0" y="0"/>
                          <a:chExt cx="1829435" cy="7620"/>
                        </a:xfrm>
                      </wpg:grpSpPr>
                      <wps:wsp>
                        <wps:cNvPr id="12" name="Graphic 1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3DF697" id="Group 11" o:spid="_x0000_s1026" style="width:144.05pt;height:.6pt;mso-position-horizontal-relative:char;mso-position-vertical-relative:line" coordsize="182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">
                <v:shape id="Graphic 12" o:spid="_x0000_s1027" style="position:absolute;width:18294;height:76;visibility:visible;mso-wrap-style:square;v-text-anchor:top" coordsize="18294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" path="m1829054,l,,,7619r1829054,l1829054,xe" fillcolor="black" stroked="f">
                  <v:path arrowok="t"/>
                </v:shape>
                <w10:anchorlock/>
              </v:group>
            </w:pict>
          </mc:Fallback>
        </mc:AlternateContent>
      </w:r>
    </w:p>
    <w:p w14:paraId="25FF7048" w14:textId="77777777" w:rsidR="009C78DD" w:rsidRDefault="004071A3">
      <w:pPr>
        <w:spacing w:before="120"/>
        <w:ind w:left="1221"/>
        <w:rPr>
          <w:sz w:val="16"/>
        </w:rPr>
      </w:pPr>
      <w:bookmarkStart w:id="1" w:name="_bookmark0"/>
      <w:bookmarkEnd w:id="1"/>
      <w:r>
        <w:rPr>
          <w:position w:val="9"/>
          <w:sz w:val="16"/>
        </w:rPr>
        <w:t>1</w:t>
      </w:r>
      <w:r>
        <w:rPr>
          <w:sz w:val="20"/>
        </w:rPr>
        <w:t>*</w:t>
      </w:r>
      <w:r>
        <w:rPr>
          <w:spacing w:val="72"/>
          <w:w w:val="150"/>
          <w:sz w:val="20"/>
        </w:rPr>
        <w:t xml:space="preserve"> </w:t>
      </w:r>
      <w:r>
        <w:rPr>
          <w:sz w:val="16"/>
        </w:rPr>
        <w:t>Coret</w:t>
      </w:r>
      <w:r>
        <w:rPr>
          <w:spacing w:val="-3"/>
          <w:sz w:val="16"/>
        </w:rPr>
        <w:t xml:space="preserve"> </w:t>
      </w:r>
      <w:r>
        <w:rPr>
          <w:sz w:val="16"/>
        </w:rPr>
        <w:t>yang</w:t>
      </w:r>
      <w:r>
        <w:rPr>
          <w:spacing w:val="-1"/>
          <w:sz w:val="16"/>
        </w:rPr>
        <w:t xml:space="preserve"> </w:t>
      </w:r>
      <w:r>
        <w:rPr>
          <w:sz w:val="16"/>
        </w:rPr>
        <w:t>tidak</w:t>
      </w:r>
      <w:r>
        <w:rPr>
          <w:spacing w:val="-4"/>
          <w:sz w:val="16"/>
        </w:rPr>
        <w:t xml:space="preserve"> </w:t>
      </w:r>
      <w:r>
        <w:rPr>
          <w:sz w:val="16"/>
        </w:rPr>
        <w:t>perlu</w:t>
      </w:r>
      <w:r>
        <w:rPr>
          <w:spacing w:val="-3"/>
          <w:sz w:val="16"/>
        </w:rPr>
        <w:t xml:space="preserve"> </w:t>
      </w:r>
      <w:r>
        <w:rPr>
          <w:sz w:val="16"/>
        </w:rPr>
        <w:t>oleh</w:t>
      </w:r>
      <w:r>
        <w:rPr>
          <w:spacing w:val="-3"/>
          <w:sz w:val="16"/>
        </w:rPr>
        <w:t xml:space="preserve"> </w:t>
      </w:r>
      <w:r>
        <w:rPr>
          <w:sz w:val="16"/>
        </w:rPr>
        <w:t>dosen</w:t>
      </w:r>
      <w:r>
        <w:rPr>
          <w:spacing w:val="-3"/>
          <w:sz w:val="16"/>
        </w:rPr>
        <w:t xml:space="preserve"> </w:t>
      </w:r>
      <w:r>
        <w:rPr>
          <w:spacing w:val="-2"/>
          <w:sz w:val="16"/>
        </w:rPr>
        <w:t>pembimbing</w:t>
      </w:r>
    </w:p>
    <w:p w14:paraId="53833F3D" w14:textId="77777777" w:rsidR="009C78DD" w:rsidRDefault="004071A3">
      <w:pPr>
        <w:spacing w:before="34"/>
        <w:ind w:left="1221"/>
        <w:rPr>
          <w:sz w:val="16"/>
        </w:rPr>
      </w:pPr>
      <w:bookmarkStart w:id="2" w:name="_bookmark1"/>
      <w:bookmarkEnd w:id="2"/>
      <w:r>
        <w:rPr>
          <w:position w:val="9"/>
          <w:sz w:val="16"/>
        </w:rPr>
        <w:t>2</w:t>
      </w:r>
      <w:r>
        <w:rPr>
          <w:sz w:val="20"/>
        </w:rPr>
        <w:t>**</w:t>
      </w:r>
      <w:r>
        <w:rPr>
          <w:spacing w:val="-1"/>
          <w:sz w:val="20"/>
        </w:rPr>
        <w:t xml:space="preserve"> </w:t>
      </w:r>
      <w:r>
        <w:rPr>
          <w:sz w:val="16"/>
        </w:rPr>
        <w:t>Pembimbing</w:t>
      </w:r>
      <w:r>
        <w:rPr>
          <w:spacing w:val="-6"/>
          <w:sz w:val="16"/>
        </w:rPr>
        <w:t xml:space="preserve"> </w:t>
      </w:r>
      <w:r>
        <w:rPr>
          <w:sz w:val="16"/>
        </w:rPr>
        <w:t>dapat</w:t>
      </w:r>
      <w:r>
        <w:rPr>
          <w:spacing w:val="-6"/>
          <w:sz w:val="16"/>
        </w:rPr>
        <w:t xml:space="preserve"> </w:t>
      </w:r>
      <w:r>
        <w:rPr>
          <w:sz w:val="16"/>
        </w:rPr>
        <w:t>merevisi</w:t>
      </w:r>
      <w:r>
        <w:rPr>
          <w:spacing w:val="-5"/>
          <w:sz w:val="16"/>
        </w:rPr>
        <w:t xml:space="preserve"> </w:t>
      </w:r>
      <w:r>
        <w:rPr>
          <w:sz w:val="16"/>
        </w:rPr>
        <w:t>judul</w:t>
      </w:r>
      <w:r>
        <w:rPr>
          <w:spacing w:val="-6"/>
          <w:sz w:val="16"/>
        </w:rPr>
        <w:t xml:space="preserve"> </w:t>
      </w:r>
      <w:r>
        <w:rPr>
          <w:sz w:val="16"/>
        </w:rPr>
        <w:t>atau</w:t>
      </w:r>
      <w:r>
        <w:rPr>
          <w:spacing w:val="-6"/>
          <w:sz w:val="16"/>
        </w:rPr>
        <w:t xml:space="preserve"> </w:t>
      </w:r>
      <w:r>
        <w:rPr>
          <w:sz w:val="16"/>
        </w:rPr>
        <w:t>konten</w:t>
      </w:r>
      <w:r>
        <w:rPr>
          <w:spacing w:val="-6"/>
          <w:sz w:val="16"/>
        </w:rPr>
        <w:t xml:space="preserve"> </w:t>
      </w:r>
      <w:r>
        <w:rPr>
          <w:sz w:val="16"/>
        </w:rPr>
        <w:t>yang</w:t>
      </w:r>
      <w:r>
        <w:rPr>
          <w:spacing w:val="-5"/>
          <w:sz w:val="16"/>
        </w:rPr>
        <w:t xml:space="preserve"> </w:t>
      </w:r>
      <w:r>
        <w:rPr>
          <w:sz w:val="16"/>
        </w:rPr>
        <w:t>diusulkan</w:t>
      </w:r>
      <w:r>
        <w:rPr>
          <w:spacing w:val="-6"/>
          <w:sz w:val="16"/>
        </w:rPr>
        <w:t xml:space="preserve"> </w:t>
      </w:r>
      <w:r>
        <w:rPr>
          <w:sz w:val="16"/>
        </w:rPr>
        <w:t>jika</w:t>
      </w:r>
      <w:r>
        <w:rPr>
          <w:spacing w:val="-7"/>
          <w:sz w:val="16"/>
        </w:rPr>
        <w:t xml:space="preserve"> </w:t>
      </w:r>
      <w:r>
        <w:rPr>
          <w:sz w:val="16"/>
        </w:rPr>
        <w:t>dianggap</w:t>
      </w:r>
      <w:r>
        <w:rPr>
          <w:spacing w:val="-5"/>
          <w:sz w:val="16"/>
        </w:rPr>
        <w:t xml:space="preserve"> </w:t>
      </w:r>
      <w:r>
        <w:rPr>
          <w:spacing w:val="-2"/>
          <w:sz w:val="16"/>
        </w:rPr>
        <w:t>perlu.</w:t>
      </w:r>
    </w:p>
    <w:sectPr w:rsidR="009C78DD">
      <w:type w:val="continuous"/>
      <w:pgSz w:w="11910" w:h="16840"/>
      <w:pgMar w:top="90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F248CA"/>
    <w:multiLevelType w:val="hybridMultilevel"/>
    <w:tmpl w:val="570240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6EB3B7C"/>
    <w:multiLevelType w:val="multilevel"/>
    <w:tmpl w:val="05FA8D8E"/>
    <w:lvl w:ilvl="0">
      <w:start w:val="1"/>
      <w:numFmt w:val="decimal"/>
      <w:lvlText w:val="%1"/>
      <w:lvlJc w:val="left"/>
      <w:pPr>
        <w:ind w:left="1147" w:hanging="720"/>
        <w:jc w:val="left"/>
      </w:pPr>
      <w:rPr>
        <w:rFonts w:hint="default"/>
        <w:lang w:val="id" w:eastAsia="en-US" w:bidi="ar-SA"/>
      </w:rPr>
    </w:lvl>
    <w:lvl w:ilvl="1">
      <w:start w:val="1"/>
      <w:numFmt w:val="decimal"/>
      <w:lvlText w:val="%1.%2"/>
      <w:lvlJc w:val="left"/>
      <w:pPr>
        <w:ind w:left="1147"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50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3403" w:hanging="360"/>
      </w:pPr>
      <w:rPr>
        <w:rFonts w:hint="default"/>
        <w:lang w:val="id" w:eastAsia="en-US" w:bidi="ar-SA"/>
      </w:rPr>
    </w:lvl>
    <w:lvl w:ilvl="4">
      <w:numFmt w:val="bullet"/>
      <w:lvlText w:val="•"/>
      <w:lvlJc w:val="left"/>
      <w:pPr>
        <w:ind w:left="4355" w:hanging="360"/>
      </w:pPr>
      <w:rPr>
        <w:rFonts w:hint="default"/>
        <w:lang w:val="id" w:eastAsia="en-US" w:bidi="ar-SA"/>
      </w:rPr>
    </w:lvl>
    <w:lvl w:ilvl="5">
      <w:numFmt w:val="bullet"/>
      <w:lvlText w:val="•"/>
      <w:lvlJc w:val="left"/>
      <w:pPr>
        <w:ind w:left="5306" w:hanging="360"/>
      </w:pPr>
      <w:rPr>
        <w:rFonts w:hint="default"/>
        <w:lang w:val="id" w:eastAsia="en-US" w:bidi="ar-SA"/>
      </w:rPr>
    </w:lvl>
    <w:lvl w:ilvl="6">
      <w:numFmt w:val="bullet"/>
      <w:lvlText w:val="•"/>
      <w:lvlJc w:val="left"/>
      <w:pPr>
        <w:ind w:left="6258" w:hanging="360"/>
      </w:pPr>
      <w:rPr>
        <w:rFonts w:hint="default"/>
        <w:lang w:val="id" w:eastAsia="en-US" w:bidi="ar-SA"/>
      </w:rPr>
    </w:lvl>
    <w:lvl w:ilvl="7">
      <w:numFmt w:val="bullet"/>
      <w:lvlText w:val="•"/>
      <w:lvlJc w:val="left"/>
      <w:pPr>
        <w:ind w:left="7210" w:hanging="360"/>
      </w:pPr>
      <w:rPr>
        <w:rFonts w:hint="default"/>
        <w:lang w:val="id" w:eastAsia="en-US" w:bidi="ar-SA"/>
      </w:rPr>
    </w:lvl>
    <w:lvl w:ilvl="8">
      <w:numFmt w:val="bullet"/>
      <w:lvlText w:val="•"/>
      <w:lvlJc w:val="left"/>
      <w:pPr>
        <w:ind w:left="8161" w:hanging="360"/>
      </w:pPr>
      <w:rPr>
        <w:rFonts w:hint="default"/>
        <w:lang w:val="id" w:eastAsia="en-US" w:bidi="ar-SA"/>
      </w:rPr>
    </w:lvl>
  </w:abstractNum>
  <w:abstractNum w:abstractNumId="2" w15:restartNumberingAfterBreak="0">
    <w:nsid w:val="2B2A22BC"/>
    <w:multiLevelType w:val="hybridMultilevel"/>
    <w:tmpl w:val="B3ECDC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65C320E"/>
    <w:multiLevelType w:val="hybridMultilevel"/>
    <w:tmpl w:val="BF58213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4425BF2"/>
    <w:multiLevelType w:val="hybridMultilevel"/>
    <w:tmpl w:val="569618FE"/>
    <w:lvl w:ilvl="0" w:tplc="30D2580A">
      <w:start w:val="1"/>
      <w:numFmt w:val="decimal"/>
      <w:lvlText w:val="%1."/>
      <w:lvlJc w:val="left"/>
      <w:pPr>
        <w:ind w:left="150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F6C1D7A">
      <w:numFmt w:val="bullet"/>
      <w:lvlText w:val="•"/>
      <w:lvlJc w:val="left"/>
      <w:pPr>
        <w:ind w:left="2356" w:hanging="360"/>
      </w:pPr>
      <w:rPr>
        <w:rFonts w:hint="default"/>
        <w:lang w:val="id" w:eastAsia="en-US" w:bidi="ar-SA"/>
      </w:rPr>
    </w:lvl>
    <w:lvl w:ilvl="2" w:tplc="4108383C">
      <w:numFmt w:val="bullet"/>
      <w:lvlText w:val="•"/>
      <w:lvlJc w:val="left"/>
      <w:pPr>
        <w:ind w:left="3213" w:hanging="360"/>
      </w:pPr>
      <w:rPr>
        <w:rFonts w:hint="default"/>
        <w:lang w:val="id" w:eastAsia="en-US" w:bidi="ar-SA"/>
      </w:rPr>
    </w:lvl>
    <w:lvl w:ilvl="3" w:tplc="A82ADA24">
      <w:numFmt w:val="bullet"/>
      <w:lvlText w:val="•"/>
      <w:lvlJc w:val="left"/>
      <w:pPr>
        <w:ind w:left="4069" w:hanging="360"/>
      </w:pPr>
      <w:rPr>
        <w:rFonts w:hint="default"/>
        <w:lang w:val="id" w:eastAsia="en-US" w:bidi="ar-SA"/>
      </w:rPr>
    </w:lvl>
    <w:lvl w:ilvl="4" w:tplc="2E9210AE">
      <w:numFmt w:val="bullet"/>
      <w:lvlText w:val="•"/>
      <w:lvlJc w:val="left"/>
      <w:pPr>
        <w:ind w:left="4926" w:hanging="360"/>
      </w:pPr>
      <w:rPr>
        <w:rFonts w:hint="default"/>
        <w:lang w:val="id" w:eastAsia="en-US" w:bidi="ar-SA"/>
      </w:rPr>
    </w:lvl>
    <w:lvl w:ilvl="5" w:tplc="4FD8A04C">
      <w:numFmt w:val="bullet"/>
      <w:lvlText w:val="•"/>
      <w:lvlJc w:val="left"/>
      <w:pPr>
        <w:ind w:left="5782" w:hanging="360"/>
      </w:pPr>
      <w:rPr>
        <w:rFonts w:hint="default"/>
        <w:lang w:val="id" w:eastAsia="en-US" w:bidi="ar-SA"/>
      </w:rPr>
    </w:lvl>
    <w:lvl w:ilvl="6" w:tplc="F6A8500C">
      <w:numFmt w:val="bullet"/>
      <w:lvlText w:val="•"/>
      <w:lvlJc w:val="left"/>
      <w:pPr>
        <w:ind w:left="6639" w:hanging="360"/>
      </w:pPr>
      <w:rPr>
        <w:rFonts w:hint="default"/>
        <w:lang w:val="id" w:eastAsia="en-US" w:bidi="ar-SA"/>
      </w:rPr>
    </w:lvl>
    <w:lvl w:ilvl="7" w:tplc="74EACC3A">
      <w:numFmt w:val="bullet"/>
      <w:lvlText w:val="•"/>
      <w:lvlJc w:val="left"/>
      <w:pPr>
        <w:ind w:left="7495" w:hanging="360"/>
      </w:pPr>
      <w:rPr>
        <w:rFonts w:hint="default"/>
        <w:lang w:val="id" w:eastAsia="en-US" w:bidi="ar-SA"/>
      </w:rPr>
    </w:lvl>
    <w:lvl w:ilvl="8" w:tplc="7144B9E0">
      <w:numFmt w:val="bullet"/>
      <w:lvlText w:val="•"/>
      <w:lvlJc w:val="left"/>
      <w:pPr>
        <w:ind w:left="8352" w:hanging="360"/>
      </w:pPr>
      <w:rPr>
        <w:rFonts w:hint="default"/>
        <w:lang w:val="id" w:eastAsia="en-US" w:bidi="ar-SA"/>
      </w:rPr>
    </w:lvl>
  </w:abstractNum>
  <w:abstractNum w:abstractNumId="5" w15:restartNumberingAfterBreak="0">
    <w:nsid w:val="4BCE744E"/>
    <w:multiLevelType w:val="hybridMultilevel"/>
    <w:tmpl w:val="4E38161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FE72655"/>
    <w:multiLevelType w:val="hybridMultilevel"/>
    <w:tmpl w:val="AA2AA8DC"/>
    <w:lvl w:ilvl="0" w:tplc="45786F84">
      <w:start w:val="1"/>
      <w:numFmt w:val="decimal"/>
      <w:lvlText w:val="%1."/>
      <w:lvlJc w:val="left"/>
      <w:pPr>
        <w:ind w:left="1506" w:hanging="360"/>
      </w:pPr>
      <w:rPr>
        <w:rFonts w:hint="default"/>
        <w:b/>
        <w:sz w:val="24"/>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7" w15:restartNumberingAfterBreak="0">
    <w:nsid w:val="52E266DE"/>
    <w:multiLevelType w:val="hybridMultilevel"/>
    <w:tmpl w:val="637A9D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41C71F7"/>
    <w:multiLevelType w:val="hybridMultilevel"/>
    <w:tmpl w:val="9C1A3C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BBE64BD"/>
    <w:multiLevelType w:val="hybridMultilevel"/>
    <w:tmpl w:val="003A2F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3155913"/>
    <w:multiLevelType w:val="hybridMultilevel"/>
    <w:tmpl w:val="DEE234B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CA42405"/>
    <w:multiLevelType w:val="hybridMultilevel"/>
    <w:tmpl w:val="26481E7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EBD1721"/>
    <w:multiLevelType w:val="hybridMultilevel"/>
    <w:tmpl w:val="04BE4B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F4733BC"/>
    <w:multiLevelType w:val="hybridMultilevel"/>
    <w:tmpl w:val="D3B43E8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02D47E2"/>
    <w:multiLevelType w:val="hybridMultilevel"/>
    <w:tmpl w:val="BA0628F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1371292"/>
    <w:multiLevelType w:val="hybridMultilevel"/>
    <w:tmpl w:val="A83E0048"/>
    <w:lvl w:ilvl="0" w:tplc="F310651E">
      <w:start w:val="1"/>
      <w:numFmt w:val="decimal"/>
      <w:lvlText w:val="%1."/>
      <w:lvlJc w:val="left"/>
      <w:pPr>
        <w:ind w:left="1506" w:hanging="360"/>
      </w:pPr>
      <w:rPr>
        <w:rFonts w:hint="default"/>
        <w:b/>
        <w:sz w:val="24"/>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16" w15:restartNumberingAfterBreak="0">
    <w:nsid w:val="72671C74"/>
    <w:multiLevelType w:val="hybridMultilevel"/>
    <w:tmpl w:val="E8F228C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3C066A4"/>
    <w:multiLevelType w:val="hybridMultilevel"/>
    <w:tmpl w:val="FE76839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1"/>
  </w:num>
  <w:num w:numId="3">
    <w:abstractNumId w:val="12"/>
  </w:num>
  <w:num w:numId="4">
    <w:abstractNumId w:val="0"/>
  </w:num>
  <w:num w:numId="5">
    <w:abstractNumId w:val="14"/>
  </w:num>
  <w:num w:numId="6">
    <w:abstractNumId w:val="16"/>
  </w:num>
  <w:num w:numId="7">
    <w:abstractNumId w:val="17"/>
  </w:num>
  <w:num w:numId="8">
    <w:abstractNumId w:val="11"/>
  </w:num>
  <w:num w:numId="9">
    <w:abstractNumId w:val="9"/>
  </w:num>
  <w:num w:numId="10">
    <w:abstractNumId w:val="15"/>
  </w:num>
  <w:num w:numId="11">
    <w:abstractNumId w:val="5"/>
  </w:num>
  <w:num w:numId="12">
    <w:abstractNumId w:val="13"/>
  </w:num>
  <w:num w:numId="13">
    <w:abstractNumId w:val="8"/>
  </w:num>
  <w:num w:numId="14">
    <w:abstractNumId w:val="2"/>
  </w:num>
  <w:num w:numId="15">
    <w:abstractNumId w:val="10"/>
  </w:num>
  <w:num w:numId="16">
    <w:abstractNumId w:val="3"/>
  </w:num>
  <w:num w:numId="17">
    <w:abstractNumId w:val="7"/>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8DD"/>
    <w:rsid w:val="00107D71"/>
    <w:rsid w:val="00406773"/>
    <w:rsid w:val="004071A3"/>
    <w:rsid w:val="00564049"/>
    <w:rsid w:val="006333C7"/>
    <w:rsid w:val="00737F52"/>
    <w:rsid w:val="008851A5"/>
    <w:rsid w:val="009224F5"/>
    <w:rsid w:val="009C0E10"/>
    <w:rsid w:val="009C78DD"/>
    <w:rsid w:val="00D81AB3"/>
    <w:rsid w:val="00F418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6D5E"/>
  <w15:docId w15:val="{DE0A09D7-38A9-4DDE-A07C-B5CB3E475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
      <w:ind w:left="1785" w:right="2"/>
      <w:jc w:val="center"/>
      <w:outlineLvl w:val="0"/>
    </w:pPr>
    <w:rPr>
      <w:b/>
      <w:bCs/>
      <w:sz w:val="24"/>
      <w:szCs w:val="24"/>
    </w:rPr>
  </w:style>
  <w:style w:type="paragraph" w:styleId="Heading2">
    <w:name w:val="heading 2"/>
    <w:basedOn w:val="Normal"/>
    <w:uiPriority w:val="9"/>
    <w:unhideWhenUsed/>
    <w:qFormat/>
    <w:pPr>
      <w:ind w:left="1146" w:hanging="71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0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354</TotalTime>
  <Pages>1</Pages>
  <Words>2375</Words>
  <Characters>13541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Nouval Ditya</cp:lastModifiedBy>
  <cp:revision>5</cp:revision>
  <cp:lastPrinted>2026-09-08T07:14:00Z</cp:lastPrinted>
  <dcterms:created xsi:type="dcterms:W3CDTF">2026-09-08T06:17:00Z</dcterms:created>
  <dcterms:modified xsi:type="dcterms:W3CDTF">2026-09-08T13:00:00Z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2025-08-29T00:00:00Z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ies>
</file>