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360"/>
        <w:jc w:val="center"/>
      </w:pPr>
      <w:r>
        <w:rPr>
          <w:b/>
          <w:sz w:val="28"/>
        </w:rPr>
        <w:t>LAPORAN PRAKTIKUM UJIAN TENGAH SEMESTER (UTS)</w:t>
        <w:br/>
      </w:r>
      <w:r>
        <w:rPr>
          <w:b/>
          <w:sz w:val="26"/>
        </w:rPr>
        <w:t>MATA KULIAH PEMROGRAMAN MULTIPLATFORM</w:t>
        <w:br/>
        <w:br/>
      </w:r>
      <w:r>
        <w:rPr>
          <w:b/>
          <w:color w:val="2563EB"/>
          <w:sz w:val="26"/>
        </w:rPr>
        <w:t>“PENGEMBANGAN APLIKASI FINTRACK - CATATAN KEUANGAN PRIBADI BERBASIS FLUTTER DENGAN PENERAPAN ASYNCHRONOUS PROGRAMMING, SQLITE, DAN SHARED PREFERENCES”</w:t>
      </w:r>
    </w:p>
    <w:p>
      <w:pPr>
        <w:spacing w:before="360" w:after="480"/>
        <w:jc w:val="center"/>
      </w:pPr>
      <w:r>
        <w:drawing>
          <wp:inline xmlns:a="http://schemas.openxmlformats.org/drawingml/2006/main" xmlns:pic="http://schemas.openxmlformats.org/drawingml/2006/picture">
            <wp:extent cx="2286000" cy="2220809"/>
            <wp:docPr id="1" name="Picture 1"/>
            <wp:cNvGraphicFramePr>
              <a:graphicFrameLocks noChangeAspect="1"/>
            </wp:cNvGraphicFramePr>
            <a:graphic>
              <a:graphicData uri="http://schemas.openxmlformats.org/drawingml/2006/picture">
                <pic:pic>
                  <pic:nvPicPr>
                    <pic:cNvPr id="0" name="uin_malang_logo.png"/>
                    <pic:cNvPicPr/>
                  </pic:nvPicPr>
                  <pic:blipFill>
                    <a:blip r:embed="rId9"/>
                    <a:stretch>
                      <a:fillRect/>
                    </a:stretch>
                  </pic:blipFill>
                  <pic:spPr>
                    <a:xfrm>
                      <a:off x="0" y="0"/>
                      <a:ext cx="2286000" cy="2220809"/>
                    </a:xfrm>
                    <a:prstGeom prst="rect"/>
                  </pic:spPr>
                </pic:pic>
              </a:graphicData>
            </a:graphic>
          </wp:inline>
        </w:drawing>
      </w:r>
    </w:p>
    <w:p>
      <w:pPr>
        <w:spacing w:line="312" w:lineRule="auto" w:after="720"/>
        <w:jc w:val="center"/>
      </w:pPr>
      <w:r>
        <w:rPr>
          <w:b/>
        </w:rPr>
        <w:t>Disusun Oleh:</w:t>
        <w:br/>
      </w:r>
      <w:r>
        <w:rPr>
          <w:b/>
        </w:rPr>
        <w:t>NOVAL DWI PAMUNGKAS</w:t>
        <w:br/>
        <w:t>NIM: 240605110040</w:t>
        <w:br/>
        <w:t>Kelas: A (Semester 5)</w:t>
        <w:br/>
        <w:br/>
      </w:r>
      <w:r>
        <w:rPr>
          <w:b/>
        </w:rPr>
        <w:t>Dosen Pengampu:</w:t>
        <w:br/>
        <w:t>A'la Syauqi, M.Kom</w:t>
      </w:r>
    </w:p>
    <w:p>
      <w:pPr>
        <w:spacing w:line="276" w:lineRule="auto"/>
        <w:jc w:val="center"/>
      </w:pPr>
      <w:r>
        <w:rPr>
          <w:b/>
          <w:sz w:val="26"/>
        </w:rPr>
        <w:t>PROGRAM STUDI S1 TEKNIK INFORMATIKA</w:t>
        <w:br/>
        <w:t>FAKULTAS SAINS DAN TEKNOLOGI</w:t>
        <w:br/>
        <w:t>UNIVERSITAS ISLAM NEGERI MAULANA MALIK IBRAHIM MALANG</w:t>
        <w:br/>
        <w:t>2026</w:t>
      </w:r>
    </w:p>
    <w:p>
      <w:r>
        <w:br w:type="page"/>
      </w:r>
    </w:p>
    <w:p>
      <w:pPr>
        <w:spacing w:after="240"/>
        <w:jc w:val="center"/>
      </w:pPr>
      <w:r>
        <w:rPr>
          <w:b/>
          <w:sz w:val="28"/>
        </w:rPr>
        <w:t>BAB I</w:t>
        <w:br/>
        <w:t>PENDAHULUAN</w:t>
      </w:r>
    </w:p>
    <w:p>
      <w:pPr>
        <w:spacing w:before="240" w:after="120"/>
      </w:pPr>
      <w:r>
        <w:rPr>
          <w:b/>
          <w:sz w:val="24"/>
        </w:rPr>
        <w:t>1.1. Latar Belakang dan Gambaran Aplikasi</w:t>
      </w:r>
    </w:p>
    <w:p>
      <w:r>
        <w:t>Pengelolaan keuangan pribadi merupakan aspek krusial dalam kehidupan sehari-hari, khususnya bagi kalangan mahasiswa dan masyarakat urban. Tantangan utama yang kerap dihadapi adalah kurangnya disiplin dan visibilitas terhadap arus keluar masuk kas harian, yang sering berujung pada perilaku konsumtif dan ketidakseimbangan finansial (defisit). Metode pencatatan manual menggunakan buku fisik atau spreadsheet konvensional seringkali ditinggalkan karena dinilai tidak praktis, mudah rusak, dan rentan hilang saat mobilitas tinggi.</w:t>
      </w:r>
    </w:p>
    <w:p>
      <w:r>
        <w:t>Kemajuan teknologi informasi multiplatform memungkinkan pengembangan aplikasi yang dapat berjalan lancar di berbagai sistem operasi mobile maupun desktop menggunakan basis kode tunggal (*single codebase*). Melalui framework Flutter dan bahasa pemrograman Dart, aplikasi FinTrack (Financial Tracker) dikembangkan untuk memberikan solusi cerdas, cepat, dan intuitif dalam mencatat transaksi pemasukan maupun pengeluaran. FinTrack mengusung konsep *offline-first*, memastikan seluruh pencatatan data keuangan tetap dapat dilakukan secara mandiri tanpa bergantung pada ketersediaan koneksi internet.</w:t>
      </w:r>
    </w:p>
    <w:p>
      <w:r>
        <w:t>Aplikasi FinTrack ditujukan bagi mahasiswa, pekerja lepas, profesional muda, hingga masyarakat umum yang membutuhkan alat bantu evaluasi arus kas. Sasaran utama pengembangan aplikasi ini adalah menghadirkan pengalaman pengguna (*user experience*) yang mulus melalui penerapan konsep *asynchronous programming* guna mencegah terjadinya *UI freeze* (pembekuan antarmuka) saat operasi penyimpanan data, serta memadukan dua teknik persistensi data lokal, yaitu SQLite (untuk data relasional terstruktur) dan SharedPreferences (untuk konfigurasi preferensi pengguna).</w:t>
      </w:r>
    </w:p>
    <w:p>
      <w:pPr>
        <w:spacing w:before="240" w:after="120"/>
      </w:pPr>
      <w:r>
        <w:rPr>
          <w:b/>
          <w:sz w:val="24"/>
        </w:rPr>
        <w:t>1.2. Fitur Aplikasi</w:t>
      </w:r>
    </w:p>
    <w:p>
      <w:r>
        <w:t>Untuk menjawab kebutuhan pengelolaan arus kas, aplikasi FinTrack dilengkapi dengan fitur-fitur utama berikut:</w:t>
      </w:r>
    </w:p>
    <w:p>
      <w:pPr>
        <w:spacing w:after="80"/>
        <w:ind w:left="425"/>
      </w:pPr>
      <w:r>
        <w:rPr>
          <w:b/>
        </w:rPr>
        <w:t xml:space="preserve">• Dashboard Arus Kas Dinamis (Summary Card): </w:t>
      </w:r>
      <w:r>
        <w:t>Menyajikan ringkasan total saldo bersih, total akumulasi pemasukan, dan total pengeluaran secara real-time. Dilengkapi dengan indikator status keuangan (Surplus/Defisit) dan progress bar visual pemakaian anggaran bulanan.</w:t>
      </w:r>
    </w:p>
    <w:p>
      <w:pPr>
        <w:spacing w:after="80"/>
        <w:ind w:left="425"/>
      </w:pPr>
      <w:r>
        <w:rPr>
          <w:b/>
        </w:rPr>
        <w:t xml:space="preserve">• Manajemen Catatan Transaksi Lengkap (CRUD SQLite): </w:t>
      </w:r>
      <w:r>
        <w:t>Mendukung operasi Create (tambah transaksi baru dengan kategori, nominal Rupiah, tanggal, dan catatan tambahan), Read (tampilan riwayat transaksi berurutan kronologis terbaru), Update (edit transaksi secara instan), dan Delete (hapus data transaksi melalui gesture Swipe-to-Dismiss dengan konfirmasi dialog).</w:t>
      </w:r>
    </w:p>
    <w:p>
      <w:pPr>
        <w:spacing w:after="80"/>
        <w:ind w:left="425"/>
      </w:pPr>
      <w:r>
        <w:rPr>
          <w:b/>
        </w:rPr>
        <w:t xml:space="preserve">• Pencarian Real-Time dan Filter Kategori Cepat: </w:t>
      </w:r>
      <w:r>
        <w:t>Memungkinkan pengguna menemukan transaksi spesifik secara instan berdasarkan kata kunci judul maupun kategori, serta menyaring transaksi berdasarkan tipe (Semua, Pemasukan, Pengeluaran).</w:t>
      </w:r>
    </w:p>
    <w:p>
      <w:pPr>
        <w:spacing w:after="80"/>
        <w:ind w:left="425"/>
      </w:pPr>
      <w:r>
        <w:rPr>
          <w:b/>
        </w:rPr>
        <w:t xml:space="preserve">• Visualisasi Statistik Finansial Per Kategori: </w:t>
      </w:r>
      <w:r>
        <w:t>Menyajikan proporsi alokasi pengeluaran dan pemasukan per kategori menggunakan visualisasi progress bar persentase yang mudah dipahami.</w:t>
      </w:r>
    </w:p>
    <w:p>
      <w:pPr>
        <w:spacing w:after="80"/>
        <w:ind w:left="425"/>
      </w:pPr>
      <w:r>
        <w:rPr>
          <w:b/>
        </w:rPr>
        <w:t xml:space="preserve">• Banner Edukasi Finansial Dinamis (Simulasi Asinkron Jaringan): </w:t>
      </w:r>
      <w:r>
        <w:t>Menampilkan kutipan dan tips bijak finansial yang dimuat secara asinkron dengan simulasi latensi jaringan (network delay), dilengkapi tombol refresh untuk memuat kutipan baru.</w:t>
      </w:r>
    </w:p>
    <w:p>
      <w:pPr>
        <w:spacing w:after="80"/>
        <w:ind w:left="425"/>
      </w:pPr>
      <w:r>
        <w:rPr>
          <w:b/>
        </w:rPr>
        <w:t xml:space="preserve">• Preferensi Pengguna Persisten (SharedPreferences): </w:t>
      </w:r>
      <w:r>
        <w:t>Pengaturan tema aplikasi (Dark Mode / Light Mode) yang tersimpan permanen di memori lokal, kustomisasi nama profil pengguna untuk salam personal di header dashboard, serta penentuan batas anggaran bulanan (budget target).</w:t>
      </w:r>
    </w:p>
    <w:p>
      <w:pPr>
        <w:spacing w:after="80"/>
        <w:ind w:left="425"/>
      </w:pPr>
      <w:r>
        <w:rPr>
          <w:b/>
        </w:rPr>
        <w:t xml:space="preserve">• Manajemen dan Pembersihan Basis Data (Reset Database): </w:t>
      </w:r>
      <w:r>
        <w:t>Menyediakan fasilitas pembersihan seluruh data transaksi di basis data SQLite dengan pengaman dialog konfirmasi ganda.</w:t>
      </w:r>
    </w:p>
    <w:p>
      <w:r>
        <w:br w:type="page"/>
      </w:r>
    </w:p>
    <w:p>
      <w:pPr>
        <w:spacing w:after="240"/>
        <w:jc w:val="center"/>
      </w:pPr>
      <w:r>
        <w:rPr>
          <w:b/>
          <w:sz w:val="28"/>
        </w:rPr>
        <w:t>BAB II</w:t>
        <w:br/>
        <w:t>PEMBAHASAN</w:t>
      </w:r>
    </w:p>
    <w:p>
      <w:pPr>
        <w:spacing w:before="240" w:after="120"/>
      </w:pPr>
      <w:r>
        <w:rPr>
          <w:b/>
          <w:sz w:val="24"/>
        </w:rPr>
        <w:t>2.1. Desain Antarmuka Pengguna (User Interface)</w:t>
      </w:r>
    </w:p>
    <w:p>
      <w:r>
        <w:t>Desain antarmuka aplikasi FinTrack mengadopsi prinsip desain Material Design 3 dengan tata letak yang ergonomis dan kontras warna yang ramah mata. Aplikasi dirancang responsif terhadap mode tema, mendukung palet warna biru modern (#2563EB) pada mode terang dan slate/navy (#0B132B / #1C2541) pada mode gelap. Setiap elemen antarmuka dirancang untuk memberikan informasi secara hierarkis, mulai dari ringkasan saldo di bagian teratas hingga riwayat rinci di bagian bawah.</w:t>
      </w:r>
    </w:p>
    <w:p>
      <w:pPr>
        <w:spacing w:before="160" w:after="80"/>
        <w:jc w:val="center"/>
      </w:pPr>
      <w:r>
        <w:drawing>
          <wp:inline xmlns:a="http://schemas.openxmlformats.org/drawingml/2006/main" xmlns:pic="http://schemas.openxmlformats.org/drawingml/2006/picture">
            <wp:extent cx="2468880" cy="5342910"/>
            <wp:docPr id="2" name="Picture 2"/>
            <wp:cNvGraphicFramePr>
              <a:graphicFrameLocks noChangeAspect="1"/>
            </wp:cNvGraphicFramePr>
            <a:graphic>
              <a:graphicData uri="http://schemas.openxmlformats.org/drawingml/2006/picture">
                <pic:pic>
                  <pic:nvPicPr>
                    <pic:cNvPr id="0" name="01_dashboard_light.png"/>
                    <pic:cNvPicPr/>
                  </pic:nvPicPr>
                  <pic:blipFill>
                    <a:blip r:embed="rId10"/>
                    <a:stretch>
                      <a:fillRect/>
                    </a:stretch>
                  </pic:blipFill>
                  <pic:spPr>
                    <a:xfrm>
                      <a:off x="0" y="0"/>
                      <a:ext cx="2468880" cy="5342910"/>
                    </a:xfrm>
                    <a:prstGeom prst="rect"/>
                  </pic:spPr>
                </pic:pic>
              </a:graphicData>
            </a:graphic>
          </wp:inline>
        </w:drawing>
      </w:r>
    </w:p>
    <w:p>
      <w:pPr>
        <w:spacing w:after="120"/>
        <w:jc w:val="center"/>
      </w:pPr>
      <w:r>
        <w:rPr>
          <w:b/>
          <w:i/>
          <w:sz w:val="21"/>
        </w:rPr>
        <w:t>Gambar 2.1 Tampilan Halaman Utama Dashboard (Mode Terang / Light Mode)</w:t>
      </w:r>
    </w:p>
    <w:p>
      <w:pPr>
        <w:spacing w:after="240"/>
      </w:pPr>
      <w:r>
        <w:t>Halaman utama FinTrack pada mode terang menampilkan AppBar dengan avatar dan nama profil pengguna, kartu gradien ringkasan saldo bersih, total pemasukan, total pengeluaran, serta bar indikator pemakaian anggaran. Terdapat pula banner tips finansial asinkron, filter chip kategori, kotak pencarian, dan daftar riwayat transaksi.</w:t>
      </w:r>
    </w:p>
    <w:p>
      <w:pPr>
        <w:spacing w:before="160" w:after="80"/>
        <w:jc w:val="center"/>
      </w:pPr>
      <w:r>
        <w:drawing>
          <wp:inline xmlns:a="http://schemas.openxmlformats.org/drawingml/2006/main" xmlns:pic="http://schemas.openxmlformats.org/drawingml/2006/picture">
            <wp:extent cx="2468880" cy="5342910"/>
            <wp:docPr id="3" name="Picture 3"/>
            <wp:cNvGraphicFramePr>
              <a:graphicFrameLocks noChangeAspect="1"/>
            </wp:cNvGraphicFramePr>
            <a:graphic>
              <a:graphicData uri="http://schemas.openxmlformats.org/drawingml/2006/picture">
                <pic:pic>
                  <pic:nvPicPr>
                    <pic:cNvPr id="0" name="02_dashboard_dark.png"/>
                    <pic:cNvPicPr/>
                  </pic:nvPicPr>
                  <pic:blipFill>
                    <a:blip r:embed="rId11"/>
                    <a:stretch>
                      <a:fillRect/>
                    </a:stretch>
                  </pic:blipFill>
                  <pic:spPr>
                    <a:xfrm>
                      <a:off x="0" y="0"/>
                      <a:ext cx="2468880" cy="5342910"/>
                    </a:xfrm>
                    <a:prstGeom prst="rect"/>
                  </pic:spPr>
                </pic:pic>
              </a:graphicData>
            </a:graphic>
          </wp:inline>
        </w:drawing>
      </w:r>
    </w:p>
    <w:p>
      <w:pPr>
        <w:spacing w:after="120"/>
        <w:jc w:val="center"/>
      </w:pPr>
      <w:r>
        <w:rPr>
          <w:b/>
          <w:i/>
          <w:sz w:val="21"/>
        </w:rPr>
        <w:t>Gambar 2.2 Tampilan Halaman Utama Dashboard (Mode Gelap / Dark Mode)</w:t>
      </w:r>
    </w:p>
    <w:p>
      <w:pPr>
        <w:spacing w:after="240"/>
      </w:pPr>
      <w:r>
        <w:t>Tampilan dashboard dalam mode gelap (Dark Mode) yang meminimalkan kelelahan mata pengguna di kondisi pencahayaan rendah. Semua kartu dan latar belakang otomatis menyesuaikan kontras secara konsisten melalui state SharedPreferences.</w:t>
      </w:r>
    </w:p>
    <w:p>
      <w:pPr>
        <w:spacing w:before="160" w:after="80"/>
        <w:jc w:val="center"/>
      </w:pPr>
      <w:r>
        <w:drawing>
          <wp:inline xmlns:a="http://schemas.openxmlformats.org/drawingml/2006/main" xmlns:pic="http://schemas.openxmlformats.org/drawingml/2006/picture">
            <wp:extent cx="2468880" cy="5342910"/>
            <wp:docPr id="4" name="Picture 4"/>
            <wp:cNvGraphicFramePr>
              <a:graphicFrameLocks noChangeAspect="1"/>
            </wp:cNvGraphicFramePr>
            <a:graphic>
              <a:graphicData uri="http://schemas.openxmlformats.org/drawingml/2006/picture">
                <pic:pic>
                  <pic:nvPicPr>
                    <pic:cNvPr id="0" name="03_form_tambah_transaksi.png"/>
                    <pic:cNvPicPr/>
                  </pic:nvPicPr>
                  <pic:blipFill>
                    <a:blip r:embed="rId12"/>
                    <a:stretch>
                      <a:fillRect/>
                    </a:stretch>
                  </pic:blipFill>
                  <pic:spPr>
                    <a:xfrm>
                      <a:off x="0" y="0"/>
                      <a:ext cx="2468880" cy="5342910"/>
                    </a:xfrm>
                    <a:prstGeom prst="rect"/>
                  </pic:spPr>
                </pic:pic>
              </a:graphicData>
            </a:graphic>
          </wp:inline>
        </w:drawing>
      </w:r>
    </w:p>
    <w:p>
      <w:pPr>
        <w:spacing w:after="120"/>
        <w:jc w:val="center"/>
      </w:pPr>
      <w:r>
        <w:rPr>
          <w:b/>
          <w:i/>
          <w:sz w:val="21"/>
        </w:rPr>
        <w:t>Gambar 2.3 Tampilan Form Tambah Transaksi Keuangan</w:t>
      </w:r>
    </w:p>
    <w:p>
      <w:pPr>
        <w:spacing w:after="240"/>
      </w:pPr>
      <w:r>
        <w:t>Formulir pencatatan transaksi yang dilengkapi tombol SegmentedButton untuk memilih jenis transaksi (Pengeluaran / Pemasukan), TextFormField judul, nominal numerik dalam Rupiah, dropdown pilihan kategori transaksi, pemilih tanggal kalender (DatePicker), serta catatan opsional dengan tombol simpan asinkron ke SQLite.</w:t>
      </w:r>
    </w:p>
    <w:p>
      <w:pPr>
        <w:spacing w:before="160" w:after="80"/>
        <w:jc w:val="center"/>
      </w:pPr>
      <w:r>
        <w:drawing>
          <wp:inline xmlns:a="http://schemas.openxmlformats.org/drawingml/2006/main" xmlns:pic="http://schemas.openxmlformats.org/drawingml/2006/picture">
            <wp:extent cx="2468880" cy="5342910"/>
            <wp:docPr id="5" name="Picture 5"/>
            <wp:cNvGraphicFramePr>
              <a:graphicFrameLocks noChangeAspect="1"/>
            </wp:cNvGraphicFramePr>
            <a:graphic>
              <a:graphicData uri="http://schemas.openxmlformats.org/drawingml/2006/picture">
                <pic:pic>
                  <pic:nvPicPr>
                    <pic:cNvPr id="0" name="04_statistik_kategori.png"/>
                    <pic:cNvPicPr/>
                  </pic:nvPicPr>
                  <pic:blipFill>
                    <a:blip r:embed="rId13"/>
                    <a:stretch>
                      <a:fillRect/>
                    </a:stretch>
                  </pic:blipFill>
                  <pic:spPr>
                    <a:xfrm>
                      <a:off x="0" y="0"/>
                      <a:ext cx="2468880" cy="5342910"/>
                    </a:xfrm>
                    <a:prstGeom prst="rect"/>
                  </pic:spPr>
                </pic:pic>
              </a:graphicData>
            </a:graphic>
          </wp:inline>
        </w:drawing>
      </w:r>
    </w:p>
    <w:p>
      <w:pPr>
        <w:spacing w:after="120"/>
        <w:jc w:val="center"/>
      </w:pPr>
      <w:r>
        <w:rPr>
          <w:b/>
          <w:i/>
          <w:sz w:val="21"/>
        </w:rPr>
        <w:t>Gambar 2.4 Tampilan Visualisasi Statistik Pengeluaran Per Kategori</w:t>
      </w:r>
    </w:p>
    <w:p>
      <w:pPr>
        <w:spacing w:after="240"/>
      </w:pPr>
      <w:r>
        <w:t>Halaman statistik menyajikan total akumulasi nominal pengeluaran dan visualisasi bar persentase kontribusi masing-masing kategori (seperti Pendidikan, Transportasi, dan Makanan) yang dihitung secara agregat SQL dari basis data.</w:t>
      </w:r>
    </w:p>
    <w:p>
      <w:pPr>
        <w:spacing w:before="160" w:after="80"/>
        <w:jc w:val="center"/>
      </w:pPr>
      <w:r>
        <w:drawing>
          <wp:inline xmlns:a="http://schemas.openxmlformats.org/drawingml/2006/main" xmlns:pic="http://schemas.openxmlformats.org/drawingml/2006/picture">
            <wp:extent cx="2468880" cy="5342910"/>
            <wp:docPr id="6" name="Picture 6"/>
            <wp:cNvGraphicFramePr>
              <a:graphicFrameLocks noChangeAspect="1"/>
            </wp:cNvGraphicFramePr>
            <a:graphic>
              <a:graphicData uri="http://schemas.openxmlformats.org/drawingml/2006/picture">
                <pic:pic>
                  <pic:nvPicPr>
                    <pic:cNvPr id="0" name="05_pengaturan_preferensi.png"/>
                    <pic:cNvPicPr/>
                  </pic:nvPicPr>
                  <pic:blipFill>
                    <a:blip r:embed="rId14"/>
                    <a:stretch>
                      <a:fillRect/>
                    </a:stretch>
                  </pic:blipFill>
                  <pic:spPr>
                    <a:xfrm>
                      <a:off x="0" y="0"/>
                      <a:ext cx="2468880" cy="5342910"/>
                    </a:xfrm>
                    <a:prstGeom prst="rect"/>
                  </pic:spPr>
                </pic:pic>
              </a:graphicData>
            </a:graphic>
          </wp:inline>
        </w:drawing>
      </w:r>
    </w:p>
    <w:p>
      <w:pPr>
        <w:spacing w:after="120"/>
        <w:jc w:val="center"/>
      </w:pPr>
      <w:r>
        <w:rPr>
          <w:b/>
          <w:i/>
          <w:sz w:val="21"/>
        </w:rPr>
        <w:t>Gambar 2.5 Tampilan Halaman Pengaturan dan Preferensi Pengguna</w:t>
      </w:r>
    </w:p>
    <w:p>
      <w:pPr>
        <w:spacing w:after="240"/>
      </w:pPr>
      <w:r>
        <w:t>Halaman pengaturan mengelola preferensi SharedPreferences (toggle switch Mode Gelap, ubah nama pengguna, dan atur target budget bulanan), menu reset basis data SQLite, serta kartu informasi pengembang dan identitas mahasiswa.</w:t>
      </w:r>
    </w:p>
    <w:p>
      <w:pPr>
        <w:spacing w:before="280" w:after="120"/>
      </w:pPr>
      <w:r>
        <w:rPr>
          <w:b/>
          <w:sz w:val="24"/>
        </w:rPr>
        <w:t>2.2. Persiapan Project dan Package</w:t>
      </w:r>
    </w:p>
    <w:p>
      <w:r>
        <w:t>Pengembangan aplikasi diawali dengan pembuatan struktur project Flutter menggunakan perintah CLI:</w:t>
      </w:r>
    </w:p>
    <w:tbl>
      <w:tblPr>
        <w:tblW w:type="auto" w:w="0"/>
        <w:jc w:val="center"/>
        <w:tblLook w:firstColumn="1" w:firstRow="1" w:lastColumn="0" w:lastRow="0" w:noHBand="0" w:noVBand="1" w:val="04A0"/>
      </w:tblPr>
      <w:tblGrid>
        <w:gridCol w:w="7937"/>
      </w:tblGrid>
      <w:tr>
        <w:tc>
          <w:tcPr>
            <w:tcW w:type="dxa" w:w="7937"/>
            <w:shd w:val="clear" w:color="auto" w:fill="F1F5F9"/>
            <w:tcMar>
              <w:top w:w="140" w:type="dxa"/>
              <w:bottom w:w="140" w:type="dxa"/>
              <w:left w:w="200" w:type="dxa"/>
              <w:right w:w="200" w:type="dxa"/>
            </w:tcMar>
            <w:tcBorders>
              <w:top w:val="single" w:sz="4" w:space="0" w:color="CBD5E1"/>
              <w:left w:val="single" w:sz="4" w:space="0" w:color="CBD5E1"/>
              <w:bottom w:val="single" w:sz="4" w:space="0" w:color="CBD5E1"/>
              <w:right w:val="single" w:sz="4" w:space="0" w:color="CBD5E1"/>
            </w:tcBorders>
          </w:tcPr>
          <w:p>
            <w:pPr>
              <w:spacing w:line="276" w:lineRule="auto" w:after="40" w:before="40"/>
              <w:jc w:val="left"/>
            </w:pPr>
            <w:r>
              <w:rPr>
                <w:rFonts w:ascii="Consolas" w:hAnsi="Consolas"/>
                <w:color w:val="1E293B"/>
                <w:sz w:val="19"/>
              </w:rPr>
              <w:t>flutter create --org com.novaldwi --project-name fintrack_app fintrack_app</w:t>
            </w:r>
          </w:p>
        </w:tc>
      </w:tr>
    </w:tbl>
    <w:p>
      <w:pPr>
        <w:spacing w:after="80"/>
      </w:pPr>
    </w:p>
    <w:p>
      <w:r>
        <w:t>Arsitektur kode diorganisasikan secara modular untuk memastikan keterbacaan, skalabilitas, dan pemisahan logika bisnis (*Separation of Concerns*). Struktur direktori lib dirancang sebagai berikut:</w:t>
        <w:br/>
        <w:t>• lib/models/ : Berisi definisi class TransactionModel beserta fungsi serialisasi toMap() dan fromMap().</w:t>
        <w:br/>
        <w:t>• lib/services/ : Berisi modul komunikasi data lokal, yaitu DatabaseHelper (SQLite), PreferenceService (SharedPreferences), dan QuoteService (Async Simulation).</w:t>
        <w:br/>
        <w:t>• lib/screens/ : Berisi antarmuka pengguna halaman HomeScreen, AddEditTransactionScreen, StatisticsScreen, dan SettingsScreen.</w:t>
        <w:br/>
        <w:t>• lib/widgets/ : Berisi komponen antarmuka yang dapat digunakan kembali (reusable components) seperti SummaryCard dan TransactionCard.</w:t>
        <w:br/>
        <w:t>• lib/main.dart : Titik masuk utama aplikasi (entry point) yang menangani inisialisasi awal dan konfigurasi tema persisten.</w:t>
      </w:r>
    </w:p>
    <w:p>
      <w:r>
        <w:t>Berikut adalah daftar paket dependensi eksternal yang ditambahkan pada berkas pubspec.yaml beserta alasan fungsional penggunaannya:</w:t>
      </w:r>
    </w:p>
    <w:tbl>
      <w:tblPr>
        <w:tblW w:type="auto" w:w="0"/>
        <w:jc w:val="center"/>
        <w:tblLook w:firstColumn="1" w:firstRow="1" w:lastColumn="0" w:lastRow="0" w:noHBand="0" w:noVBand="1" w:val="04A0"/>
      </w:tblPr>
      <w:tblGrid>
        <w:gridCol w:w="2646"/>
        <w:gridCol w:w="2646"/>
        <w:gridCol w:w="2646"/>
      </w:tblGrid>
      <w:tr>
        <w:tc>
          <w:tcPr>
            <w:tcW w:type="dxa" w:w="2646"/>
            <w:shd w:val="clear" w:color="auto" w:fill="E2E8F0"/>
            <w:tcMar>
              <w:top w:w="120" w:type="dxa"/>
              <w:bottom w:w="120" w:type="dxa"/>
              <w:left w:w="150" w:type="dxa"/>
              <w:right w:w="150" w:type="dxa"/>
            </w:tcMar>
          </w:tcPr>
          <w:p>
            <w:pPr>
              <w:jc w:val="center"/>
            </w:pPr>
            <w:r>
              <w:rPr>
                <w:b/>
              </w:rPr>
              <w:t>Package</w:t>
            </w:r>
          </w:p>
        </w:tc>
        <w:tc>
          <w:tcPr>
            <w:tcW w:type="dxa" w:w="2646"/>
            <w:shd w:val="clear" w:color="auto" w:fill="E2E8F0"/>
            <w:tcMar>
              <w:top w:w="120" w:type="dxa"/>
              <w:bottom w:w="120" w:type="dxa"/>
              <w:left w:w="150" w:type="dxa"/>
              <w:right w:w="150" w:type="dxa"/>
            </w:tcMar>
          </w:tcPr>
          <w:p>
            <w:pPr>
              <w:jc w:val="center"/>
            </w:pPr>
            <w:r>
              <w:rPr>
                <w:b/>
              </w:rPr>
              <w:t>Versi</w:t>
            </w:r>
          </w:p>
        </w:tc>
        <w:tc>
          <w:tcPr>
            <w:tcW w:type="dxa" w:w="2646"/>
            <w:shd w:val="clear" w:color="auto" w:fill="E2E8F0"/>
            <w:tcMar>
              <w:top w:w="120" w:type="dxa"/>
              <w:bottom w:w="120" w:type="dxa"/>
              <w:left w:w="150" w:type="dxa"/>
              <w:right w:w="150" w:type="dxa"/>
            </w:tcMar>
          </w:tcPr>
          <w:p>
            <w:pPr>
              <w:jc w:val="center"/>
            </w:pPr>
            <w:r>
              <w:rPr>
                <w:b/>
              </w:rPr>
              <w:t>Fungsi dan Alasan Penggunaan</w:t>
            </w:r>
          </w:p>
        </w:tc>
      </w:tr>
      <w:tr>
        <w:tc>
          <w:tcPr>
            <w:tcW w:type="dxa" w:w="2646"/>
            <w:tcMar>
              <w:top w:w="80" w:type="dxa"/>
              <w:bottom w:w="80" w:type="dxa"/>
              <w:left w:w="120" w:type="dxa"/>
              <w:right w:w="120" w:type="dxa"/>
            </w:tcMar>
          </w:tcPr>
          <w:p>
            <w:pPr>
              <w:spacing w:line="276" w:lineRule="auto" w:after="40"/>
            </w:pPr>
            <w:r>
              <w:rPr>
                <w:b/>
              </w:rPr>
              <w:t>sqflite</w:t>
            </w:r>
          </w:p>
        </w:tc>
        <w:tc>
          <w:tcPr>
            <w:tcW w:type="dxa" w:w="2646"/>
            <w:tcMar>
              <w:top w:w="80" w:type="dxa"/>
              <w:bottom w:w="80" w:type="dxa"/>
              <w:left w:w="120" w:type="dxa"/>
              <w:right w:w="120" w:type="dxa"/>
            </w:tcMar>
          </w:tcPr>
          <w:p>
            <w:pPr>
              <w:spacing w:line="276" w:lineRule="auto" w:after="40"/>
              <w:jc w:val="center"/>
            </w:pPr>
            <w:r>
              <w:t>^2.4.5</w:t>
            </w:r>
          </w:p>
        </w:tc>
        <w:tc>
          <w:tcPr>
            <w:tcW w:type="dxa" w:w="2646"/>
            <w:tcMar>
              <w:top w:w="80" w:type="dxa"/>
              <w:bottom w:w="80" w:type="dxa"/>
              <w:left w:w="120" w:type="dxa"/>
              <w:right w:w="120" w:type="dxa"/>
            </w:tcMar>
          </w:tcPr>
          <w:p>
            <w:pPr>
              <w:spacing w:line="276" w:lineRule="auto" w:after="40"/>
            </w:pPr>
            <w:r>
              <w:t>Menyediakan mesin basis data SQLite lokal untuk sistem operasi Android dan iOS, memungkinkan eksekusi query relasional terstruktur (CRUD).</w:t>
            </w:r>
          </w:p>
        </w:tc>
      </w:tr>
      <w:tr>
        <w:tc>
          <w:tcPr>
            <w:tcW w:type="dxa" w:w="2646"/>
            <w:tcMar>
              <w:top w:w="80" w:type="dxa"/>
              <w:bottom w:w="80" w:type="dxa"/>
              <w:left w:w="120" w:type="dxa"/>
              <w:right w:w="120" w:type="dxa"/>
            </w:tcMar>
          </w:tcPr>
          <w:p>
            <w:pPr>
              <w:spacing w:line="276" w:lineRule="auto" w:after="40"/>
            </w:pPr>
            <w:r>
              <w:rPr>
                <w:b/>
              </w:rPr>
              <w:t>sqflite_common_ffi</w:t>
            </w:r>
          </w:p>
        </w:tc>
        <w:tc>
          <w:tcPr>
            <w:tcW w:type="dxa" w:w="2646"/>
            <w:tcMar>
              <w:top w:w="80" w:type="dxa"/>
              <w:bottom w:w="80" w:type="dxa"/>
              <w:left w:w="120" w:type="dxa"/>
              <w:right w:w="120" w:type="dxa"/>
            </w:tcMar>
          </w:tcPr>
          <w:p>
            <w:pPr>
              <w:spacing w:line="276" w:lineRule="auto" w:after="40"/>
              <w:jc w:val="center"/>
            </w:pPr>
            <w:r>
              <w:t>^2.4.4</w:t>
            </w:r>
          </w:p>
        </w:tc>
        <w:tc>
          <w:tcPr>
            <w:tcW w:type="dxa" w:w="2646"/>
            <w:tcMar>
              <w:top w:w="80" w:type="dxa"/>
              <w:bottom w:w="80" w:type="dxa"/>
              <w:left w:w="120" w:type="dxa"/>
              <w:right w:w="120" w:type="dxa"/>
            </w:tcMar>
          </w:tcPr>
          <w:p>
            <w:pPr>
              <w:spacing w:line="276" w:lineRule="auto" w:after="40"/>
            </w:pPr>
            <w:r>
              <w:t>Menyediakan binding FFI (Foreign Function Interface) untuk menjalankan SQLite pada lingkungan desktop (Windows) dan automated unit tests.</w:t>
            </w:r>
          </w:p>
        </w:tc>
      </w:tr>
      <w:tr>
        <w:tc>
          <w:tcPr>
            <w:tcW w:type="dxa" w:w="2646"/>
            <w:tcMar>
              <w:top w:w="80" w:type="dxa"/>
              <w:bottom w:w="80" w:type="dxa"/>
              <w:left w:w="120" w:type="dxa"/>
              <w:right w:w="120" w:type="dxa"/>
            </w:tcMar>
          </w:tcPr>
          <w:p>
            <w:pPr>
              <w:spacing w:line="276" w:lineRule="auto" w:after="40"/>
            </w:pPr>
            <w:r>
              <w:rPr>
                <w:b/>
              </w:rPr>
              <w:t>shared_preferences</w:t>
            </w:r>
          </w:p>
        </w:tc>
        <w:tc>
          <w:tcPr>
            <w:tcW w:type="dxa" w:w="2646"/>
            <w:tcMar>
              <w:top w:w="80" w:type="dxa"/>
              <w:bottom w:w="80" w:type="dxa"/>
              <w:left w:w="120" w:type="dxa"/>
              <w:right w:w="120" w:type="dxa"/>
            </w:tcMar>
          </w:tcPr>
          <w:p>
            <w:pPr>
              <w:spacing w:line="276" w:lineRule="auto" w:after="40"/>
              <w:jc w:val="center"/>
            </w:pPr>
            <w:r>
              <w:t>^2.5.6</w:t>
            </w:r>
          </w:p>
        </w:tc>
        <w:tc>
          <w:tcPr>
            <w:tcW w:type="dxa" w:w="2646"/>
            <w:tcMar>
              <w:top w:w="80" w:type="dxa"/>
              <w:bottom w:w="80" w:type="dxa"/>
              <w:left w:w="120" w:type="dxa"/>
              <w:right w:w="120" w:type="dxa"/>
            </w:tcMar>
          </w:tcPr>
          <w:p>
            <w:pPr>
              <w:spacing w:line="276" w:lineRule="auto" w:after="40"/>
            </w:pPr>
            <w:r>
              <w:t>Menyimpan data sederhana dalam bentuk pasangan kunci dan nilai (key-value) pada penyimpanan lokal perangkat secara persisten.</w:t>
            </w:r>
          </w:p>
        </w:tc>
      </w:tr>
      <w:tr>
        <w:tc>
          <w:tcPr>
            <w:tcW w:type="dxa" w:w="2646"/>
            <w:tcMar>
              <w:top w:w="80" w:type="dxa"/>
              <w:bottom w:w="80" w:type="dxa"/>
              <w:left w:w="120" w:type="dxa"/>
              <w:right w:w="120" w:type="dxa"/>
            </w:tcMar>
          </w:tcPr>
          <w:p>
            <w:pPr>
              <w:spacing w:line="276" w:lineRule="auto" w:after="40"/>
            </w:pPr>
            <w:r>
              <w:rPr>
                <w:b/>
              </w:rPr>
              <w:t>path_provider</w:t>
            </w:r>
          </w:p>
        </w:tc>
        <w:tc>
          <w:tcPr>
            <w:tcW w:type="dxa" w:w="2646"/>
            <w:tcMar>
              <w:top w:w="80" w:type="dxa"/>
              <w:bottom w:w="80" w:type="dxa"/>
              <w:left w:w="120" w:type="dxa"/>
              <w:right w:w="120" w:type="dxa"/>
            </w:tcMar>
          </w:tcPr>
          <w:p>
            <w:pPr>
              <w:spacing w:line="276" w:lineRule="auto" w:after="40"/>
              <w:jc w:val="center"/>
            </w:pPr>
            <w:r>
              <w:t>^2.1.6</w:t>
            </w:r>
          </w:p>
        </w:tc>
        <w:tc>
          <w:tcPr>
            <w:tcW w:type="dxa" w:w="2646"/>
            <w:tcMar>
              <w:top w:w="80" w:type="dxa"/>
              <w:bottom w:w="80" w:type="dxa"/>
              <w:left w:w="120" w:type="dxa"/>
              <w:right w:w="120" w:type="dxa"/>
            </w:tcMar>
          </w:tcPr>
          <w:p>
            <w:pPr>
              <w:spacing w:line="276" w:lineRule="auto" w:after="40"/>
            </w:pPr>
            <w:r>
              <w:t>Mendeteksi lokasi direktori sistem yang sah dan aman untuk meletakkan berkas basis data SQLite pada perangkat pengguna.</w:t>
            </w:r>
          </w:p>
        </w:tc>
      </w:tr>
      <w:tr>
        <w:tc>
          <w:tcPr>
            <w:tcW w:type="dxa" w:w="2646"/>
            <w:tcMar>
              <w:top w:w="80" w:type="dxa"/>
              <w:bottom w:w="80" w:type="dxa"/>
              <w:left w:w="120" w:type="dxa"/>
              <w:right w:w="120" w:type="dxa"/>
            </w:tcMar>
          </w:tcPr>
          <w:p>
            <w:pPr>
              <w:spacing w:line="276" w:lineRule="auto" w:after="40"/>
            </w:pPr>
            <w:r>
              <w:rPr>
                <w:b/>
              </w:rPr>
              <w:t>path</w:t>
            </w:r>
          </w:p>
        </w:tc>
        <w:tc>
          <w:tcPr>
            <w:tcW w:type="dxa" w:w="2646"/>
            <w:tcMar>
              <w:top w:w="80" w:type="dxa"/>
              <w:bottom w:w="80" w:type="dxa"/>
              <w:left w:w="120" w:type="dxa"/>
              <w:right w:w="120" w:type="dxa"/>
            </w:tcMar>
          </w:tcPr>
          <w:p>
            <w:pPr>
              <w:spacing w:line="276" w:lineRule="auto" w:after="40"/>
              <w:jc w:val="center"/>
            </w:pPr>
            <w:r>
              <w:t>^1.9.1</w:t>
            </w:r>
          </w:p>
        </w:tc>
        <w:tc>
          <w:tcPr>
            <w:tcW w:type="dxa" w:w="2646"/>
            <w:tcMar>
              <w:top w:w="80" w:type="dxa"/>
              <w:bottom w:w="80" w:type="dxa"/>
              <w:left w:w="120" w:type="dxa"/>
              <w:right w:w="120" w:type="dxa"/>
            </w:tcMar>
          </w:tcPr>
          <w:p>
            <w:pPr>
              <w:spacing w:line="276" w:lineRule="auto" w:after="40"/>
            </w:pPr>
            <w:r>
              <w:t>Utilitas untuk menyambungkan path berkas direktori (join path) secara aman lintas platform operasi.</w:t>
            </w:r>
          </w:p>
        </w:tc>
      </w:tr>
      <w:tr>
        <w:tc>
          <w:tcPr>
            <w:tcW w:type="dxa" w:w="2646"/>
            <w:tcMar>
              <w:top w:w="80" w:type="dxa"/>
              <w:bottom w:w="80" w:type="dxa"/>
              <w:left w:w="120" w:type="dxa"/>
              <w:right w:w="120" w:type="dxa"/>
            </w:tcMar>
          </w:tcPr>
          <w:p>
            <w:pPr>
              <w:spacing w:line="276" w:lineRule="auto" w:after="40"/>
            </w:pPr>
            <w:r>
              <w:rPr>
                <w:b/>
              </w:rPr>
              <w:t>intl</w:t>
            </w:r>
          </w:p>
        </w:tc>
        <w:tc>
          <w:tcPr>
            <w:tcW w:type="dxa" w:w="2646"/>
            <w:tcMar>
              <w:top w:w="80" w:type="dxa"/>
              <w:bottom w:w="80" w:type="dxa"/>
              <w:left w:w="120" w:type="dxa"/>
              <w:right w:w="120" w:type="dxa"/>
            </w:tcMar>
          </w:tcPr>
          <w:p>
            <w:pPr>
              <w:spacing w:line="276" w:lineRule="auto" w:after="40"/>
              <w:jc w:val="center"/>
            </w:pPr>
            <w:r>
              <w:t>^0.20.3</w:t>
            </w:r>
          </w:p>
        </w:tc>
        <w:tc>
          <w:tcPr>
            <w:tcW w:type="dxa" w:w="2646"/>
            <w:tcMar>
              <w:top w:w="80" w:type="dxa"/>
              <w:bottom w:w="80" w:type="dxa"/>
              <w:left w:w="120" w:type="dxa"/>
              <w:right w:w="120" w:type="dxa"/>
            </w:tcMar>
          </w:tcPr>
          <w:p>
            <w:pPr>
              <w:spacing w:line="276" w:lineRule="auto" w:after="40"/>
            </w:pPr>
            <w:r>
              <w:t>Memformat penulisan angka desimal ke mata uang Rupiah Indonesia (Rp) dan memformat tanggal sesuai kaidah bahasa lokal (id_ID).</w:t>
            </w:r>
          </w:p>
        </w:tc>
      </w:tr>
    </w:tbl>
    <w:p>
      <w:pPr>
        <w:spacing w:after="120"/>
      </w:pPr>
    </w:p>
    <w:p>
      <w:pPr>
        <w:spacing w:before="280" w:after="120"/>
      </w:pPr>
      <w:r>
        <w:rPr>
          <w:b/>
          <w:sz w:val="24"/>
        </w:rPr>
        <w:t>2.3. Implementasi Asynchronous Programming</w:t>
      </w:r>
    </w:p>
    <w:p>
      <w:r>
        <w:t>Dalam ekosistem aplikasi Flutter, UI thread berjalan pada satu alur eksekusi (single-threaded event loop). Operasi seperti membaca dan menulis berkas ke penyimpanan fisik (disk I/O) atau mengambil data dari database lokal memerlukan durasi waktu yang tidak instan. Apabila operasi tersebut dijalankan secara sinkron (blocking), UI thread akan terhambat, menyebabkan antarmuka membeku (UI freeze/Jank) dan menurunkan kenyamanan pengguna. Oleh karena itu, konsep *asynchronous programming* menggunakan Future, async, dan await diterapkan secara menyeluruh.</w:t>
      </w:r>
    </w:p>
    <w:p>
      <w:r>
        <w:t>Berikut adalah implementasi inisialisasi simultan pada berkas lib/screens/home_screen.dart yang memanfaatkan Future.wait untuk memuat preferensi pengguna, daftar transaksi SQLite, dan kutipan finansial secara paralel tanpa saling menghambat:</w:t>
      </w:r>
    </w:p>
    <w:tbl>
      <w:tblPr>
        <w:tblW w:type="auto" w:w="0"/>
        <w:jc w:val="center"/>
        <w:tblLook w:firstColumn="1" w:firstRow="1" w:lastColumn="0" w:lastRow="0" w:noHBand="0" w:noVBand="1" w:val="04A0"/>
      </w:tblPr>
      <w:tblGrid>
        <w:gridCol w:w="7937"/>
      </w:tblGrid>
      <w:tr>
        <w:tc>
          <w:tcPr>
            <w:tcW w:type="dxa" w:w="7937"/>
            <w:shd w:val="clear" w:color="auto" w:fill="F1F5F9"/>
            <w:tcMar>
              <w:top w:w="140" w:type="dxa"/>
              <w:bottom w:w="140" w:type="dxa"/>
              <w:left w:w="200" w:type="dxa"/>
              <w:right w:w="200" w:type="dxa"/>
            </w:tcMar>
            <w:tcBorders>
              <w:top w:val="single" w:sz="4" w:space="0" w:color="CBD5E1"/>
              <w:left w:val="single" w:sz="4" w:space="0" w:color="CBD5E1"/>
              <w:bottom w:val="single" w:sz="4" w:space="0" w:color="CBD5E1"/>
              <w:right w:val="single" w:sz="4" w:space="0" w:color="CBD5E1"/>
            </w:tcBorders>
          </w:tcPr>
          <w:p>
            <w:pPr>
              <w:spacing w:line="276" w:lineRule="auto" w:after="40" w:before="40"/>
              <w:jc w:val="left"/>
            </w:pPr>
            <w:r>
              <w:rPr>
                <w:rFonts w:ascii="Consolas" w:hAnsi="Consolas"/>
                <w:color w:val="1E293B"/>
                <w:sz w:val="19"/>
              </w:rPr>
              <w:t>// Memuat seluruh sumber data lokal secara paralel tanpa memblokir UI thread</w:t>
              <w:br/>
              <w:t>Future&lt;void&gt; _loadAllInitialData() async {</w:t>
              <w:br/>
              <w:t xml:space="preserve">  setState(() =&gt; _isLoadingData = true); // Tampilkan indikator loading</w:t>
              <w:br/>
              <w:t xml:space="preserve">  </w:t>
              <w:br/>
              <w:t xml:space="preserve">  // Menjalankan 3 proses asinkron secara simultan menggunakan Future.wait</w:t>
              <w:br/>
              <w:t xml:space="preserve">  await Future.wait([</w:t>
              <w:br/>
              <w:t xml:space="preserve">    _loadPreferences(),   // Membaca SharedPreferences (Key-Value)</w:t>
              <w:br/>
              <w:t xml:space="preserve">    _loadTransactions(),  // Query database SQLite (Structured)</w:t>
              <w:br/>
              <w:t xml:space="preserve">    _loadDailyQuote(),    // Simulasi pengambilan kutipan edukasi finansial</w:t>
              <w:br/>
              <w:t xml:space="preserve">  ]);</w:t>
              <w:br/>
              <w:br/>
              <w:t xml:space="preserve">  if (mounted) {</w:t>
              <w:br/>
              <w:t xml:space="preserve">    setState(() =&gt; _isLoadingData = false); // Perbarui UI saat data siap</w:t>
              <w:br/>
              <w:t xml:space="preserve">  }</w:t>
              <w:br/>
              <w:t>}</w:t>
            </w:r>
          </w:p>
        </w:tc>
      </w:tr>
    </w:tbl>
    <w:p>
      <w:pPr>
        <w:spacing w:after="80"/>
      </w:pPr>
    </w:p>
    <w:p>
      <w:r>
        <w:t>Fungsi di atas menunjukkan penanganan proses yang sedang berlangsung: variabel boolean _isLoadingData diatur bernilai true pada awal pemanggilan, sehingga antarmuka menampilkan CircularProgressIndicator. Begitu ketiga operasi asinkron selesai diselesaikan oleh Dart Event Loop via kata kunci await, variabel _isLoadingData diubah kembali menjadi false, dan data hasil pembacaan dirender ke layar secara mulus.</w:t>
      </w:r>
    </w:p>
    <w:p>
      <w:r>
        <w:t>Selain itu, pada berkas lib/services/quote_service.dart, diterapkan simulasi latensi jaringan menggunakan Future.delayed untuk merepresentasikan pemanggilan REST API ke server eksternal:</w:t>
      </w:r>
    </w:p>
    <w:tbl>
      <w:tblPr>
        <w:tblW w:type="auto" w:w="0"/>
        <w:jc w:val="center"/>
        <w:tblLook w:firstColumn="1" w:firstRow="1" w:lastColumn="0" w:lastRow="0" w:noHBand="0" w:noVBand="1" w:val="04A0"/>
      </w:tblPr>
      <w:tblGrid>
        <w:gridCol w:w="7937"/>
      </w:tblGrid>
      <w:tr>
        <w:tc>
          <w:tcPr>
            <w:tcW w:type="dxa" w:w="7937"/>
            <w:shd w:val="clear" w:color="auto" w:fill="F1F5F9"/>
            <w:tcMar>
              <w:top w:w="140" w:type="dxa"/>
              <w:bottom w:w="140" w:type="dxa"/>
              <w:left w:w="200" w:type="dxa"/>
              <w:right w:w="200" w:type="dxa"/>
            </w:tcMar>
            <w:tcBorders>
              <w:top w:val="single" w:sz="4" w:space="0" w:color="CBD5E1"/>
              <w:left w:val="single" w:sz="4" w:space="0" w:color="CBD5E1"/>
              <w:bottom w:val="single" w:sz="4" w:space="0" w:color="CBD5E1"/>
              <w:right w:val="single" w:sz="4" w:space="0" w:color="CBD5E1"/>
            </w:tcBorders>
          </w:tcPr>
          <w:p>
            <w:pPr>
              <w:spacing w:line="276" w:lineRule="auto" w:after="40" w:before="40"/>
              <w:jc w:val="left"/>
            </w:pPr>
            <w:r>
              <w:rPr>
                <w:rFonts w:ascii="Consolas" w:hAnsi="Consolas"/>
                <w:color w:val="1E293B"/>
                <w:sz w:val="19"/>
              </w:rPr>
              <w:t>// Simulasi asinkron pemanggilan data eksternal dengan latensi jaringan</w:t>
              <w:br/>
              <w:t>static Future&lt;String&gt; fetchDailyFinancialTip() async {</w:t>
              <w:br/>
              <w:t xml:space="preserve">  // Menunggu 800 milidetik seolah-olah mengambil data dari cloud server</w:t>
              <w:br/>
              <w:t xml:space="preserve">  await Future.delayed(const Duration(milliseconds: 800));</w:t>
              <w:br/>
              <w:br/>
              <w:t xml:space="preserve">  final random = Random();</w:t>
              <w:br/>
              <w:t xml:space="preserve">  final index = random.nextInt(_tips.length);</w:t>
              <w:br/>
              <w:t xml:space="preserve">  return _tips[index]; // Mengembalikan kutipan finansial terpilih</w:t>
              <w:br/>
              <w:t>}</w:t>
            </w:r>
          </w:p>
        </w:tc>
      </w:tr>
    </w:tbl>
    <w:p>
      <w:pPr>
        <w:spacing w:after="80"/>
      </w:pPr>
    </w:p>
    <w:p>
      <w:pPr>
        <w:spacing w:before="280" w:after="120"/>
      </w:pPr>
      <w:r>
        <w:rPr>
          <w:b/>
          <w:sz w:val="24"/>
        </w:rPr>
        <w:t>2.4. Implementasi Data Persistence</w:t>
      </w:r>
    </w:p>
    <w:p>
      <w:r>
        <w:t>Aplikasi FinTrack menerapkan dua teknik penyimpanan data lokal (*data persistence*) yang dipilih sesuai kebutuhan fungsional aplikasi:</w:t>
      </w:r>
    </w:p>
    <w:p>
      <w:pPr>
        <w:spacing w:before="160" w:after="80"/>
      </w:pPr>
      <w:r>
        <w:rPr>
          <w:b/>
          <w:sz w:val="23"/>
        </w:rPr>
        <w:t>2.4.1. Teknik Pertama: Shared Preferences (Key-Value Storage)</w:t>
      </w:r>
    </w:p>
    <w:p>
      <w:r>
        <w:t>Alasan Pemilihan: SharedPreferences sangat ideal untuk menyimpan data preferensi aplikasi yang berukuran kecil, sederhana, dan tidak memerlukan skema relasional yang rumit. Menggunakan database relasional hanya untuk menyimpan status tema merupakan pemborosan sumber daya (*overhead*), sehingga SharedPreferences menjadi pilihan yang tepat dan efisien.</w:t>
      </w:r>
    </w:p>
    <w:p>
      <w:r>
        <w:t>Jenis Data yang Disimpan: Tiga atribut preferensi pengguna disimpan, yaitu:</w:t>
        <w:br/>
        <w:t>1. is_dark_mode (Tipe boolean): Menyimpan status tema gelap (true) atau terang (false).</w:t>
        <w:br/>
        <w:t>2. user_name (Tipe String): Menyimpan nama lengkap pengguna (default: 'Noval Dwi Pamungkas') untuk sapaan dashboard.</w:t>
        <w:br/>
        <w:t>3. monthly_budget (Tipe double): Menyimpan target anggaran pengeluaran bulanan (default: Rp 2.500.000).</w:t>
      </w:r>
    </w:p>
    <w:p>
      <w:r>
        <w:t>Proses Pembacaan dan Penyimpanan: SharedPreferences diakses secara asinkron melalui instance tunggal SharedPreferences.getInstance(). Berikut adalah potongan kode implementasi pada berkas lib/services/preference_service.dart:</w:t>
      </w:r>
    </w:p>
    <w:tbl>
      <w:tblPr>
        <w:tblW w:type="auto" w:w="0"/>
        <w:jc w:val="center"/>
        <w:tblLook w:firstColumn="1" w:firstRow="1" w:lastColumn="0" w:lastRow="0" w:noHBand="0" w:noVBand="1" w:val="04A0"/>
      </w:tblPr>
      <w:tblGrid>
        <w:gridCol w:w="7937"/>
      </w:tblGrid>
      <w:tr>
        <w:tc>
          <w:tcPr>
            <w:tcW w:type="dxa" w:w="7937"/>
            <w:shd w:val="clear" w:color="auto" w:fill="F1F5F9"/>
            <w:tcMar>
              <w:top w:w="140" w:type="dxa"/>
              <w:bottom w:w="140" w:type="dxa"/>
              <w:left w:w="200" w:type="dxa"/>
              <w:right w:w="200" w:type="dxa"/>
            </w:tcMar>
            <w:tcBorders>
              <w:top w:val="single" w:sz="4" w:space="0" w:color="CBD5E1"/>
              <w:left w:val="single" w:sz="4" w:space="0" w:color="CBD5E1"/>
              <w:bottom w:val="single" w:sz="4" w:space="0" w:color="CBD5E1"/>
              <w:right w:val="single" w:sz="4" w:space="0" w:color="CBD5E1"/>
            </w:tcBorders>
          </w:tcPr>
          <w:p>
            <w:pPr>
              <w:spacing w:line="276" w:lineRule="auto" w:after="40" w:before="40"/>
              <w:jc w:val="left"/>
            </w:pPr>
            <w:r>
              <w:rPr>
                <w:rFonts w:ascii="Consolas" w:hAnsi="Consolas"/>
                <w:color w:val="1E293B"/>
                <w:sz w:val="19"/>
              </w:rPr>
              <w:t>class PreferenceService {</w:t>
              <w:br/>
              <w:t xml:space="preserve">  static const String _keyDarkMode = 'is_dark_mode';</w:t>
              <w:br/>
              <w:t xml:space="preserve">  static const String _keyUserName = 'user_name';</w:t>
              <w:br/>
              <w:t xml:space="preserve">  static const String _keyMonthlyBudget = 'monthly_budget';</w:t>
              <w:br/>
              <w:br/>
              <w:t xml:space="preserve">  // Membaca status tema gelap/terang secara asinkron</w:t>
              <w:br/>
              <w:t xml:space="preserve">  static Future&lt;bool&gt; isDarkMode() async {</w:t>
              <w:br/>
              <w:t xml:space="preserve">    final prefs = await SharedPreferences.getInstance();</w:t>
              <w:br/>
              <w:t xml:space="preserve">    return prefs.getBool(_keyDarkMode) ?? false; // Default: false (Light Mode)</w:t>
              <w:br/>
              <w:t xml:space="preserve">  }</w:t>
              <w:br/>
              <w:br/>
              <w:t xml:space="preserve">  // Menyimpan perubahan tema ke memori lokal</w:t>
              <w:br/>
              <w:t xml:space="preserve">  static Future&lt;bool&gt; setDarkMode(bool value) async {</w:t>
              <w:br/>
              <w:t xml:space="preserve">    final prefs = await SharedPreferences.getInstance();</w:t>
              <w:br/>
              <w:t xml:space="preserve">    return await prefs.setBool(_keyDarkMode, value);</w:t>
              <w:br/>
              <w:t xml:space="preserve">  }</w:t>
              <w:br/>
              <w:br/>
              <w:t xml:space="preserve">  // Membaca nama pengguna yang tersimpan</w:t>
              <w:br/>
              <w:t xml:space="preserve">  static Future&lt;String&gt; getUserName() async {</w:t>
              <w:br/>
              <w:t xml:space="preserve">    final prefs = await SharedPreferences.getInstance();</w:t>
              <w:br/>
              <w:t xml:space="preserve">    return prefs.getString(_keyUserName) ?? 'Noval Dwi Pamungkas';</w:t>
              <w:br/>
              <w:t xml:space="preserve">  }</w:t>
              <w:br/>
              <w:br/>
              <w:t xml:space="preserve">  // Menyimpan nama pengguna baru</w:t>
              <w:br/>
              <w:t xml:space="preserve">  static Future&lt;bool&gt; setUserName(String name) async {</w:t>
              <w:br/>
              <w:t xml:space="preserve">    final prefs = await SharedPreferences.getInstance();</w:t>
              <w:br/>
              <w:t xml:space="preserve">    return await prefs.setString(_keyUserName, name.trim());</w:t>
              <w:br/>
              <w:t xml:space="preserve">  }</w:t>
              <w:br/>
              <w:t>}</w:t>
            </w:r>
          </w:p>
        </w:tc>
      </w:tr>
    </w:tbl>
    <w:p>
      <w:pPr>
        <w:spacing w:after="80"/>
      </w:pPr>
    </w:p>
    <w:p>
      <w:pPr>
        <w:spacing w:before="160" w:after="80"/>
      </w:pPr>
      <w:r>
        <w:rPr>
          <w:b/>
          <w:sz w:val="23"/>
        </w:rPr>
        <w:t>2.4.2. Teknik Kedua: SQLite (Structured Database Storage)</w:t>
      </w:r>
    </w:p>
    <w:p>
      <w:r>
        <w:t>Alasan Pemilihan: SQLite dipilih karena data catatan keuangan merupakan data transaksional terstruktur yang memiliki banyak kolom (id, judul, nominal, tipe, kategori, tanggal, catatan) dan memerlukan kemampuan query canggih seperti pengurutan waktu (ORDER BY date DESC), pencarian teks (LIKE), filter tipe, dan operasi agregasi matematis (SUM).</w:t>
      </w:r>
    </w:p>
    <w:p>
      <w:r>
        <w:t>Skema Basis Data: Basis data diberi nama fintrack.db dengan satu tabel utama transactions yang didefinisikan sebagai berikut:</w:t>
      </w:r>
    </w:p>
    <w:tbl>
      <w:tblPr>
        <w:tblW w:type="auto" w:w="0"/>
        <w:jc w:val="center"/>
        <w:tblLook w:firstColumn="1" w:firstRow="1" w:lastColumn="0" w:lastRow="0" w:noHBand="0" w:noVBand="1" w:val="04A0"/>
      </w:tblPr>
      <w:tblGrid>
        <w:gridCol w:w="7937"/>
      </w:tblGrid>
      <w:tr>
        <w:tc>
          <w:tcPr>
            <w:tcW w:type="dxa" w:w="7937"/>
            <w:shd w:val="clear" w:color="auto" w:fill="F1F5F9"/>
            <w:tcMar>
              <w:top w:w="140" w:type="dxa"/>
              <w:bottom w:w="140" w:type="dxa"/>
              <w:left w:w="200" w:type="dxa"/>
              <w:right w:w="200" w:type="dxa"/>
            </w:tcMar>
            <w:tcBorders>
              <w:top w:val="single" w:sz="4" w:space="0" w:color="CBD5E1"/>
              <w:left w:val="single" w:sz="4" w:space="0" w:color="CBD5E1"/>
              <w:bottom w:val="single" w:sz="4" w:space="0" w:color="CBD5E1"/>
              <w:right w:val="single" w:sz="4" w:space="0" w:color="CBD5E1"/>
            </w:tcBorders>
          </w:tcPr>
          <w:p>
            <w:pPr>
              <w:spacing w:line="276" w:lineRule="auto" w:after="40" w:before="40"/>
              <w:jc w:val="left"/>
            </w:pPr>
            <w:r>
              <w:rPr>
                <w:rFonts w:ascii="Consolas" w:hAnsi="Consolas"/>
                <w:color w:val="1E293B"/>
                <w:sz w:val="19"/>
              </w:rPr>
              <w:t>CREATE TABLE transactions (</w:t>
              <w:br/>
              <w:t xml:space="preserve">  id INTEGER PRIMARY KEY AUTOINCREMENT,</w:t>
              <w:br/>
              <w:t xml:space="preserve">  title TEXT NOT NULL,</w:t>
              <w:br/>
              <w:t xml:space="preserve">  amount REAL NOT NULL,</w:t>
              <w:br/>
              <w:t xml:space="preserve">  type TEXT NOT NULL,</w:t>
              <w:br/>
              <w:t xml:space="preserve">  category TEXT NOT NULL,</w:t>
              <w:br/>
              <w:t xml:space="preserve">  date TEXT NOT NULL,</w:t>
              <w:br/>
              <w:t xml:space="preserve">  note TEXT</w:t>
              <w:br/>
              <w:t>);</w:t>
            </w:r>
          </w:p>
        </w:tc>
      </w:tr>
    </w:tbl>
    <w:p>
      <w:pPr>
        <w:spacing w:after="80"/>
      </w:pPr>
    </w:p>
    <w:p>
      <w:r>
        <w:t>Operasi CRUD dan Agregasi Asinkron: Seluruh operasi basis data dibungkus dalam class singleton DatabaseHelper (lib/services/database_helper.dart). Berikut potongan kode implementasi fungsi Create, Read, Agregasi Total, dan Delete:</w:t>
      </w:r>
    </w:p>
    <w:tbl>
      <w:tblPr>
        <w:tblW w:type="auto" w:w="0"/>
        <w:jc w:val="center"/>
        <w:tblLook w:firstColumn="1" w:firstRow="1" w:lastColumn="0" w:lastRow="0" w:noHBand="0" w:noVBand="1" w:val="04A0"/>
      </w:tblPr>
      <w:tblGrid>
        <w:gridCol w:w="7937"/>
      </w:tblGrid>
      <w:tr>
        <w:tc>
          <w:tcPr>
            <w:tcW w:type="dxa" w:w="7937"/>
            <w:shd w:val="clear" w:color="auto" w:fill="F1F5F9"/>
            <w:tcMar>
              <w:top w:w="140" w:type="dxa"/>
              <w:bottom w:w="140" w:type="dxa"/>
              <w:left w:w="200" w:type="dxa"/>
              <w:right w:w="200" w:type="dxa"/>
            </w:tcMar>
            <w:tcBorders>
              <w:top w:val="single" w:sz="4" w:space="0" w:color="CBD5E1"/>
              <w:left w:val="single" w:sz="4" w:space="0" w:color="CBD5E1"/>
              <w:bottom w:val="single" w:sz="4" w:space="0" w:color="CBD5E1"/>
              <w:right w:val="single" w:sz="4" w:space="0" w:color="CBD5E1"/>
            </w:tcBorders>
          </w:tcPr>
          <w:p>
            <w:pPr>
              <w:spacing w:line="276" w:lineRule="auto" w:after="40" w:before="40"/>
              <w:jc w:val="left"/>
            </w:pPr>
            <w:r>
              <w:rPr>
                <w:rFonts w:ascii="Consolas" w:hAnsi="Consolas"/>
                <w:color w:val="1E293B"/>
                <w:sz w:val="19"/>
              </w:rPr>
              <w:t>// 1. CREATE: Menambahkan transaksi baru ke SQLite</w:t>
              <w:br/>
              <w:t>Future&lt;int&gt; insertTransaction(TransactionModel transaction) async {</w:t>
              <w:br/>
              <w:t xml:space="preserve">  final db = await database; // Menunggu koneksi database terbuka secara async</w:t>
              <w:br/>
              <w:t xml:space="preserve">  return await db.insert('transactions', transaction.toMap());</w:t>
              <w:br/>
              <w:t>}</w:t>
              <w:br/>
              <w:br/>
              <w:t>// 2. READ: Mengambil daftar transaksi dengan proteksi SQL Injection</w:t>
              <w:br/>
              <w:t>Future&lt;List&lt;TransactionModel&gt;&gt; getAllTransactions({String? filterType, String? searchKeyword}) async {</w:t>
              <w:br/>
              <w:t xml:space="preserve">  final db = await database;</w:t>
              <w:br/>
              <w:t xml:space="preserve">  List&lt;String&gt; conditions = [];</w:t>
              <w:br/>
              <w:t xml:space="preserve">  List&lt;dynamic&gt; whereArgs = [];</w:t>
              <w:br/>
              <w:br/>
              <w:t xml:space="preserve">  if (filterType != null &amp;&amp; filterType != 'all') {</w:t>
              <w:br/>
              <w:t xml:space="preserve">    conditions.add('type = ?');</w:t>
              <w:br/>
              <w:t xml:space="preserve">    whereArgs.add(filterType);</w:t>
              <w:br/>
              <w:t xml:space="preserve">  }</w:t>
              <w:br/>
              <w:t xml:space="preserve">  if (searchKeyword != null &amp;&amp; searchKeyword.trim().isNotEmpty) {</w:t>
              <w:br/>
              <w:t xml:space="preserve">    conditions.add('(title LIKE ? OR category LIKE ? OR note LIKE ?)');</w:t>
              <w:br/>
              <w:t xml:space="preserve">    final term = '%${searchKeyword.trim()}%';</w:t>
              <w:br/>
              <w:t xml:space="preserve">    whereArgs.addAll([term, term, term]);</w:t>
              <w:br/>
              <w:t xml:space="preserve">  }</w:t>
              <w:br/>
              <w:br/>
              <w:t xml:space="preserve">  final result = await db.query(</w:t>
              <w:br/>
              <w:t xml:space="preserve">    'transactions',</w:t>
              <w:br/>
              <w:t xml:space="preserve">    where: conditions.isNotEmpty ? conditions.join(' AND ') : null,</w:t>
              <w:br/>
              <w:t xml:space="preserve">    whereArgs: whereArgs.isNotEmpty ? whereArgs : null,</w:t>
              <w:br/>
              <w:t xml:space="preserve">    orderBy: 'date DESC, id DESC',</w:t>
              <w:br/>
              <w:t xml:space="preserve">  );</w:t>
              <w:br/>
              <w:t xml:space="preserve">  return result.map((json) =&gt; TransactionModel.fromMap(json)).toList();</w:t>
              <w:br/>
              <w:t>}</w:t>
              <w:br/>
              <w:br/>
              <w:t>// 3. READ AGGREGATE: Menghitung total saldo, pemasukan, dan pengeluaran secara matematis di SQL</w:t>
              <w:br/>
              <w:t>Future&lt;Map&lt;String, double&gt;&gt; getSummaryTotals() async {</w:t>
              <w:br/>
              <w:t xml:space="preserve">  final db = await database;</w:t>
              <w:br/>
              <w:t xml:space="preserve">  final incomeResult = await db.rawQuery("SELECT SUM(amount) as total FROM transactions WHERE type = 'income'");</w:t>
              <w:br/>
              <w:t xml:space="preserve">  final expenseResult = await db.rawQuery("SELECT SUM(amount) as total FROM transactions WHERE type = 'expense'");</w:t>
              <w:br/>
              <w:br/>
              <w:t xml:space="preserve">  final double income = (incomeResult.first['total'] as num?)?.toDouble() ?? 0.0;</w:t>
              <w:br/>
              <w:t xml:space="preserve">  final double expense = (expenseResult.first['total'] as num?)?.toDouble() ?? 0.0;</w:t>
              <w:br/>
              <w:t xml:space="preserve">  return {'income': income, 'expense': expense, 'balance': income - expense};</w:t>
              <w:br/>
              <w:t>}</w:t>
              <w:br/>
              <w:br/>
              <w:t>// 4. DELETE: Menghapus catatan berdasarkan Primary Key</w:t>
              <w:br/>
              <w:t>Future&lt;int&gt; deleteTransaction(int id) async {</w:t>
              <w:br/>
              <w:t xml:space="preserve">  final db = await database;</w:t>
              <w:br/>
              <w:t xml:space="preserve">  return await db.delete('transactions', where: 'id = ?', whereArgs: [id]);</w:t>
              <w:br/>
              <w:t>}</w:t>
            </w:r>
          </w:p>
        </w:tc>
      </w:tr>
    </w:tbl>
    <w:p>
      <w:pPr>
        <w:spacing w:after="80"/>
      </w:pPr>
    </w:p>
    <w:p>
      <w:pPr>
        <w:spacing w:before="280" w:after="120"/>
      </w:pPr>
      <w:r>
        <w:rPr>
          <w:b/>
          <w:sz w:val="24"/>
        </w:rPr>
        <w:t>2.5. Pengujian dan Hasil Implementasi</w:t>
      </w:r>
    </w:p>
    <w:p>
      <w:r>
        <w:t>Pengujian perangkat lunak dilakukan secara komprehensif menggunakan automated test suite (flutter test) dan pengujian fungsional interaktif untuk memastikan setiap modul berjalan sesuai dengan spesifikasi yang diharapkan. Rincian hasil pengujian disajikan pada tabel berikut (mengacu pada format instrumen pengujian UTS):</w:t>
      </w:r>
    </w:p>
    <w:tbl>
      <w:tblPr>
        <w:tblW w:type="auto" w:w="0"/>
        <w:jc w:val="center"/>
        <w:tblLook w:firstColumn="1" w:firstRow="1" w:lastColumn="0" w:lastRow="0" w:noHBand="0" w:noVBand="1" w:val="04A0"/>
      </w:tblPr>
      <w:tblGrid>
        <w:gridCol w:w="1587"/>
        <w:gridCol w:w="1587"/>
        <w:gridCol w:w="1587"/>
        <w:gridCol w:w="1587"/>
        <w:gridCol w:w="1587"/>
      </w:tblGrid>
      <w:tr>
        <w:tc>
          <w:tcPr>
            <w:tcW w:type="dxa" w:w="1587"/>
            <w:shd w:val="clear" w:color="auto" w:fill="E2E8F0"/>
            <w:tcMar>
              <w:top w:w="120" w:type="dxa"/>
              <w:bottom w:w="120" w:type="dxa"/>
              <w:left w:w="120" w:type="dxa"/>
              <w:right w:w="120" w:type="dxa"/>
            </w:tcMar>
          </w:tcPr>
          <w:p>
            <w:pPr>
              <w:jc w:val="center"/>
            </w:pPr>
            <w:r>
              <w:rPr>
                <w:b/>
              </w:rPr>
              <w:t>No.</w:t>
            </w:r>
          </w:p>
        </w:tc>
        <w:tc>
          <w:tcPr>
            <w:tcW w:type="dxa" w:w="1587"/>
            <w:shd w:val="clear" w:color="auto" w:fill="E2E8F0"/>
            <w:tcMar>
              <w:top w:w="120" w:type="dxa"/>
              <w:bottom w:w="120" w:type="dxa"/>
              <w:left w:w="120" w:type="dxa"/>
              <w:right w:w="120" w:type="dxa"/>
            </w:tcMar>
          </w:tcPr>
          <w:p>
            <w:pPr>
              <w:jc w:val="center"/>
            </w:pPr>
            <w:r>
              <w:rPr>
                <w:b/>
              </w:rPr>
              <w:t>Fitur yang Diuji</w:t>
            </w:r>
          </w:p>
        </w:tc>
        <w:tc>
          <w:tcPr>
            <w:tcW w:type="dxa" w:w="1587"/>
            <w:shd w:val="clear" w:color="auto" w:fill="E2E8F0"/>
            <w:tcMar>
              <w:top w:w="120" w:type="dxa"/>
              <w:bottom w:w="120" w:type="dxa"/>
              <w:left w:w="120" w:type="dxa"/>
              <w:right w:w="120" w:type="dxa"/>
            </w:tcMar>
          </w:tcPr>
          <w:p>
            <w:pPr>
              <w:jc w:val="center"/>
            </w:pPr>
            <w:r>
              <w:rPr>
                <w:b/>
              </w:rPr>
              <w:t>Langkah Pengujian</w:t>
            </w:r>
          </w:p>
        </w:tc>
        <w:tc>
          <w:tcPr>
            <w:tcW w:type="dxa" w:w="1587"/>
            <w:shd w:val="clear" w:color="auto" w:fill="E2E8F0"/>
            <w:tcMar>
              <w:top w:w="120" w:type="dxa"/>
              <w:bottom w:w="120" w:type="dxa"/>
              <w:left w:w="120" w:type="dxa"/>
              <w:right w:w="120" w:type="dxa"/>
            </w:tcMar>
          </w:tcPr>
          <w:p>
            <w:pPr>
              <w:jc w:val="center"/>
            </w:pPr>
            <w:r>
              <w:rPr>
                <w:b/>
              </w:rPr>
              <w:t>Hasil yang Diharapkan</w:t>
            </w:r>
          </w:p>
        </w:tc>
        <w:tc>
          <w:tcPr>
            <w:tcW w:type="dxa" w:w="1587"/>
            <w:shd w:val="clear" w:color="auto" w:fill="E2E8F0"/>
            <w:tcMar>
              <w:top w:w="120" w:type="dxa"/>
              <w:bottom w:w="120" w:type="dxa"/>
              <w:left w:w="120" w:type="dxa"/>
              <w:right w:w="120" w:type="dxa"/>
            </w:tcMar>
          </w:tcPr>
          <w:p>
            <w:pPr>
              <w:jc w:val="center"/>
            </w:pPr>
            <w:r>
              <w:rPr>
                <w:b/>
              </w:rPr>
              <w:t>Hasil Pengujian</w:t>
            </w:r>
          </w:p>
        </w:tc>
      </w:tr>
      <w:tr>
        <w:tc>
          <w:tcPr>
            <w:tcW w:type="dxa" w:w="1587"/>
            <w:tcMar>
              <w:top w:w="80" w:type="dxa"/>
              <w:bottom w:w="80" w:type="dxa"/>
              <w:left w:w="100" w:type="dxa"/>
              <w:right w:w="100" w:type="dxa"/>
            </w:tcMar>
          </w:tcPr>
          <w:p>
            <w:pPr>
              <w:spacing w:line="276" w:lineRule="auto" w:after="40"/>
              <w:jc w:val="center"/>
            </w:pPr>
            <w:r>
              <w:t>1</w:t>
            </w:r>
          </w:p>
        </w:tc>
        <w:tc>
          <w:tcPr>
            <w:tcW w:type="dxa" w:w="1587"/>
            <w:tcMar>
              <w:top w:w="80" w:type="dxa"/>
              <w:bottom w:w="80" w:type="dxa"/>
              <w:left w:w="100" w:type="dxa"/>
              <w:right w:w="100" w:type="dxa"/>
            </w:tcMar>
          </w:tcPr>
          <w:p>
            <w:pPr>
              <w:spacing w:line="276" w:lineRule="auto" w:after="40"/>
            </w:pPr>
            <w:r>
              <w:t>Fitur utama aplikasi (CRUD Transaksi)</w:t>
            </w:r>
          </w:p>
        </w:tc>
        <w:tc>
          <w:tcPr>
            <w:tcW w:type="dxa" w:w="1587"/>
            <w:tcMar>
              <w:top w:w="80" w:type="dxa"/>
              <w:bottom w:w="80" w:type="dxa"/>
              <w:left w:w="100" w:type="dxa"/>
              <w:right w:w="100" w:type="dxa"/>
            </w:tcMar>
          </w:tcPr>
          <w:p>
            <w:pPr>
              <w:spacing w:line="276" w:lineRule="auto" w:after="40"/>
            </w:pPr>
            <w:r>
              <w:t>Membuka form tambah transaksi, memasukkan nominal dan kategori, lalu menekan tombol Simpan.</w:t>
            </w:r>
          </w:p>
        </w:tc>
        <w:tc>
          <w:tcPr>
            <w:tcW w:type="dxa" w:w="1587"/>
            <w:tcMar>
              <w:top w:w="80" w:type="dxa"/>
              <w:bottom w:w="80" w:type="dxa"/>
              <w:left w:w="100" w:type="dxa"/>
              <w:right w:w="100" w:type="dxa"/>
            </w:tcMar>
          </w:tcPr>
          <w:p>
            <w:pPr>
              <w:spacing w:line="276" w:lineRule="auto" w:after="40"/>
            </w:pPr>
            <w:r>
              <w:t>Data transaksi baru berhasil dimasukkan ke tabel SQLite dan langsung muncul di daftar riwayat beranda.</w:t>
            </w:r>
          </w:p>
        </w:tc>
        <w:tc>
          <w:tcPr>
            <w:tcW w:type="dxa" w:w="1587"/>
            <w:tcMar>
              <w:top w:w="80" w:type="dxa"/>
              <w:bottom w:w="80" w:type="dxa"/>
              <w:left w:w="100" w:type="dxa"/>
              <w:right w:w="100" w:type="dxa"/>
            </w:tcMar>
          </w:tcPr>
          <w:p>
            <w:pPr>
              <w:spacing w:line="276" w:lineRule="auto" w:after="40"/>
              <w:jc w:val="center"/>
            </w:pPr>
            <w:r>
              <w:rPr>
                <w:b/>
                <w:color w:val="10B981"/>
              </w:rPr>
              <w:t>Berhasil</w:t>
            </w:r>
          </w:p>
        </w:tc>
      </w:tr>
      <w:tr>
        <w:tc>
          <w:tcPr>
            <w:tcW w:type="dxa" w:w="1587"/>
            <w:tcMar>
              <w:top w:w="80" w:type="dxa"/>
              <w:bottom w:w="80" w:type="dxa"/>
              <w:left w:w="100" w:type="dxa"/>
              <w:right w:w="100" w:type="dxa"/>
            </w:tcMar>
          </w:tcPr>
          <w:p>
            <w:pPr>
              <w:spacing w:line="276" w:lineRule="auto" w:after="40"/>
              <w:jc w:val="center"/>
            </w:pPr>
            <w:r>
              <w:t>2</w:t>
            </w:r>
          </w:p>
        </w:tc>
        <w:tc>
          <w:tcPr>
            <w:tcW w:type="dxa" w:w="1587"/>
            <w:tcMar>
              <w:top w:w="80" w:type="dxa"/>
              <w:bottom w:w="80" w:type="dxa"/>
              <w:left w:w="100" w:type="dxa"/>
              <w:right w:w="100" w:type="dxa"/>
            </w:tcMar>
          </w:tcPr>
          <w:p>
            <w:pPr>
              <w:spacing w:line="276" w:lineRule="auto" w:after="40"/>
            </w:pPr>
            <w:r>
              <w:t>Proses asinkron (Future, async, await)</w:t>
            </w:r>
          </w:p>
        </w:tc>
        <w:tc>
          <w:tcPr>
            <w:tcW w:type="dxa" w:w="1587"/>
            <w:tcMar>
              <w:top w:w="80" w:type="dxa"/>
              <w:bottom w:w="80" w:type="dxa"/>
              <w:left w:w="100" w:type="dxa"/>
              <w:right w:w="100" w:type="dxa"/>
            </w:tcMar>
          </w:tcPr>
          <w:p>
            <w:pPr>
              <w:spacing w:line="276" w:lineRule="auto" w:after="40"/>
            </w:pPr>
            <w:r>
              <w:t>Menjalankan pemanggilan data SQLite, SharedPreferences, dan quote tips melalui Future.wait.</w:t>
            </w:r>
          </w:p>
        </w:tc>
        <w:tc>
          <w:tcPr>
            <w:tcW w:type="dxa" w:w="1587"/>
            <w:tcMar>
              <w:top w:w="80" w:type="dxa"/>
              <w:bottom w:w="80" w:type="dxa"/>
              <w:left w:w="100" w:type="dxa"/>
              <w:right w:w="100" w:type="dxa"/>
            </w:tcMar>
          </w:tcPr>
          <w:p>
            <w:pPr>
              <w:spacing w:line="276" w:lineRule="auto" w:after="40"/>
            </w:pPr>
            <w:r>
              <w:t>Proses berjalan non-blocking di latar belakang tanpa freezing, indikator loading tampil saat memuat data.</w:t>
            </w:r>
          </w:p>
        </w:tc>
        <w:tc>
          <w:tcPr>
            <w:tcW w:type="dxa" w:w="1587"/>
            <w:tcMar>
              <w:top w:w="80" w:type="dxa"/>
              <w:bottom w:w="80" w:type="dxa"/>
              <w:left w:w="100" w:type="dxa"/>
              <w:right w:w="100" w:type="dxa"/>
            </w:tcMar>
          </w:tcPr>
          <w:p>
            <w:pPr>
              <w:spacing w:line="276" w:lineRule="auto" w:after="40"/>
              <w:jc w:val="center"/>
            </w:pPr>
            <w:r>
              <w:rPr>
                <w:b/>
                <w:color w:val="10B981"/>
              </w:rPr>
              <w:t>Berhasil</w:t>
            </w:r>
          </w:p>
        </w:tc>
      </w:tr>
      <w:tr>
        <w:tc>
          <w:tcPr>
            <w:tcW w:type="dxa" w:w="1587"/>
            <w:tcMar>
              <w:top w:w="80" w:type="dxa"/>
              <w:bottom w:w="80" w:type="dxa"/>
              <w:left w:w="100" w:type="dxa"/>
              <w:right w:w="100" w:type="dxa"/>
            </w:tcMar>
          </w:tcPr>
          <w:p>
            <w:pPr>
              <w:spacing w:line="276" w:lineRule="auto" w:after="40"/>
              <w:jc w:val="center"/>
            </w:pPr>
            <w:r>
              <w:t>3</w:t>
            </w:r>
          </w:p>
        </w:tc>
        <w:tc>
          <w:tcPr>
            <w:tcW w:type="dxa" w:w="1587"/>
            <w:tcMar>
              <w:top w:w="80" w:type="dxa"/>
              <w:bottom w:w="80" w:type="dxa"/>
              <w:left w:w="100" w:type="dxa"/>
              <w:right w:w="100" w:type="dxa"/>
            </w:tcMar>
          </w:tcPr>
          <w:p>
            <w:pPr>
              <w:spacing w:line="276" w:lineRule="auto" w:after="40"/>
            </w:pPr>
            <w:r>
              <w:t>Penyimpanan data pertama (SharedPreferences)</w:t>
            </w:r>
          </w:p>
        </w:tc>
        <w:tc>
          <w:tcPr>
            <w:tcW w:type="dxa" w:w="1587"/>
            <w:tcMar>
              <w:top w:w="80" w:type="dxa"/>
              <w:bottom w:w="80" w:type="dxa"/>
              <w:left w:w="100" w:type="dxa"/>
              <w:right w:w="100" w:type="dxa"/>
            </w:tcMar>
          </w:tcPr>
          <w:p>
            <w:pPr>
              <w:spacing w:line="276" w:lineRule="auto" w:after="40"/>
            </w:pPr>
            <w:r>
              <w:t>Mengubah status switch tema ke Dark Mode dan mengubah nama pengguna di halaman pengaturan.</w:t>
            </w:r>
          </w:p>
        </w:tc>
        <w:tc>
          <w:tcPr>
            <w:tcW w:type="dxa" w:w="1587"/>
            <w:tcMar>
              <w:top w:w="80" w:type="dxa"/>
              <w:bottom w:w="80" w:type="dxa"/>
              <w:left w:w="100" w:type="dxa"/>
              <w:right w:w="100" w:type="dxa"/>
            </w:tcMar>
          </w:tcPr>
          <w:p>
            <w:pPr>
              <w:spacing w:line="276" w:lineRule="auto" w:after="40"/>
            </w:pPr>
            <w:r>
              <w:t>Preferensi tema dan nama profil berhasil tersimpan dalam pasangan key-value lokal.</w:t>
            </w:r>
          </w:p>
        </w:tc>
        <w:tc>
          <w:tcPr>
            <w:tcW w:type="dxa" w:w="1587"/>
            <w:tcMar>
              <w:top w:w="80" w:type="dxa"/>
              <w:bottom w:w="80" w:type="dxa"/>
              <w:left w:w="100" w:type="dxa"/>
              <w:right w:w="100" w:type="dxa"/>
            </w:tcMar>
          </w:tcPr>
          <w:p>
            <w:pPr>
              <w:spacing w:line="276" w:lineRule="auto" w:after="40"/>
              <w:jc w:val="center"/>
            </w:pPr>
            <w:r>
              <w:rPr>
                <w:b/>
                <w:color w:val="10B981"/>
              </w:rPr>
              <w:t>Berhasil</w:t>
            </w:r>
          </w:p>
        </w:tc>
      </w:tr>
      <w:tr>
        <w:tc>
          <w:tcPr>
            <w:tcW w:type="dxa" w:w="1587"/>
            <w:tcMar>
              <w:top w:w="80" w:type="dxa"/>
              <w:bottom w:w="80" w:type="dxa"/>
              <w:left w:w="100" w:type="dxa"/>
              <w:right w:w="100" w:type="dxa"/>
            </w:tcMar>
          </w:tcPr>
          <w:p>
            <w:pPr>
              <w:spacing w:line="276" w:lineRule="auto" w:after="40"/>
              <w:jc w:val="center"/>
            </w:pPr>
            <w:r>
              <w:t>4</w:t>
            </w:r>
          </w:p>
        </w:tc>
        <w:tc>
          <w:tcPr>
            <w:tcW w:type="dxa" w:w="1587"/>
            <w:tcMar>
              <w:top w:w="80" w:type="dxa"/>
              <w:bottom w:w="80" w:type="dxa"/>
              <w:left w:w="100" w:type="dxa"/>
              <w:right w:w="100" w:type="dxa"/>
            </w:tcMar>
          </w:tcPr>
          <w:p>
            <w:pPr>
              <w:spacing w:line="276" w:lineRule="auto" w:after="40"/>
            </w:pPr>
            <w:r>
              <w:t>Penyimpanan data kedua (SQLite)</w:t>
            </w:r>
          </w:p>
        </w:tc>
        <w:tc>
          <w:tcPr>
            <w:tcW w:type="dxa" w:w="1587"/>
            <w:tcMar>
              <w:top w:w="80" w:type="dxa"/>
              <w:bottom w:w="80" w:type="dxa"/>
              <w:left w:w="100" w:type="dxa"/>
              <w:right w:w="100" w:type="dxa"/>
            </w:tcMar>
          </w:tcPr>
          <w:p>
            <w:pPr>
              <w:spacing w:line="276" w:lineRule="auto" w:after="40"/>
            </w:pPr>
            <w:r>
              <w:t>Menyimpan beberapa transaksi pengeluaran dan pemasukan, kemudian melihat ringkasan saldo.</w:t>
            </w:r>
          </w:p>
        </w:tc>
        <w:tc>
          <w:tcPr>
            <w:tcW w:type="dxa" w:w="1587"/>
            <w:tcMar>
              <w:top w:w="80" w:type="dxa"/>
              <w:bottom w:w="80" w:type="dxa"/>
              <w:left w:w="100" w:type="dxa"/>
              <w:right w:w="100" w:type="dxa"/>
            </w:tcMar>
          </w:tcPr>
          <w:p>
            <w:pPr>
              <w:spacing w:line="276" w:lineRule="auto" w:after="40"/>
            </w:pPr>
            <w:r>
              <w:t>Data tersimpan terstruktur dalam tabel transactions, nilai agregat SUM dihitung dengan akurat.</w:t>
            </w:r>
          </w:p>
        </w:tc>
        <w:tc>
          <w:tcPr>
            <w:tcW w:type="dxa" w:w="1587"/>
            <w:tcMar>
              <w:top w:w="80" w:type="dxa"/>
              <w:bottom w:w="80" w:type="dxa"/>
              <w:left w:w="100" w:type="dxa"/>
              <w:right w:w="100" w:type="dxa"/>
            </w:tcMar>
          </w:tcPr>
          <w:p>
            <w:pPr>
              <w:spacing w:line="276" w:lineRule="auto" w:after="40"/>
              <w:jc w:val="center"/>
            </w:pPr>
            <w:r>
              <w:rPr>
                <w:b/>
                <w:color w:val="10B981"/>
              </w:rPr>
              <w:t>Berhasil</w:t>
            </w:r>
          </w:p>
        </w:tc>
      </w:tr>
      <w:tr>
        <w:tc>
          <w:tcPr>
            <w:tcW w:type="dxa" w:w="1587"/>
            <w:tcMar>
              <w:top w:w="80" w:type="dxa"/>
              <w:bottom w:w="80" w:type="dxa"/>
              <w:left w:w="100" w:type="dxa"/>
              <w:right w:w="100" w:type="dxa"/>
            </w:tcMar>
          </w:tcPr>
          <w:p>
            <w:pPr>
              <w:spacing w:line="276" w:lineRule="auto" w:after="40"/>
              <w:jc w:val="center"/>
            </w:pPr>
            <w:r>
              <w:t>5</w:t>
            </w:r>
          </w:p>
        </w:tc>
        <w:tc>
          <w:tcPr>
            <w:tcW w:type="dxa" w:w="1587"/>
            <w:tcMar>
              <w:top w:w="80" w:type="dxa"/>
              <w:bottom w:w="80" w:type="dxa"/>
              <w:left w:w="100" w:type="dxa"/>
              <w:right w:w="100" w:type="dxa"/>
            </w:tcMar>
          </w:tcPr>
          <w:p>
            <w:pPr>
              <w:spacing w:line="276" w:lineRule="auto" w:after="40"/>
            </w:pPr>
            <w:r>
              <w:t>Persistensi data (Offline &amp; Reboot)</w:t>
            </w:r>
          </w:p>
        </w:tc>
        <w:tc>
          <w:tcPr>
            <w:tcW w:type="dxa" w:w="1587"/>
            <w:tcMar>
              <w:top w:w="80" w:type="dxa"/>
              <w:bottom w:w="80" w:type="dxa"/>
              <w:left w:w="100" w:type="dxa"/>
              <w:right w:w="100" w:type="dxa"/>
            </w:tcMar>
          </w:tcPr>
          <w:p>
            <w:pPr>
              <w:spacing w:line="276" w:lineRule="auto" w:after="40"/>
            </w:pPr>
            <w:r>
              <w:t>Menutup paksa aplikasi (terminate/kill process), memutuskan jaringan internet, lalu membuka kembali aplikasi.</w:t>
            </w:r>
          </w:p>
        </w:tc>
        <w:tc>
          <w:tcPr>
            <w:tcW w:type="dxa" w:w="1587"/>
            <w:tcMar>
              <w:top w:w="80" w:type="dxa"/>
              <w:bottom w:w="80" w:type="dxa"/>
              <w:left w:w="100" w:type="dxa"/>
              <w:right w:w="100" w:type="dxa"/>
            </w:tcMar>
          </w:tcPr>
          <w:p>
            <w:pPr>
              <w:spacing w:line="276" w:lineRule="auto" w:after="40"/>
            </w:pPr>
            <w:r>
              <w:t>Seluruh catatan transaksi SQLite dan tema Dark Mode SharedPreferences tetap utuh dan tidak hilang.</w:t>
            </w:r>
          </w:p>
        </w:tc>
        <w:tc>
          <w:tcPr>
            <w:tcW w:type="dxa" w:w="1587"/>
            <w:tcMar>
              <w:top w:w="80" w:type="dxa"/>
              <w:bottom w:w="80" w:type="dxa"/>
              <w:left w:w="100" w:type="dxa"/>
              <w:right w:w="100" w:type="dxa"/>
            </w:tcMar>
          </w:tcPr>
          <w:p>
            <w:pPr>
              <w:spacing w:line="276" w:lineRule="auto" w:after="40"/>
              <w:jc w:val="center"/>
            </w:pPr>
            <w:r>
              <w:rPr>
                <w:b/>
                <w:color w:val="10B981"/>
              </w:rPr>
              <w:t>Berhasil</w:t>
            </w:r>
          </w:p>
        </w:tc>
      </w:tr>
      <w:tr>
        <w:tc>
          <w:tcPr>
            <w:tcW w:type="dxa" w:w="1587"/>
            <w:tcMar>
              <w:top w:w="80" w:type="dxa"/>
              <w:bottom w:w="80" w:type="dxa"/>
              <w:left w:w="100" w:type="dxa"/>
              <w:right w:w="100" w:type="dxa"/>
            </w:tcMar>
          </w:tcPr>
          <w:p>
            <w:pPr>
              <w:spacing w:line="276" w:lineRule="auto" w:after="40"/>
              <w:jc w:val="center"/>
            </w:pPr>
            <w:r>
              <w:t>6</w:t>
            </w:r>
          </w:p>
        </w:tc>
        <w:tc>
          <w:tcPr>
            <w:tcW w:type="dxa" w:w="1587"/>
            <w:tcMar>
              <w:top w:w="80" w:type="dxa"/>
              <w:bottom w:w="80" w:type="dxa"/>
              <w:left w:w="100" w:type="dxa"/>
              <w:right w:w="100" w:type="dxa"/>
            </w:tcMar>
          </w:tcPr>
          <w:p>
            <w:pPr>
              <w:spacing w:line="276" w:lineRule="auto" w:after="40"/>
            </w:pPr>
            <w:r>
              <w:t>Visualisasi Statistik Kategori</w:t>
            </w:r>
          </w:p>
        </w:tc>
        <w:tc>
          <w:tcPr>
            <w:tcW w:type="dxa" w:w="1587"/>
            <w:tcMar>
              <w:top w:w="80" w:type="dxa"/>
              <w:bottom w:w="80" w:type="dxa"/>
              <w:left w:w="100" w:type="dxa"/>
              <w:right w:w="100" w:type="dxa"/>
            </w:tcMar>
          </w:tcPr>
          <w:p>
            <w:pPr>
              <w:spacing w:line="276" w:lineRule="auto" w:after="40"/>
            </w:pPr>
            <w:r>
              <w:t>Membuka halaman statistik kategori dari tombol AppBar beranda.</w:t>
            </w:r>
          </w:p>
        </w:tc>
        <w:tc>
          <w:tcPr>
            <w:tcW w:type="dxa" w:w="1587"/>
            <w:tcMar>
              <w:top w:w="80" w:type="dxa"/>
              <w:bottom w:w="80" w:type="dxa"/>
              <w:left w:w="100" w:type="dxa"/>
              <w:right w:w="100" w:type="dxa"/>
            </w:tcMar>
          </w:tcPr>
          <w:p>
            <w:pPr>
              <w:spacing w:line="276" w:lineRule="auto" w:after="40"/>
            </w:pPr>
            <w:r>
              <w:t>Proporsi pengeluaran per kategori dikelompokkan (GROUP BY) dan ditampilkan dalam bentuk bar persentase.</w:t>
            </w:r>
          </w:p>
        </w:tc>
        <w:tc>
          <w:tcPr>
            <w:tcW w:type="dxa" w:w="1587"/>
            <w:tcMar>
              <w:top w:w="80" w:type="dxa"/>
              <w:bottom w:w="80" w:type="dxa"/>
              <w:left w:w="100" w:type="dxa"/>
              <w:right w:w="100" w:type="dxa"/>
            </w:tcMar>
          </w:tcPr>
          <w:p>
            <w:pPr>
              <w:spacing w:line="276" w:lineRule="auto" w:after="40"/>
              <w:jc w:val="center"/>
            </w:pPr>
            <w:r>
              <w:rPr>
                <w:b/>
                <w:color w:val="10B981"/>
              </w:rPr>
              <w:t>Berhasil</w:t>
            </w:r>
          </w:p>
        </w:tc>
      </w:tr>
    </w:tbl>
    <w:p>
      <w:pPr>
        <w:spacing w:after="120"/>
      </w:pPr>
    </w:p>
    <w:p>
      <w:r>
        <w:t>Hasil pengujian menunjukkan bahwa seluruh fungsionalitas inti, mekanisme penanganan asinkron, serta kedua teknik penyimpanan persistensi data lokal berjalan 100% sukses tanpa ditemukan bug atau kendala fatal.</w:t>
      </w:r>
    </w:p>
    <w:p>
      <w:r>
        <w:br w:type="page"/>
      </w:r>
    </w:p>
    <w:p>
      <w:pPr>
        <w:spacing w:after="240"/>
        <w:jc w:val="center"/>
      </w:pPr>
      <w:r>
        <w:rPr>
          <w:b/>
          <w:sz w:val="28"/>
        </w:rPr>
        <w:t>BAB III</w:t>
        <w:br/>
        <w:t>PENUTUP</w:t>
      </w:r>
    </w:p>
    <w:p>
      <w:pPr>
        <w:spacing w:before="240" w:after="120"/>
      </w:pPr>
      <w:r>
        <w:rPr>
          <w:b/>
          <w:sz w:val="24"/>
        </w:rPr>
        <w:t>3.1. Kesimpulan</w:t>
      </w:r>
    </w:p>
    <w:p>
      <w:r>
        <w:t>Berdasarkan proses perancangan, implementasi, dan pengujian aplikasi FinTrack yang telah diselesaikan, dapat ditarik beberapa kesimpulan utama sebagai berikut:</w:t>
      </w:r>
    </w:p>
    <w:p>
      <w:pPr>
        <w:spacing w:after="80"/>
        <w:ind w:left="425"/>
      </w:pPr>
      <w:r>
        <w:t>• Aplikasi FinTrack berhasil dibangun menggunakan framework Flutter dan bahasa pemrograman Dart dengan menerapkan arsitektur modular yang rapi dan terstruktur.</w:t>
      </w:r>
    </w:p>
    <w:p>
      <w:pPr>
        <w:spacing w:after="80"/>
        <w:ind w:left="425"/>
      </w:pPr>
      <w:r>
        <w:t>• Konsep Asynchronous Programming (Future, async, await, Future.wait, dan Future.delayed) berhasil diimplementasikan secara optimal pada seluruh operasi I/O database, penyimpanan preferensi, dan pemanggilan data eksternal sehingga antarmuka pengguna tetap responsif dan bebas dari gejala pembekuan (freezing).</w:t>
      </w:r>
    </w:p>
    <w:p>
      <w:pPr>
        <w:spacing w:after="80"/>
        <w:ind w:left="425"/>
      </w:pPr>
      <w:r>
        <w:t>• Dua teknik data persistence berhasil diintegrasikan secara tepat guna sesuai kebutuhan aplikasi: SharedPreferences menangani data preferensi ringan key-value (mode tema, nama pengguna, target budget), sedangkan SQLite menangani data transaksional relasional terstruktur (CRUD transaksi dan perhitungan agregat saldo).</w:t>
      </w:r>
    </w:p>
    <w:p>
      <w:pPr>
        <w:spacing w:after="80"/>
        <w:ind w:left="425"/>
      </w:pPr>
      <w:r>
        <w:t>• Pengujian persistensi membuktikan bahwa aplikasi mampu beroperasi secara offline-first dengan integritas data yang terjaga sempurna setelah aplikasi ditutup paksa maupun dimulai ulang.</w:t>
      </w:r>
    </w:p>
    <w:p>
      <w:pPr>
        <w:spacing w:before="240" w:after="120"/>
      </w:pPr>
      <w:r>
        <w:rPr>
          <w:b/>
          <w:sz w:val="24"/>
        </w:rPr>
        <w:t>3.2. Saran</w:t>
      </w:r>
    </w:p>
    <w:p>
      <w:r>
        <w:t>Untuk pengembangan aplikasi FinTrack pada tahap selanjutnya, beberapa saran perbaikan yang dapat diterapkan antara lain:</w:t>
      </w:r>
    </w:p>
    <w:p>
      <w:pPr>
        <w:spacing w:after="80"/>
        <w:ind w:left="425"/>
      </w:pPr>
      <w:r>
        <w:t>• Menambahkan integrasi sinkronisasi data berbasis Cloud (seperti Firebase Cloud Firestore atau Supabase) agar riwayat transaksi dapat diakses dari beberapa perangkat secara bersamaan (multi-device sync).</w:t>
      </w:r>
    </w:p>
    <w:p>
      <w:pPr>
        <w:spacing w:after="80"/>
        <w:ind w:left="425"/>
      </w:pPr>
      <w:r>
        <w:t>• Mengimplementasikan fitur ekspor dan impor laporan keuangan ke format berkas Excel (.xlsx) atau dokumen PDF menggunakan path_provider dan package cetak lokal.</w:t>
      </w:r>
    </w:p>
    <w:p>
      <w:pPr>
        <w:spacing w:after="80"/>
        <w:ind w:left="425"/>
      </w:pPr>
      <w:r>
        <w:t>• Menambahkan visualisasi grafik diagram lingkaran (Pie Chart) atau diagram batang interaktif menggunakan pustaka fl_chart untuk analisis keuangan yang lebih mendalam.</w:t>
      </w:r>
    </w:p>
    <w:p>
      <w:pPr>
        <w:spacing w:after="80"/>
        <w:ind w:left="425"/>
      </w:pPr>
      <w:r>
        <w:t>• Menerapkan sistem keamanan biometrik (Fingerprint / Face ID) menggunakan local_auth untuk melindungi privasi catatan keuangan pengguna.</w:t>
      </w:r>
    </w:p>
    <w:p>
      <w:r>
        <w:br w:type="page"/>
      </w:r>
    </w:p>
    <w:p>
      <w:pPr>
        <w:spacing w:after="360"/>
        <w:jc w:val="center"/>
      </w:pPr>
      <w:r>
        <w:rPr>
          <w:b/>
          <w:sz w:val="28"/>
        </w:rPr>
        <w:t>DAFTAR PUSTAKA</w:t>
      </w:r>
    </w:p>
    <w:p>
      <w:pPr>
        <w:spacing w:after="160" w:line="276" w:lineRule="auto"/>
        <w:ind w:left="720" w:hanging="720"/>
      </w:pPr>
      <w:r>
        <w:t>Flutter Documentation. (2026). Asynchronous Programming: Futures and Async-Await in Dart. Google Developers. Diakses dari https://docs.flutter.dev/codelabs/async-await</w:t>
      </w:r>
    </w:p>
    <w:p>
      <w:pPr>
        <w:spacing w:after="160" w:line="276" w:lineRule="auto"/>
        <w:ind w:left="720" w:hanging="720"/>
      </w:pPr>
      <w:r>
        <w:t>Flutter Documentation. (2026). Persist data with SQLite. Google Developers. Diakses dari https://docs.flutter.dev/cookbook/persistence/sqlite</w:t>
      </w:r>
    </w:p>
    <w:p>
      <w:pPr>
        <w:spacing w:after="160" w:line="276" w:lineRule="auto"/>
        <w:ind w:left="720" w:hanging="720"/>
      </w:pPr>
      <w:r>
        <w:t>Flutter Documentation. (2026). Store key-value data on disk with shared_preferences. Google Developers. Diakses dari https://docs.flutter.dev/cookbook/persistence/key-value</w:t>
      </w:r>
    </w:p>
    <w:p>
      <w:pPr>
        <w:spacing w:after="160" w:line="276" w:lineRule="auto"/>
        <w:ind w:left="720" w:hanging="720"/>
      </w:pPr>
      <w:r>
        <w:t>Material Design. (2026). Material 3 Design Guidelines. Google. Diakses dari https://m3.material.io/</w:t>
      </w:r>
    </w:p>
    <w:p>
      <w:pPr>
        <w:spacing w:after="160" w:line="276" w:lineRule="auto"/>
        <w:ind w:left="720" w:hanging="720"/>
      </w:pPr>
      <w:r>
        <w:t>Tekse, A. (2025). sqflite: SQLite plugin for Flutter. Pub.dev Repository. Diakses dari https://pub.dev/packages/sqflite</w:t>
      </w:r>
    </w:p>
    <w:p>
      <w:pPr>
        <w:spacing w:after="160" w:line="276" w:lineRule="auto"/>
        <w:ind w:left="720" w:hanging="720"/>
      </w:pPr>
      <w:r>
        <w:t>The Dart Project. (2026). intl: Internationalization and localization support for Dart. Pub.dev Repository. Diakses dari https://pub.dev/packages/intl</w:t>
      </w:r>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