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Rumah Tinggal 1 Lantai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Nama Project</w:t>
        <w:tab/>
        <w:tab/>
        <w:t xml:space="preserve"> : BJ House</w:t>
        <w:br w:type="textWrapping"/>
        <w:t xml:space="preserve">Client</w:t>
        <w:tab/>
        <w:tab/>
        <w:tab/>
        <w:t xml:space="preserve"> : Bp Joko</w:t>
        <w:br w:type="textWrapping"/>
        <w:t xml:space="preserve">Luas Bangunan</w:t>
        <w:tab/>
        <w:t xml:space="preserve"> : 60 m2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Luas Tanah</w:t>
        <w:tab/>
        <w:tab/>
        <w:t xml:space="preserve"> : 100 m2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Lokasi</w:t>
        <w:tab/>
        <w:tab/>
        <w:tab/>
        <w:t xml:space="preserve"> : Baki, Sukoharjo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Status</w:t>
        <w:tab/>
        <w:tab/>
        <w:tab/>
        <w:t xml:space="preserve"> : Final Design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