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Rumah Tinggal 1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MR House</w:t>
        <w:br w:type="textWrapping"/>
        <w:t xml:space="preserve">Client</w:t>
        <w:tab/>
        <w:tab/>
        <w:tab/>
        <w:t xml:space="preserve"> : Bp Ridho</w:t>
        <w:br w:type="textWrapping"/>
        <w:t xml:space="preserve">Luas Bangunan</w:t>
        <w:tab/>
        <w:t xml:space="preserve"> : 120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100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Mojolaban, Sukoharjo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Work In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