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609B" w:rsidRDefault="00C2609B" w:rsidP="00254601">
      <w:pPr>
        <w:spacing w:line="360" w:lineRule="auto"/>
        <w:jc w:val="both"/>
        <w:rPr>
          <w:rFonts w:cs="Times New Roman"/>
          <w:b/>
          <w:bCs/>
          <w:color w:val="000000" w:themeColor="text1"/>
          <w:sz w:val="28"/>
          <w:szCs w:val="28"/>
          <w:lang w:val="en-US"/>
        </w:rPr>
      </w:pPr>
      <w:r w:rsidRPr="00C2609B">
        <w:rPr>
          <w:rFonts w:cs="Times New Roman"/>
          <w:b/>
          <w:bCs/>
          <w:color w:val="000000" w:themeColor="text1"/>
          <w:sz w:val="28"/>
          <w:szCs w:val="28"/>
          <w:lang w:val="en-US"/>
        </w:rPr>
        <w:t>Title: Implementation of Decision Tree</w:t>
      </w:r>
    </w:p>
    <w:p w:rsidR="00254601" w:rsidRDefault="00254601" w:rsidP="00254601">
      <w:pPr>
        <w:spacing w:line="360" w:lineRule="auto"/>
        <w:jc w:val="both"/>
        <w:rPr>
          <w:rFonts w:cs="Times New Roman"/>
          <w:color w:val="000000" w:themeColor="text1"/>
          <w:lang w:val="en-US"/>
        </w:rPr>
      </w:pPr>
      <w:r>
        <w:rPr>
          <w:rFonts w:cs="Times New Roman"/>
          <w:color w:val="000000" w:themeColor="text1"/>
          <w:lang w:val="en-US"/>
        </w:rPr>
        <w:t xml:space="preserve">Theory: </w:t>
      </w:r>
    </w:p>
    <w:p w:rsidR="00254601" w:rsidRPr="00254601" w:rsidRDefault="00254601" w:rsidP="00254601">
      <w:pPr>
        <w:spacing w:line="360" w:lineRule="auto"/>
        <w:jc w:val="both"/>
        <w:rPr>
          <w:rFonts w:cs="Times New Roman"/>
          <w:b/>
          <w:bCs/>
          <w:color w:val="000000" w:themeColor="text1"/>
        </w:rPr>
      </w:pPr>
      <w:r w:rsidRPr="00254601">
        <w:rPr>
          <w:rFonts w:cs="Times New Roman"/>
          <w:b/>
          <w:bCs/>
          <w:color w:val="000000" w:themeColor="text1"/>
        </w:rPr>
        <w:t>Decision Tree</w:t>
      </w:r>
    </w:p>
    <w:p w:rsidR="00254601" w:rsidRPr="00254601" w:rsidRDefault="00254601" w:rsidP="00254601">
      <w:pPr>
        <w:spacing w:line="360" w:lineRule="auto"/>
        <w:jc w:val="both"/>
        <w:rPr>
          <w:rFonts w:cs="Times New Roman"/>
          <w:color w:val="000000" w:themeColor="text1"/>
        </w:rPr>
      </w:pPr>
      <w:r w:rsidRPr="00254601">
        <w:rPr>
          <w:rFonts w:cs="Times New Roman"/>
          <w:color w:val="000000" w:themeColor="text1"/>
        </w:rPr>
        <w:t>A decision tree is a popular and intuitive tool used for classification and decision-making tasks in machine learning and data analysis. It models decisions and their possible outcomes as a tree-like structure.</w:t>
      </w:r>
    </w:p>
    <w:p w:rsidR="00254601" w:rsidRPr="00254601" w:rsidRDefault="00254601" w:rsidP="00254601">
      <w:pPr>
        <w:spacing w:line="360" w:lineRule="auto"/>
        <w:jc w:val="both"/>
        <w:rPr>
          <w:rFonts w:cs="Times New Roman"/>
          <w:b/>
          <w:bCs/>
          <w:color w:val="000000" w:themeColor="text1"/>
        </w:rPr>
      </w:pPr>
      <w:r w:rsidRPr="00254601">
        <w:rPr>
          <w:rFonts w:cs="Times New Roman"/>
          <w:b/>
          <w:bCs/>
          <w:color w:val="000000" w:themeColor="text1"/>
        </w:rPr>
        <w:t>Key Features of Decision Trees:</w:t>
      </w:r>
    </w:p>
    <w:p w:rsidR="00254601" w:rsidRPr="00254601" w:rsidRDefault="00254601" w:rsidP="00254601">
      <w:pPr>
        <w:numPr>
          <w:ilvl w:val="0"/>
          <w:numId w:val="1"/>
        </w:numPr>
        <w:spacing w:line="360" w:lineRule="auto"/>
        <w:jc w:val="both"/>
        <w:rPr>
          <w:rFonts w:cs="Times New Roman"/>
          <w:color w:val="000000" w:themeColor="text1"/>
        </w:rPr>
      </w:pPr>
      <w:r w:rsidRPr="00254601">
        <w:rPr>
          <w:rFonts w:cs="Times New Roman"/>
          <w:b/>
          <w:bCs/>
          <w:color w:val="000000" w:themeColor="text1"/>
        </w:rPr>
        <w:t>Root Node</w:t>
      </w:r>
      <w:r w:rsidRPr="00254601">
        <w:rPr>
          <w:rFonts w:cs="Times New Roman"/>
          <w:color w:val="000000" w:themeColor="text1"/>
        </w:rPr>
        <w:t>: Represents the starting point or the initial condition of the decision.</w:t>
      </w:r>
    </w:p>
    <w:p w:rsidR="00254601" w:rsidRPr="00254601" w:rsidRDefault="00254601" w:rsidP="00254601">
      <w:pPr>
        <w:numPr>
          <w:ilvl w:val="0"/>
          <w:numId w:val="1"/>
        </w:numPr>
        <w:spacing w:line="360" w:lineRule="auto"/>
        <w:jc w:val="both"/>
        <w:rPr>
          <w:rFonts w:cs="Times New Roman"/>
          <w:color w:val="000000" w:themeColor="text1"/>
        </w:rPr>
      </w:pPr>
      <w:r w:rsidRPr="00254601">
        <w:rPr>
          <w:rFonts w:cs="Times New Roman"/>
          <w:b/>
          <w:bCs/>
          <w:color w:val="000000" w:themeColor="text1"/>
        </w:rPr>
        <w:t>Decision Nodes</w:t>
      </w:r>
      <w:r w:rsidRPr="00254601">
        <w:rPr>
          <w:rFonts w:cs="Times New Roman"/>
          <w:color w:val="000000" w:themeColor="text1"/>
        </w:rPr>
        <w:t>: Intermediate points that represent a condition or a test on an attribute.</w:t>
      </w:r>
    </w:p>
    <w:p w:rsidR="00254601" w:rsidRPr="00254601" w:rsidRDefault="00254601" w:rsidP="00254601">
      <w:pPr>
        <w:numPr>
          <w:ilvl w:val="0"/>
          <w:numId w:val="1"/>
        </w:numPr>
        <w:spacing w:line="360" w:lineRule="auto"/>
        <w:jc w:val="both"/>
        <w:rPr>
          <w:rFonts w:cs="Times New Roman"/>
          <w:color w:val="000000" w:themeColor="text1"/>
        </w:rPr>
      </w:pPr>
      <w:r w:rsidRPr="00254601">
        <w:rPr>
          <w:rFonts w:cs="Times New Roman"/>
          <w:b/>
          <w:bCs/>
          <w:color w:val="000000" w:themeColor="text1"/>
        </w:rPr>
        <w:t>Leaf Nodes</w:t>
      </w:r>
      <w:r w:rsidRPr="00254601">
        <w:rPr>
          <w:rFonts w:cs="Times New Roman"/>
          <w:color w:val="000000" w:themeColor="text1"/>
        </w:rPr>
        <w:t>: Terminal points of the tree that represent the final decision or classification.</w:t>
      </w:r>
    </w:p>
    <w:p w:rsidR="00254601" w:rsidRPr="00254601" w:rsidRDefault="00254601" w:rsidP="00254601">
      <w:pPr>
        <w:numPr>
          <w:ilvl w:val="0"/>
          <w:numId w:val="1"/>
        </w:numPr>
        <w:spacing w:line="360" w:lineRule="auto"/>
        <w:jc w:val="both"/>
        <w:rPr>
          <w:rFonts w:cs="Times New Roman"/>
          <w:color w:val="000000" w:themeColor="text1"/>
        </w:rPr>
      </w:pPr>
      <w:r w:rsidRPr="00254601">
        <w:rPr>
          <w:rFonts w:cs="Times New Roman"/>
          <w:b/>
          <w:bCs/>
          <w:color w:val="000000" w:themeColor="text1"/>
        </w:rPr>
        <w:t>Branches</w:t>
      </w:r>
      <w:r w:rsidRPr="00254601">
        <w:rPr>
          <w:rFonts w:cs="Times New Roman"/>
          <w:color w:val="000000" w:themeColor="text1"/>
        </w:rPr>
        <w:t>: Paths that represent outcomes of conditions or tests.</w:t>
      </w:r>
    </w:p>
    <w:p w:rsidR="00254601" w:rsidRPr="00254601" w:rsidRDefault="00254601" w:rsidP="00254601">
      <w:pPr>
        <w:spacing w:line="360" w:lineRule="auto"/>
        <w:jc w:val="both"/>
        <w:rPr>
          <w:rFonts w:cs="Times New Roman"/>
          <w:b/>
          <w:bCs/>
          <w:color w:val="000000" w:themeColor="text1"/>
        </w:rPr>
      </w:pPr>
      <w:r w:rsidRPr="00254601">
        <w:rPr>
          <w:rFonts w:cs="Times New Roman"/>
          <w:b/>
          <w:bCs/>
          <w:color w:val="000000" w:themeColor="text1"/>
        </w:rPr>
        <w:t>Construction of a Decision Tree:</w:t>
      </w:r>
    </w:p>
    <w:p w:rsidR="00254601" w:rsidRPr="00254601" w:rsidRDefault="00254601" w:rsidP="00254601">
      <w:pPr>
        <w:numPr>
          <w:ilvl w:val="0"/>
          <w:numId w:val="2"/>
        </w:numPr>
        <w:spacing w:line="360" w:lineRule="auto"/>
        <w:jc w:val="both"/>
        <w:rPr>
          <w:rFonts w:cs="Times New Roman"/>
          <w:color w:val="000000" w:themeColor="text1"/>
        </w:rPr>
      </w:pPr>
      <w:r w:rsidRPr="00254601">
        <w:rPr>
          <w:rFonts w:cs="Times New Roman"/>
          <w:b/>
          <w:bCs/>
          <w:color w:val="000000" w:themeColor="text1"/>
        </w:rPr>
        <w:t>Splitting Criteria</w:t>
      </w:r>
      <w:r w:rsidRPr="00254601">
        <w:rPr>
          <w:rFonts w:cs="Times New Roman"/>
          <w:color w:val="000000" w:themeColor="text1"/>
        </w:rPr>
        <w:t>: The data is split into branches using metrics like Gini Impurity, Entropy, or Information Gain.</w:t>
      </w:r>
    </w:p>
    <w:p w:rsidR="00254601" w:rsidRPr="00254601" w:rsidRDefault="00254601" w:rsidP="00254601">
      <w:pPr>
        <w:numPr>
          <w:ilvl w:val="0"/>
          <w:numId w:val="2"/>
        </w:numPr>
        <w:spacing w:line="360" w:lineRule="auto"/>
        <w:jc w:val="both"/>
        <w:rPr>
          <w:rFonts w:cs="Times New Roman"/>
          <w:color w:val="000000" w:themeColor="text1"/>
        </w:rPr>
      </w:pPr>
      <w:r w:rsidRPr="00254601">
        <w:rPr>
          <w:rFonts w:cs="Times New Roman"/>
          <w:b/>
          <w:bCs/>
          <w:color w:val="000000" w:themeColor="text1"/>
        </w:rPr>
        <w:t>Pruning</w:t>
      </w:r>
      <w:r w:rsidRPr="00254601">
        <w:rPr>
          <w:rFonts w:cs="Times New Roman"/>
          <w:color w:val="000000" w:themeColor="text1"/>
        </w:rPr>
        <w:t>: Reducing the complexity of the tree to prevent overfitting.</w:t>
      </w:r>
    </w:p>
    <w:p w:rsidR="00254601" w:rsidRPr="00254601" w:rsidRDefault="00254601" w:rsidP="00254601">
      <w:pPr>
        <w:numPr>
          <w:ilvl w:val="0"/>
          <w:numId w:val="2"/>
        </w:numPr>
        <w:spacing w:line="360" w:lineRule="auto"/>
        <w:jc w:val="both"/>
        <w:rPr>
          <w:rFonts w:cs="Times New Roman"/>
          <w:color w:val="000000" w:themeColor="text1"/>
        </w:rPr>
      </w:pPr>
      <w:r w:rsidRPr="00254601">
        <w:rPr>
          <w:rFonts w:cs="Times New Roman"/>
          <w:b/>
          <w:bCs/>
          <w:color w:val="000000" w:themeColor="text1"/>
        </w:rPr>
        <w:t>Recursive Partitioning</w:t>
      </w:r>
      <w:r w:rsidRPr="00254601">
        <w:rPr>
          <w:rFonts w:cs="Times New Roman"/>
          <w:color w:val="000000" w:themeColor="text1"/>
        </w:rPr>
        <w:t>: The process of repeatedly dividing data based on attribute values.</w:t>
      </w:r>
    </w:p>
    <w:p w:rsidR="00254601" w:rsidRPr="00254601" w:rsidRDefault="00254601" w:rsidP="00254601">
      <w:pPr>
        <w:spacing w:line="360" w:lineRule="auto"/>
        <w:jc w:val="both"/>
        <w:rPr>
          <w:rFonts w:cs="Times New Roman"/>
          <w:b/>
          <w:bCs/>
          <w:color w:val="000000" w:themeColor="text1"/>
        </w:rPr>
      </w:pPr>
      <w:r w:rsidRPr="00254601">
        <w:rPr>
          <w:rFonts w:cs="Times New Roman"/>
          <w:b/>
          <w:bCs/>
          <w:color w:val="000000" w:themeColor="text1"/>
        </w:rPr>
        <w:t>Decision Table</w:t>
      </w:r>
    </w:p>
    <w:p w:rsidR="00254601" w:rsidRPr="00254601" w:rsidRDefault="00254601" w:rsidP="00254601">
      <w:pPr>
        <w:spacing w:line="360" w:lineRule="auto"/>
        <w:jc w:val="both"/>
        <w:rPr>
          <w:rFonts w:cs="Times New Roman"/>
          <w:color w:val="000000" w:themeColor="text1"/>
        </w:rPr>
      </w:pPr>
      <w:r w:rsidRPr="00254601">
        <w:rPr>
          <w:rFonts w:cs="Times New Roman"/>
          <w:color w:val="000000" w:themeColor="text1"/>
        </w:rPr>
        <w:t>A decision table is a tabular representation of conditions and their corresponding actions or outcomes. It provides a systematic way of organizing rules and making decisions based on multiple criteria.</w:t>
      </w:r>
    </w:p>
    <w:p w:rsidR="00254601" w:rsidRPr="00254601" w:rsidRDefault="00254601" w:rsidP="00254601">
      <w:pPr>
        <w:spacing w:line="360" w:lineRule="auto"/>
        <w:jc w:val="both"/>
        <w:rPr>
          <w:rFonts w:cs="Times New Roman"/>
          <w:b/>
          <w:bCs/>
          <w:color w:val="000000" w:themeColor="text1"/>
        </w:rPr>
      </w:pPr>
      <w:r w:rsidRPr="00254601">
        <w:rPr>
          <w:rFonts w:cs="Times New Roman"/>
          <w:b/>
          <w:bCs/>
          <w:color w:val="000000" w:themeColor="text1"/>
        </w:rPr>
        <w:t>Key Components:</w:t>
      </w:r>
    </w:p>
    <w:p w:rsidR="00254601" w:rsidRPr="00254601" w:rsidRDefault="00254601" w:rsidP="00254601">
      <w:pPr>
        <w:numPr>
          <w:ilvl w:val="0"/>
          <w:numId w:val="6"/>
        </w:numPr>
        <w:spacing w:line="360" w:lineRule="auto"/>
        <w:jc w:val="both"/>
        <w:rPr>
          <w:rFonts w:cs="Times New Roman"/>
          <w:color w:val="000000" w:themeColor="text1"/>
        </w:rPr>
      </w:pPr>
      <w:r w:rsidRPr="00254601">
        <w:rPr>
          <w:rFonts w:cs="Times New Roman"/>
          <w:b/>
          <w:bCs/>
          <w:color w:val="000000" w:themeColor="text1"/>
        </w:rPr>
        <w:t>Conditions</w:t>
      </w:r>
      <w:r w:rsidRPr="00254601">
        <w:rPr>
          <w:rFonts w:cs="Times New Roman"/>
          <w:color w:val="000000" w:themeColor="text1"/>
        </w:rPr>
        <w:t>: Variables or attributes that influence the decision (e.g., age, financial status).</w:t>
      </w:r>
    </w:p>
    <w:p w:rsidR="00254601" w:rsidRPr="00254601" w:rsidRDefault="00254601" w:rsidP="00254601">
      <w:pPr>
        <w:numPr>
          <w:ilvl w:val="0"/>
          <w:numId w:val="6"/>
        </w:numPr>
        <w:spacing w:line="360" w:lineRule="auto"/>
        <w:jc w:val="both"/>
        <w:rPr>
          <w:rFonts w:cs="Times New Roman"/>
          <w:color w:val="000000" w:themeColor="text1"/>
        </w:rPr>
      </w:pPr>
      <w:r w:rsidRPr="00254601">
        <w:rPr>
          <w:rFonts w:cs="Times New Roman"/>
          <w:b/>
          <w:bCs/>
          <w:color w:val="000000" w:themeColor="text1"/>
        </w:rPr>
        <w:t>Actions</w:t>
      </w:r>
      <w:r w:rsidRPr="00254601">
        <w:rPr>
          <w:rFonts w:cs="Times New Roman"/>
          <w:color w:val="000000" w:themeColor="text1"/>
        </w:rPr>
        <w:t>: Possible outcomes or decisions (e.g., eligible, not eligible).</w:t>
      </w:r>
    </w:p>
    <w:p w:rsidR="00254601" w:rsidRPr="00254601" w:rsidRDefault="00254601" w:rsidP="00254601">
      <w:pPr>
        <w:numPr>
          <w:ilvl w:val="0"/>
          <w:numId w:val="6"/>
        </w:numPr>
        <w:spacing w:line="360" w:lineRule="auto"/>
        <w:jc w:val="both"/>
        <w:rPr>
          <w:rFonts w:cs="Times New Roman"/>
          <w:color w:val="000000" w:themeColor="text1"/>
        </w:rPr>
      </w:pPr>
      <w:r w:rsidRPr="00254601">
        <w:rPr>
          <w:rFonts w:cs="Times New Roman"/>
          <w:b/>
          <w:bCs/>
          <w:color w:val="000000" w:themeColor="text1"/>
        </w:rPr>
        <w:lastRenderedPageBreak/>
        <w:t>Rules</w:t>
      </w:r>
      <w:r w:rsidRPr="00254601">
        <w:rPr>
          <w:rFonts w:cs="Times New Roman"/>
          <w:color w:val="000000" w:themeColor="text1"/>
        </w:rPr>
        <w:t>: Combinations of conditions that lead to specific actions.</w:t>
      </w:r>
    </w:p>
    <w:p w:rsidR="00254601" w:rsidRPr="00254601" w:rsidRDefault="00254601" w:rsidP="00254601">
      <w:pPr>
        <w:spacing w:line="360" w:lineRule="auto"/>
        <w:jc w:val="both"/>
        <w:rPr>
          <w:rFonts w:cs="Times New Roman"/>
          <w:b/>
          <w:bCs/>
          <w:color w:val="000000" w:themeColor="text1"/>
        </w:rPr>
      </w:pPr>
      <w:r w:rsidRPr="00254601">
        <w:rPr>
          <w:rFonts w:cs="Times New Roman"/>
          <w:b/>
          <w:bCs/>
          <w:color w:val="000000" w:themeColor="text1"/>
        </w:rPr>
        <w:t>Structure of a Decision Table:</w:t>
      </w:r>
    </w:p>
    <w:p w:rsidR="00254601" w:rsidRPr="00254601" w:rsidRDefault="00254601" w:rsidP="00254601">
      <w:pPr>
        <w:numPr>
          <w:ilvl w:val="0"/>
          <w:numId w:val="7"/>
        </w:numPr>
        <w:spacing w:line="360" w:lineRule="auto"/>
        <w:jc w:val="both"/>
        <w:rPr>
          <w:rFonts w:cs="Times New Roman"/>
          <w:color w:val="000000" w:themeColor="text1"/>
        </w:rPr>
      </w:pPr>
      <w:r w:rsidRPr="00254601">
        <w:rPr>
          <w:rFonts w:cs="Times New Roman"/>
          <w:b/>
          <w:bCs/>
          <w:color w:val="000000" w:themeColor="text1"/>
        </w:rPr>
        <w:t>Condition Columns</w:t>
      </w:r>
      <w:r w:rsidRPr="00254601">
        <w:rPr>
          <w:rFonts w:cs="Times New Roman"/>
          <w:color w:val="000000" w:themeColor="text1"/>
        </w:rPr>
        <w:t>: Represent the conditions being evaluated.</w:t>
      </w:r>
    </w:p>
    <w:p w:rsidR="00254601" w:rsidRPr="00254601" w:rsidRDefault="00254601" w:rsidP="00254601">
      <w:pPr>
        <w:numPr>
          <w:ilvl w:val="0"/>
          <w:numId w:val="7"/>
        </w:numPr>
        <w:spacing w:line="360" w:lineRule="auto"/>
        <w:jc w:val="both"/>
        <w:rPr>
          <w:rFonts w:cs="Times New Roman"/>
          <w:color w:val="000000" w:themeColor="text1"/>
        </w:rPr>
      </w:pPr>
      <w:r w:rsidRPr="00254601">
        <w:rPr>
          <w:rFonts w:cs="Times New Roman"/>
          <w:b/>
          <w:bCs/>
          <w:color w:val="000000" w:themeColor="text1"/>
        </w:rPr>
        <w:t>Action Columns</w:t>
      </w:r>
      <w:r w:rsidRPr="00254601">
        <w:rPr>
          <w:rFonts w:cs="Times New Roman"/>
          <w:color w:val="000000" w:themeColor="text1"/>
        </w:rPr>
        <w:t>: Represent the decisions or outcomes.</w:t>
      </w:r>
    </w:p>
    <w:p w:rsidR="00254601" w:rsidRPr="00254601" w:rsidRDefault="00254601" w:rsidP="00254601">
      <w:pPr>
        <w:numPr>
          <w:ilvl w:val="0"/>
          <w:numId w:val="7"/>
        </w:numPr>
        <w:spacing w:line="360" w:lineRule="auto"/>
        <w:jc w:val="both"/>
        <w:rPr>
          <w:rFonts w:cs="Times New Roman"/>
          <w:color w:val="000000" w:themeColor="text1"/>
        </w:rPr>
      </w:pPr>
      <w:r w:rsidRPr="00254601">
        <w:rPr>
          <w:rFonts w:cs="Times New Roman"/>
          <w:b/>
          <w:bCs/>
          <w:color w:val="000000" w:themeColor="text1"/>
        </w:rPr>
        <w:t>Rules Rows</w:t>
      </w:r>
      <w:r w:rsidRPr="00254601">
        <w:rPr>
          <w:rFonts w:cs="Times New Roman"/>
          <w:color w:val="000000" w:themeColor="text1"/>
        </w:rPr>
        <w:t>: Contain specific combinations of conditions and their corresponding actions.</w:t>
      </w:r>
    </w:p>
    <w:p w:rsidR="00C2609B" w:rsidRDefault="00C2609B" w:rsidP="00254601">
      <w:pPr>
        <w:jc w:val="both"/>
        <w:rPr>
          <w:rFonts w:cs="Times New Roman"/>
          <w:color w:val="000000" w:themeColor="text1"/>
          <w:lang w:val="en-US"/>
        </w:rPr>
      </w:pPr>
      <w:r w:rsidRPr="00C2609B">
        <w:rPr>
          <w:rFonts w:cs="Times New Roman"/>
          <w:color w:val="000000" w:themeColor="text1"/>
          <w:lang w:val="en-US"/>
        </w:rPr>
        <w:t xml:space="preserve">A brokerage firm wants to evaluate whether an individual is eligible for share trading. </w:t>
      </w:r>
    </w:p>
    <w:p w:rsidR="00C2609B" w:rsidRPr="00C2609B" w:rsidRDefault="00C2609B" w:rsidP="00254601">
      <w:pPr>
        <w:jc w:val="both"/>
        <w:rPr>
          <w:rFonts w:cs="Times New Roman"/>
          <w:color w:val="000000" w:themeColor="text1"/>
          <w:lang w:val="en-US"/>
        </w:rPr>
      </w:pPr>
      <w:r>
        <w:rPr>
          <w:rFonts w:cs="Times New Roman"/>
          <w:color w:val="000000" w:themeColor="text1"/>
          <w:lang w:val="en-US"/>
        </w:rPr>
        <w:t xml:space="preserve">Conditions: </w:t>
      </w:r>
    </w:p>
    <w:p w:rsidR="00C2609B" w:rsidRPr="00C2609B" w:rsidRDefault="00C2609B" w:rsidP="00254601">
      <w:pPr>
        <w:jc w:val="both"/>
        <w:rPr>
          <w:rFonts w:cs="Times New Roman"/>
          <w:color w:val="000000" w:themeColor="text1"/>
          <w:lang w:val="en-US"/>
        </w:rPr>
      </w:pPr>
      <w:r w:rsidRPr="00C2609B">
        <w:rPr>
          <w:rFonts w:cs="Times New Roman"/>
          <w:color w:val="000000" w:themeColor="text1"/>
          <w:lang w:val="en-US"/>
        </w:rPr>
        <w:t>1)Age</w:t>
      </w:r>
    </w:p>
    <w:p w:rsidR="00C2609B" w:rsidRPr="00C2609B" w:rsidRDefault="00C2609B" w:rsidP="00254601">
      <w:pPr>
        <w:ind w:left="720"/>
        <w:jc w:val="both"/>
        <w:rPr>
          <w:rFonts w:cs="Times New Roman"/>
          <w:color w:val="000000" w:themeColor="text1"/>
          <w:lang w:val="en-US"/>
        </w:rPr>
      </w:pPr>
      <w:r w:rsidRPr="00C2609B">
        <w:rPr>
          <w:rFonts w:cs="Times New Roman"/>
          <w:color w:val="000000" w:themeColor="text1"/>
          <w:lang w:val="en-US"/>
        </w:rPr>
        <w:t>-18 years or older(eligible)</w:t>
      </w:r>
    </w:p>
    <w:p w:rsidR="00C2609B" w:rsidRPr="00C2609B" w:rsidRDefault="00C2609B" w:rsidP="00254601">
      <w:pPr>
        <w:ind w:left="720"/>
        <w:jc w:val="both"/>
        <w:rPr>
          <w:rFonts w:cs="Times New Roman"/>
          <w:color w:val="000000" w:themeColor="text1"/>
          <w:lang w:val="en-US"/>
        </w:rPr>
      </w:pPr>
      <w:r w:rsidRPr="00C2609B">
        <w:rPr>
          <w:rFonts w:cs="Times New Roman"/>
          <w:color w:val="000000" w:themeColor="text1"/>
          <w:lang w:val="en-US"/>
        </w:rPr>
        <w:t>-under 18 years (not eligible)</w:t>
      </w:r>
    </w:p>
    <w:p w:rsidR="00C2609B" w:rsidRPr="00C2609B" w:rsidRDefault="00C2609B" w:rsidP="00254601">
      <w:pPr>
        <w:jc w:val="both"/>
        <w:rPr>
          <w:rFonts w:cs="Times New Roman"/>
          <w:color w:val="000000" w:themeColor="text1"/>
          <w:lang w:val="en-US"/>
        </w:rPr>
      </w:pPr>
      <w:r w:rsidRPr="00C2609B">
        <w:rPr>
          <w:rFonts w:cs="Times New Roman"/>
          <w:color w:val="000000" w:themeColor="text1"/>
          <w:lang w:val="en-US"/>
        </w:rPr>
        <w:t>2) Identity Verification</w:t>
      </w:r>
    </w:p>
    <w:p w:rsidR="00C2609B" w:rsidRPr="00C2609B" w:rsidRDefault="00C2609B" w:rsidP="00254601">
      <w:pPr>
        <w:jc w:val="both"/>
        <w:rPr>
          <w:rFonts w:cs="Times New Roman"/>
          <w:color w:val="000000" w:themeColor="text1"/>
          <w:lang w:val="en-US"/>
        </w:rPr>
      </w:pPr>
      <w:r w:rsidRPr="00C2609B">
        <w:rPr>
          <w:rFonts w:cs="Times New Roman"/>
          <w:color w:val="000000" w:themeColor="text1"/>
          <w:lang w:val="en-US"/>
        </w:rPr>
        <w:tab/>
        <w:t>-Document verified(eligible)</w:t>
      </w:r>
    </w:p>
    <w:p w:rsidR="00C2609B" w:rsidRPr="00C2609B" w:rsidRDefault="00C2609B" w:rsidP="00254601">
      <w:pPr>
        <w:jc w:val="both"/>
        <w:rPr>
          <w:rFonts w:cs="Times New Roman"/>
          <w:color w:val="000000" w:themeColor="text1"/>
          <w:lang w:val="en-US"/>
        </w:rPr>
      </w:pPr>
      <w:r w:rsidRPr="00C2609B">
        <w:rPr>
          <w:rFonts w:cs="Times New Roman"/>
          <w:color w:val="000000" w:themeColor="text1"/>
          <w:lang w:val="en-US"/>
        </w:rPr>
        <w:tab/>
        <w:t>-Document not verified (Not eligible)</w:t>
      </w:r>
    </w:p>
    <w:p w:rsidR="00C2609B" w:rsidRPr="00C2609B" w:rsidRDefault="00C2609B" w:rsidP="00254601">
      <w:pPr>
        <w:jc w:val="both"/>
        <w:rPr>
          <w:rFonts w:cs="Times New Roman"/>
          <w:color w:val="000000" w:themeColor="text1"/>
          <w:lang w:val="en-US"/>
        </w:rPr>
      </w:pPr>
      <w:r w:rsidRPr="00C2609B">
        <w:rPr>
          <w:rFonts w:cs="Times New Roman"/>
          <w:color w:val="000000" w:themeColor="text1"/>
          <w:lang w:val="en-US"/>
        </w:rPr>
        <w:t>3)Financial status</w:t>
      </w:r>
    </w:p>
    <w:p w:rsidR="00C2609B" w:rsidRPr="00C2609B" w:rsidRDefault="00C2609B" w:rsidP="00254601">
      <w:pPr>
        <w:jc w:val="both"/>
        <w:rPr>
          <w:rFonts w:cs="Times New Roman"/>
          <w:color w:val="000000" w:themeColor="text1"/>
          <w:lang w:val="en-US"/>
        </w:rPr>
      </w:pPr>
      <w:r w:rsidRPr="00C2609B">
        <w:rPr>
          <w:rFonts w:cs="Times New Roman"/>
          <w:color w:val="000000" w:themeColor="text1"/>
          <w:lang w:val="en-US"/>
        </w:rPr>
        <w:tab/>
        <w:t>-Monthly income above $2000(eligible)</w:t>
      </w:r>
    </w:p>
    <w:p w:rsidR="00C2609B" w:rsidRDefault="00C2609B" w:rsidP="00254601">
      <w:pPr>
        <w:jc w:val="both"/>
        <w:rPr>
          <w:rFonts w:cs="Times New Roman"/>
          <w:color w:val="000000" w:themeColor="text1"/>
          <w:lang w:val="en-US"/>
        </w:rPr>
      </w:pPr>
      <w:r w:rsidRPr="00C2609B">
        <w:rPr>
          <w:rFonts w:cs="Times New Roman"/>
          <w:color w:val="000000" w:themeColor="text1"/>
          <w:lang w:val="en-US"/>
        </w:rPr>
        <w:tab/>
        <w:t>- Monthly income below $2000(Not eligible)</w:t>
      </w:r>
    </w:p>
    <w:p w:rsidR="00254601" w:rsidRDefault="00254601" w:rsidP="00254601">
      <w:pPr>
        <w:jc w:val="both"/>
        <w:rPr>
          <w:rFonts w:cs="Times New Roman"/>
          <w:b/>
          <w:bCs/>
          <w:color w:val="000000" w:themeColor="text1"/>
          <w:lang w:val="en-US"/>
        </w:rPr>
      </w:pPr>
    </w:p>
    <w:p w:rsidR="00254601" w:rsidRDefault="00254601" w:rsidP="00254601">
      <w:pPr>
        <w:spacing w:line="360" w:lineRule="auto"/>
        <w:ind w:left="357"/>
        <w:jc w:val="both"/>
        <w:rPr>
          <w:rFonts w:cs="Times New Roman"/>
          <w:b/>
          <w:bCs/>
          <w:color w:val="000000" w:themeColor="text1"/>
          <w:lang w:val="en-US"/>
        </w:rPr>
      </w:pPr>
      <w:r>
        <w:rPr>
          <w:rFonts w:cs="Times New Roman"/>
          <w:b/>
          <w:bCs/>
          <w:color w:val="000000" w:themeColor="text1"/>
          <w:lang w:val="en-US"/>
        </w:rPr>
        <w:br w:type="page"/>
      </w:r>
    </w:p>
    <w:p w:rsidR="00C2609B" w:rsidRDefault="00254601" w:rsidP="00254601">
      <w:pPr>
        <w:jc w:val="both"/>
        <w:rPr>
          <w:rFonts w:cs="Times New Roman"/>
          <w:b/>
          <w:bCs/>
          <w:color w:val="000000" w:themeColor="text1"/>
          <w:lang w:val="en-US"/>
        </w:rPr>
      </w:pPr>
      <w:r>
        <w:rPr>
          <w:rFonts w:cs="Times New Roman"/>
          <w:b/>
          <w:bCs/>
          <w:noProof/>
          <w:color w:val="000000" w:themeColor="text1"/>
          <w:lang w:val="en-US"/>
        </w:rPr>
        <w:lastRenderedPageBreak/>
        <w:drawing>
          <wp:anchor distT="0" distB="0" distL="114300" distR="114300" simplePos="0" relativeHeight="251658240" behindDoc="0" locked="0" layoutInCell="1" allowOverlap="1">
            <wp:simplePos x="0" y="0"/>
            <wp:positionH relativeFrom="margin">
              <wp:posOffset>-49497</wp:posOffset>
            </wp:positionH>
            <wp:positionV relativeFrom="margin">
              <wp:posOffset>290329</wp:posOffset>
            </wp:positionV>
            <wp:extent cx="6328832" cy="2913529"/>
            <wp:effectExtent l="0" t="0" r="0" b="0"/>
            <wp:wrapSquare wrapText="bothSides"/>
            <wp:docPr id="15905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0928" name="Picture 159050928"/>
                    <pic:cNvPicPr/>
                  </pic:nvPicPr>
                  <pic:blipFill>
                    <a:blip r:embed="rId7">
                      <a:extLst>
                        <a:ext uri="{28A0092B-C50C-407E-A947-70E740481C1C}">
                          <a14:useLocalDpi xmlns:a14="http://schemas.microsoft.com/office/drawing/2010/main" val="0"/>
                        </a:ext>
                      </a:extLst>
                    </a:blip>
                    <a:stretch>
                      <a:fillRect/>
                    </a:stretch>
                  </pic:blipFill>
                  <pic:spPr>
                    <a:xfrm>
                      <a:off x="0" y="0"/>
                      <a:ext cx="6328832" cy="2913529"/>
                    </a:xfrm>
                    <a:prstGeom prst="rect">
                      <a:avLst/>
                    </a:prstGeom>
                  </pic:spPr>
                </pic:pic>
              </a:graphicData>
            </a:graphic>
          </wp:anchor>
        </w:drawing>
      </w:r>
      <w:r w:rsidR="00C2609B" w:rsidRPr="00C2609B">
        <w:rPr>
          <w:rFonts w:cs="Times New Roman"/>
          <w:b/>
          <w:bCs/>
          <w:color w:val="000000" w:themeColor="text1"/>
          <w:lang w:val="en-US"/>
        </w:rPr>
        <w:t>Decision Tree:</w:t>
      </w:r>
    </w:p>
    <w:p w:rsidR="00C2609B" w:rsidRPr="00C2609B" w:rsidRDefault="00C2609B" w:rsidP="00254601">
      <w:pPr>
        <w:jc w:val="both"/>
        <w:rPr>
          <w:rFonts w:cs="Times New Roman"/>
          <w:b/>
          <w:bCs/>
          <w:color w:val="000000" w:themeColor="text1"/>
          <w:lang w:val="en-US"/>
        </w:rPr>
      </w:pPr>
    </w:p>
    <w:p w:rsidR="006E1DC2" w:rsidRPr="00254601" w:rsidRDefault="00C2609B" w:rsidP="00254601">
      <w:pPr>
        <w:spacing w:line="360" w:lineRule="auto"/>
        <w:jc w:val="both"/>
      </w:pPr>
      <w:r w:rsidRPr="00C2609B">
        <w:rPr>
          <w:rFonts w:cs="Times New Roman"/>
        </w:rPr>
        <w:t>Decision Table</w:t>
      </w:r>
      <w:r>
        <w:rPr>
          <w:rFonts w:cs="Times New Roman"/>
        </w:rPr>
        <w:t xml:space="preserve">: </w:t>
      </w:r>
    </w:p>
    <w:tbl>
      <w:tblPr>
        <w:tblStyle w:val="TableGrid"/>
        <w:tblW w:w="10060" w:type="dxa"/>
        <w:tblLook w:val="04A0" w:firstRow="1" w:lastRow="0" w:firstColumn="1" w:lastColumn="0" w:noHBand="0" w:noVBand="1"/>
      </w:tblPr>
      <w:tblGrid>
        <w:gridCol w:w="2012"/>
        <w:gridCol w:w="2012"/>
        <w:gridCol w:w="2012"/>
        <w:gridCol w:w="2012"/>
        <w:gridCol w:w="2012"/>
      </w:tblGrid>
      <w:tr w:rsidR="00C2609B" w:rsidTr="005A5396">
        <w:trPr>
          <w:trHeight w:val="475"/>
        </w:trPr>
        <w:tc>
          <w:tcPr>
            <w:tcW w:w="2012" w:type="dxa"/>
          </w:tcPr>
          <w:p w:rsidR="00C2609B" w:rsidRDefault="00C2609B" w:rsidP="00254601">
            <w:pPr>
              <w:jc w:val="both"/>
              <w:rPr>
                <w:rFonts w:cs="Times New Roman"/>
              </w:rPr>
            </w:pPr>
            <w:r>
              <w:rPr>
                <w:rFonts w:cs="Times New Roman"/>
              </w:rPr>
              <w:t>Conditions</w:t>
            </w:r>
          </w:p>
        </w:tc>
        <w:tc>
          <w:tcPr>
            <w:tcW w:w="2012" w:type="dxa"/>
            <w:vAlign w:val="center"/>
          </w:tcPr>
          <w:p w:rsidR="00C2609B" w:rsidRDefault="00C2609B" w:rsidP="00254601">
            <w:pPr>
              <w:jc w:val="both"/>
              <w:rPr>
                <w:rFonts w:cs="Times New Roman"/>
              </w:rPr>
            </w:pPr>
            <w:r>
              <w:rPr>
                <w:rFonts w:cs="Times New Roman"/>
              </w:rPr>
              <w:t>Rule 1</w:t>
            </w:r>
          </w:p>
        </w:tc>
        <w:tc>
          <w:tcPr>
            <w:tcW w:w="2012" w:type="dxa"/>
          </w:tcPr>
          <w:p w:rsidR="00C2609B" w:rsidRDefault="00C2609B" w:rsidP="00254601">
            <w:pPr>
              <w:jc w:val="both"/>
              <w:rPr>
                <w:rFonts w:cs="Times New Roman"/>
              </w:rPr>
            </w:pPr>
            <w:r>
              <w:rPr>
                <w:rFonts w:cs="Times New Roman"/>
              </w:rPr>
              <w:t>Rule 2</w:t>
            </w:r>
          </w:p>
        </w:tc>
        <w:tc>
          <w:tcPr>
            <w:tcW w:w="2012" w:type="dxa"/>
          </w:tcPr>
          <w:p w:rsidR="00C2609B" w:rsidRDefault="00C2609B" w:rsidP="00254601">
            <w:pPr>
              <w:jc w:val="both"/>
              <w:rPr>
                <w:rFonts w:cs="Times New Roman"/>
              </w:rPr>
            </w:pPr>
            <w:r>
              <w:rPr>
                <w:rFonts w:cs="Times New Roman"/>
              </w:rPr>
              <w:t>Rule 3</w:t>
            </w:r>
          </w:p>
        </w:tc>
        <w:tc>
          <w:tcPr>
            <w:tcW w:w="2012" w:type="dxa"/>
          </w:tcPr>
          <w:p w:rsidR="00C2609B" w:rsidRDefault="00C2609B" w:rsidP="00254601">
            <w:pPr>
              <w:jc w:val="both"/>
              <w:rPr>
                <w:rFonts w:cs="Times New Roman"/>
              </w:rPr>
            </w:pPr>
            <w:r>
              <w:rPr>
                <w:rFonts w:cs="Times New Roman"/>
              </w:rPr>
              <w:t>Rule 4</w:t>
            </w:r>
          </w:p>
        </w:tc>
      </w:tr>
      <w:tr w:rsidR="00C2609B" w:rsidTr="005A5396">
        <w:trPr>
          <w:trHeight w:val="453"/>
        </w:trPr>
        <w:tc>
          <w:tcPr>
            <w:tcW w:w="2012" w:type="dxa"/>
            <w:vAlign w:val="center"/>
          </w:tcPr>
          <w:p w:rsidR="00C2609B" w:rsidRDefault="00C2609B" w:rsidP="00254601">
            <w:pPr>
              <w:jc w:val="both"/>
              <w:rPr>
                <w:rFonts w:cs="Times New Roman"/>
              </w:rPr>
            </w:pPr>
            <w:r>
              <w:rPr>
                <w:rFonts w:cs="Times New Roman"/>
              </w:rPr>
              <w:t>Age</w:t>
            </w:r>
          </w:p>
        </w:tc>
        <w:tc>
          <w:tcPr>
            <w:tcW w:w="2012" w:type="dxa"/>
            <w:vAlign w:val="center"/>
          </w:tcPr>
          <w:p w:rsidR="00C2609B" w:rsidRDefault="00C2609B" w:rsidP="00254601">
            <w:pPr>
              <w:jc w:val="both"/>
              <w:rPr>
                <w:rFonts w:cs="Times New Roman"/>
              </w:rPr>
            </w:pPr>
            <w:r>
              <w:rPr>
                <w:rFonts w:cs="Times New Roman"/>
              </w:rPr>
              <w:t>&gt;=18</w:t>
            </w:r>
          </w:p>
        </w:tc>
        <w:tc>
          <w:tcPr>
            <w:tcW w:w="2012" w:type="dxa"/>
            <w:vAlign w:val="center"/>
          </w:tcPr>
          <w:p w:rsidR="00C2609B" w:rsidRDefault="00C2609B" w:rsidP="00254601">
            <w:pPr>
              <w:jc w:val="both"/>
              <w:rPr>
                <w:rFonts w:cs="Times New Roman"/>
              </w:rPr>
            </w:pPr>
            <w:r>
              <w:rPr>
                <w:rFonts w:cs="Times New Roman"/>
              </w:rPr>
              <w:t>&gt;=18</w:t>
            </w:r>
          </w:p>
        </w:tc>
        <w:tc>
          <w:tcPr>
            <w:tcW w:w="2012" w:type="dxa"/>
            <w:vAlign w:val="center"/>
          </w:tcPr>
          <w:p w:rsidR="00C2609B" w:rsidRDefault="005A5396" w:rsidP="00254601">
            <w:pPr>
              <w:jc w:val="both"/>
              <w:rPr>
                <w:rFonts w:cs="Times New Roman"/>
              </w:rPr>
            </w:pPr>
            <w:r>
              <w:rPr>
                <w:rFonts w:cs="Times New Roman"/>
              </w:rPr>
              <w:t>&gt;=18</w:t>
            </w:r>
          </w:p>
        </w:tc>
        <w:tc>
          <w:tcPr>
            <w:tcW w:w="2012" w:type="dxa"/>
            <w:vAlign w:val="center"/>
          </w:tcPr>
          <w:p w:rsidR="00C2609B" w:rsidRDefault="005A5396" w:rsidP="00254601">
            <w:pPr>
              <w:jc w:val="both"/>
              <w:rPr>
                <w:rFonts w:cs="Times New Roman"/>
              </w:rPr>
            </w:pPr>
            <w:r>
              <w:rPr>
                <w:rFonts w:cs="Times New Roman"/>
              </w:rPr>
              <w:t>&lt; 18</w:t>
            </w:r>
          </w:p>
        </w:tc>
      </w:tr>
      <w:tr w:rsidR="00C2609B" w:rsidTr="005A5396">
        <w:trPr>
          <w:trHeight w:val="952"/>
        </w:trPr>
        <w:tc>
          <w:tcPr>
            <w:tcW w:w="2012" w:type="dxa"/>
            <w:vAlign w:val="center"/>
          </w:tcPr>
          <w:p w:rsidR="00C2609B" w:rsidRDefault="00C2609B" w:rsidP="00254601">
            <w:pPr>
              <w:jc w:val="both"/>
              <w:rPr>
                <w:rFonts w:cs="Times New Roman"/>
              </w:rPr>
            </w:pPr>
            <w:r>
              <w:rPr>
                <w:rFonts w:cs="Times New Roman"/>
              </w:rPr>
              <w:t>Identity Verification</w:t>
            </w:r>
          </w:p>
        </w:tc>
        <w:tc>
          <w:tcPr>
            <w:tcW w:w="2012" w:type="dxa"/>
            <w:vAlign w:val="center"/>
          </w:tcPr>
          <w:p w:rsidR="00C2609B" w:rsidRDefault="00C2609B" w:rsidP="00254601">
            <w:pPr>
              <w:jc w:val="both"/>
              <w:rPr>
                <w:rFonts w:cs="Times New Roman"/>
              </w:rPr>
            </w:pPr>
            <w:r>
              <w:rPr>
                <w:rFonts w:cs="Times New Roman"/>
              </w:rPr>
              <w:t>Verified</w:t>
            </w:r>
          </w:p>
        </w:tc>
        <w:tc>
          <w:tcPr>
            <w:tcW w:w="2012" w:type="dxa"/>
            <w:vAlign w:val="center"/>
          </w:tcPr>
          <w:p w:rsidR="00C2609B" w:rsidRDefault="00C2609B" w:rsidP="00254601">
            <w:pPr>
              <w:jc w:val="both"/>
              <w:rPr>
                <w:rFonts w:cs="Times New Roman"/>
              </w:rPr>
            </w:pPr>
            <w:r>
              <w:rPr>
                <w:rFonts w:cs="Times New Roman"/>
              </w:rPr>
              <w:t>Not Verified</w:t>
            </w:r>
          </w:p>
        </w:tc>
        <w:tc>
          <w:tcPr>
            <w:tcW w:w="2012" w:type="dxa"/>
            <w:vAlign w:val="center"/>
          </w:tcPr>
          <w:p w:rsidR="00C2609B" w:rsidRDefault="005A5396" w:rsidP="00254601">
            <w:pPr>
              <w:jc w:val="both"/>
              <w:rPr>
                <w:rFonts w:cs="Times New Roman"/>
              </w:rPr>
            </w:pPr>
            <w:r>
              <w:rPr>
                <w:rFonts w:cs="Times New Roman"/>
              </w:rPr>
              <w:t>Verified</w:t>
            </w:r>
          </w:p>
        </w:tc>
        <w:tc>
          <w:tcPr>
            <w:tcW w:w="2012" w:type="dxa"/>
            <w:vAlign w:val="center"/>
          </w:tcPr>
          <w:p w:rsidR="00C2609B" w:rsidRDefault="005A5396" w:rsidP="00254601">
            <w:pPr>
              <w:jc w:val="both"/>
              <w:rPr>
                <w:rFonts w:cs="Times New Roman"/>
              </w:rPr>
            </w:pPr>
            <w:r>
              <w:rPr>
                <w:rFonts w:cs="Times New Roman"/>
              </w:rPr>
              <w:t>-</w:t>
            </w:r>
          </w:p>
        </w:tc>
      </w:tr>
      <w:tr w:rsidR="00C2609B" w:rsidTr="005A5396">
        <w:trPr>
          <w:trHeight w:val="453"/>
        </w:trPr>
        <w:tc>
          <w:tcPr>
            <w:tcW w:w="2012" w:type="dxa"/>
            <w:vAlign w:val="center"/>
          </w:tcPr>
          <w:p w:rsidR="00C2609B" w:rsidRDefault="00C2609B" w:rsidP="00254601">
            <w:pPr>
              <w:jc w:val="both"/>
              <w:rPr>
                <w:rFonts w:cs="Times New Roman"/>
              </w:rPr>
            </w:pPr>
            <w:r>
              <w:rPr>
                <w:rFonts w:cs="Times New Roman"/>
              </w:rPr>
              <w:t>Financial Status</w:t>
            </w:r>
          </w:p>
        </w:tc>
        <w:tc>
          <w:tcPr>
            <w:tcW w:w="2012" w:type="dxa"/>
            <w:vAlign w:val="center"/>
          </w:tcPr>
          <w:p w:rsidR="00C2609B" w:rsidRDefault="00C2609B" w:rsidP="00254601">
            <w:pPr>
              <w:jc w:val="both"/>
              <w:rPr>
                <w:rFonts w:cs="Times New Roman"/>
              </w:rPr>
            </w:pPr>
            <w:r>
              <w:rPr>
                <w:rFonts w:cs="Times New Roman"/>
              </w:rPr>
              <w:t>&gt;= $200</w:t>
            </w:r>
          </w:p>
        </w:tc>
        <w:tc>
          <w:tcPr>
            <w:tcW w:w="2012" w:type="dxa"/>
            <w:vAlign w:val="center"/>
          </w:tcPr>
          <w:p w:rsidR="00C2609B" w:rsidRDefault="00C2609B" w:rsidP="00254601">
            <w:pPr>
              <w:jc w:val="both"/>
              <w:rPr>
                <w:rFonts w:cs="Times New Roman"/>
              </w:rPr>
            </w:pPr>
            <w:r>
              <w:rPr>
                <w:rFonts w:cs="Times New Roman"/>
              </w:rPr>
              <w:t>-</w:t>
            </w:r>
          </w:p>
        </w:tc>
        <w:tc>
          <w:tcPr>
            <w:tcW w:w="2012" w:type="dxa"/>
            <w:vAlign w:val="center"/>
          </w:tcPr>
          <w:p w:rsidR="00C2609B" w:rsidRDefault="005A5396" w:rsidP="00254601">
            <w:pPr>
              <w:jc w:val="both"/>
              <w:rPr>
                <w:rFonts w:cs="Times New Roman"/>
              </w:rPr>
            </w:pPr>
            <w:r>
              <w:rPr>
                <w:rFonts w:cs="Times New Roman"/>
              </w:rPr>
              <w:t>&lt; $200</w:t>
            </w:r>
          </w:p>
        </w:tc>
        <w:tc>
          <w:tcPr>
            <w:tcW w:w="2012" w:type="dxa"/>
            <w:vAlign w:val="center"/>
          </w:tcPr>
          <w:p w:rsidR="00C2609B" w:rsidRDefault="005A5396" w:rsidP="00254601">
            <w:pPr>
              <w:jc w:val="both"/>
              <w:rPr>
                <w:rFonts w:cs="Times New Roman"/>
              </w:rPr>
            </w:pPr>
            <w:r>
              <w:rPr>
                <w:rFonts w:cs="Times New Roman"/>
              </w:rPr>
              <w:t>-</w:t>
            </w:r>
          </w:p>
        </w:tc>
      </w:tr>
      <w:tr w:rsidR="00C2609B" w:rsidTr="005A5396">
        <w:trPr>
          <w:trHeight w:val="80"/>
        </w:trPr>
        <w:tc>
          <w:tcPr>
            <w:tcW w:w="2012" w:type="dxa"/>
            <w:vAlign w:val="center"/>
          </w:tcPr>
          <w:p w:rsidR="00C2609B" w:rsidRDefault="00C2609B" w:rsidP="00254601">
            <w:pPr>
              <w:jc w:val="both"/>
              <w:rPr>
                <w:rFonts w:cs="Times New Roman"/>
              </w:rPr>
            </w:pPr>
            <w:r>
              <w:rPr>
                <w:rFonts w:cs="Times New Roman"/>
              </w:rPr>
              <w:t>Eligibility</w:t>
            </w:r>
          </w:p>
        </w:tc>
        <w:tc>
          <w:tcPr>
            <w:tcW w:w="2012" w:type="dxa"/>
            <w:vAlign w:val="center"/>
          </w:tcPr>
          <w:p w:rsidR="00C2609B" w:rsidRDefault="00C2609B" w:rsidP="00254601">
            <w:pPr>
              <w:jc w:val="both"/>
              <w:rPr>
                <w:rFonts w:cs="Times New Roman"/>
              </w:rPr>
            </w:pPr>
            <w:r>
              <w:rPr>
                <w:rFonts w:cs="Times New Roman"/>
              </w:rPr>
              <w:t>Yes</w:t>
            </w:r>
          </w:p>
        </w:tc>
        <w:tc>
          <w:tcPr>
            <w:tcW w:w="2012" w:type="dxa"/>
            <w:vAlign w:val="center"/>
          </w:tcPr>
          <w:p w:rsidR="00C2609B" w:rsidRDefault="00C2609B" w:rsidP="00254601">
            <w:pPr>
              <w:jc w:val="both"/>
              <w:rPr>
                <w:rFonts w:cs="Times New Roman"/>
              </w:rPr>
            </w:pPr>
            <w:r>
              <w:rPr>
                <w:rFonts w:cs="Times New Roman"/>
              </w:rPr>
              <w:t>No</w:t>
            </w:r>
          </w:p>
        </w:tc>
        <w:tc>
          <w:tcPr>
            <w:tcW w:w="2012" w:type="dxa"/>
            <w:vAlign w:val="center"/>
          </w:tcPr>
          <w:p w:rsidR="00C2609B" w:rsidRDefault="005A5396" w:rsidP="00254601">
            <w:pPr>
              <w:jc w:val="both"/>
              <w:rPr>
                <w:rFonts w:cs="Times New Roman"/>
              </w:rPr>
            </w:pPr>
            <w:r>
              <w:rPr>
                <w:rFonts w:cs="Times New Roman"/>
              </w:rPr>
              <w:t>No</w:t>
            </w:r>
          </w:p>
        </w:tc>
        <w:tc>
          <w:tcPr>
            <w:tcW w:w="2012" w:type="dxa"/>
            <w:vAlign w:val="center"/>
          </w:tcPr>
          <w:p w:rsidR="00C2609B" w:rsidRDefault="005A5396" w:rsidP="00254601">
            <w:pPr>
              <w:jc w:val="both"/>
              <w:rPr>
                <w:rFonts w:cs="Times New Roman"/>
              </w:rPr>
            </w:pPr>
            <w:r>
              <w:rPr>
                <w:rFonts w:cs="Times New Roman"/>
              </w:rPr>
              <w:t>No</w:t>
            </w:r>
          </w:p>
        </w:tc>
      </w:tr>
    </w:tbl>
    <w:p w:rsidR="00254601" w:rsidRDefault="00254601" w:rsidP="00254601">
      <w:pPr>
        <w:jc w:val="both"/>
        <w:rPr>
          <w:rFonts w:cs="Times New Roman"/>
        </w:rPr>
      </w:pPr>
    </w:p>
    <w:p w:rsidR="00254601" w:rsidRPr="00254601" w:rsidRDefault="00254601" w:rsidP="00254601">
      <w:pPr>
        <w:spacing w:line="360" w:lineRule="auto"/>
        <w:jc w:val="both"/>
      </w:pPr>
      <w:r>
        <w:rPr>
          <w:rFonts w:cs="Times New Roman"/>
        </w:rPr>
        <w:t xml:space="preserve">Conclusion: </w:t>
      </w:r>
      <w:r w:rsidRPr="00254601">
        <w:t>In this lab, the implementation of the decision tree was successfully completed to evaluate the eligibility of individuals for share trading. Conditions such as age, identity verification, and financial status were considered, and the rules were clearly defined. The decision tree structure was constructed, and eligibility outcomes were determined based on the provided conditions.</w:t>
      </w:r>
    </w:p>
    <w:p w:rsidR="00254601" w:rsidRPr="00254601" w:rsidRDefault="00254601" w:rsidP="00254601">
      <w:pPr>
        <w:spacing w:line="360" w:lineRule="auto"/>
        <w:jc w:val="both"/>
        <w:rPr>
          <w:rFonts w:cs="Times New Roman"/>
        </w:rPr>
      </w:pPr>
      <w:r w:rsidRPr="00254601">
        <w:rPr>
          <w:rFonts w:cs="Times New Roman"/>
        </w:rPr>
        <w:t xml:space="preserve">The decision table was created to systematically represent the rules and their corresponding outcomes. This ensured that all possible combinations of conditions were accounted for, and the </w:t>
      </w:r>
      <w:r w:rsidRPr="00254601">
        <w:rPr>
          <w:rFonts w:cs="Times New Roman"/>
        </w:rPr>
        <w:lastRenderedPageBreak/>
        <w:t>decision-making process was simplified. The results demonstrated the effectiveness of using decision trees and decision tables for structured decision-making.</w:t>
      </w:r>
    </w:p>
    <w:p w:rsidR="00254601" w:rsidRPr="00C2609B" w:rsidRDefault="00254601" w:rsidP="00254601">
      <w:pPr>
        <w:jc w:val="both"/>
        <w:rPr>
          <w:rFonts w:cs="Times New Roman"/>
        </w:rPr>
      </w:pPr>
    </w:p>
    <w:sectPr w:rsidR="00254601" w:rsidRPr="00C2609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09B1" w:rsidRDefault="004F09B1" w:rsidP="005A5396">
      <w:pPr>
        <w:spacing w:after="0" w:line="240" w:lineRule="auto"/>
      </w:pPr>
      <w:r>
        <w:separator/>
      </w:r>
    </w:p>
  </w:endnote>
  <w:endnote w:type="continuationSeparator" w:id="0">
    <w:p w:rsidR="004F09B1" w:rsidRDefault="004F09B1" w:rsidP="005A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5396" w:rsidRDefault="005A5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5396" w:rsidRDefault="005A5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5396" w:rsidRDefault="005A5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09B1" w:rsidRDefault="004F09B1" w:rsidP="005A5396">
      <w:pPr>
        <w:spacing w:after="0" w:line="240" w:lineRule="auto"/>
      </w:pPr>
      <w:r>
        <w:separator/>
      </w:r>
    </w:p>
  </w:footnote>
  <w:footnote w:type="continuationSeparator" w:id="0">
    <w:p w:rsidR="004F09B1" w:rsidRDefault="004F09B1" w:rsidP="005A5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5396" w:rsidRDefault="004F09B1">
    <w:pPr>
      <w:pStyle w:val="Header"/>
    </w:pPr>
    <w:r>
      <w:rPr>
        <w:noProof/>
      </w:rPr>
      <w:pict w14:anchorId="2CDA45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8055" o:spid="_x0000_s1027" type="#_x0000_t136" alt="" style="position:absolute;margin-left:0;margin-top:0;width:529.5pt;height:130.05pt;rotation:315;z-index:-251651072;mso-wrap-edited:f;mso-width-percent:0;mso-height-percent:0;mso-position-horizontal:center;mso-position-horizontal-relative:margin;mso-position-vertical:center;mso-position-vertical-relative:margin;mso-width-percent:0;mso-height-percent:0" o:allowincell="f" fillcolor="#f2f2f2 [3052]" stroked="f">
          <v:textpath style="font-family:&quot;Times New Roman&quot;;font-size:1pt" string="Ankit Diy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5396" w:rsidRDefault="004F09B1">
    <w:pPr>
      <w:pStyle w:val="Header"/>
    </w:pPr>
    <w:r>
      <w:rPr>
        <w:noProof/>
      </w:rPr>
      <w:pict w14:anchorId="252B47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8056" o:spid="_x0000_s1026" type="#_x0000_t136" alt="" style="position:absolute;margin-left:0;margin-top:0;width:529.5pt;height:130.05pt;rotation:315;z-index:-251646976;mso-wrap-edited:f;mso-width-percent:0;mso-height-percent:0;mso-position-horizontal:center;mso-position-horizontal-relative:margin;mso-position-vertical:center;mso-position-vertical-relative:margin;mso-width-percent:0;mso-height-percent:0" o:allowincell="f" fillcolor="#f2f2f2 [3052]" stroked="f">
          <v:textpath style="font-family:&quot;Times New Roman&quot;;font-size:1pt" string="Ankit Diy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5396" w:rsidRDefault="004F09B1">
    <w:pPr>
      <w:pStyle w:val="Header"/>
    </w:pPr>
    <w:r>
      <w:rPr>
        <w:noProof/>
      </w:rPr>
      <w:pict w14:anchorId="29919A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8054" o:spid="_x0000_s1025" type="#_x0000_t136" alt="" style="position:absolute;margin-left:0;margin-top:0;width:529.5pt;height:130.05pt;rotation:315;z-index:-251655168;mso-wrap-edited:f;mso-width-percent:0;mso-height-percent:0;mso-position-horizontal:center;mso-position-horizontal-relative:margin;mso-position-vertical:center;mso-position-vertical-relative:margin;mso-width-percent:0;mso-height-percent:0" o:allowincell="f" fillcolor="#f2f2f2 [3052]" stroked="f">
          <v:textpath style="font-family:&quot;Times New Roman&quot;;font-size:1pt" string="Ankit Diy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B6E"/>
    <w:multiLevelType w:val="multilevel"/>
    <w:tmpl w:val="5AE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648D"/>
    <w:multiLevelType w:val="multilevel"/>
    <w:tmpl w:val="9B92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01B6"/>
    <w:multiLevelType w:val="multilevel"/>
    <w:tmpl w:val="8B8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47132"/>
    <w:multiLevelType w:val="multilevel"/>
    <w:tmpl w:val="9954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87C72"/>
    <w:multiLevelType w:val="multilevel"/>
    <w:tmpl w:val="C62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1586F"/>
    <w:multiLevelType w:val="multilevel"/>
    <w:tmpl w:val="B158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82D99"/>
    <w:multiLevelType w:val="multilevel"/>
    <w:tmpl w:val="2752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429196">
    <w:abstractNumId w:val="1"/>
  </w:num>
  <w:num w:numId="2" w16cid:durableId="1876458792">
    <w:abstractNumId w:val="5"/>
  </w:num>
  <w:num w:numId="3" w16cid:durableId="1472094558">
    <w:abstractNumId w:val="3"/>
  </w:num>
  <w:num w:numId="4" w16cid:durableId="1503161258">
    <w:abstractNumId w:val="4"/>
  </w:num>
  <w:num w:numId="5" w16cid:durableId="1642468045">
    <w:abstractNumId w:val="2"/>
  </w:num>
  <w:num w:numId="6" w16cid:durableId="860315880">
    <w:abstractNumId w:val="6"/>
  </w:num>
  <w:num w:numId="7" w16cid:durableId="202783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C2"/>
    <w:rsid w:val="00082425"/>
    <w:rsid w:val="001A18FF"/>
    <w:rsid w:val="00254601"/>
    <w:rsid w:val="0028469B"/>
    <w:rsid w:val="004F09B1"/>
    <w:rsid w:val="005A5396"/>
    <w:rsid w:val="005C0923"/>
    <w:rsid w:val="00630A10"/>
    <w:rsid w:val="006E1DC2"/>
    <w:rsid w:val="006F02FB"/>
    <w:rsid w:val="00C2609B"/>
    <w:rsid w:val="00CD7303"/>
    <w:rsid w:val="00DC618F"/>
    <w:rsid w:val="00EA008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50C17"/>
  <w15:chartTrackingRefBased/>
  <w15:docId w15:val="{2A0F7E16-4A96-4C4D-BD1A-02DED1BE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200" w:line="36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09B"/>
    <w:pPr>
      <w:spacing w:line="276" w:lineRule="auto"/>
      <w:ind w:left="0"/>
    </w:pPr>
    <w:rPr>
      <w:rFonts w:ascii="Times New Roman" w:hAnsi="Times New Roman"/>
    </w:rPr>
  </w:style>
  <w:style w:type="paragraph" w:styleId="Heading1">
    <w:name w:val="heading 1"/>
    <w:basedOn w:val="Normal"/>
    <w:next w:val="Normal"/>
    <w:link w:val="Heading1Char"/>
    <w:uiPriority w:val="9"/>
    <w:qFormat/>
    <w:rsid w:val="006E1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D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D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D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D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D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D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D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DC2"/>
    <w:rPr>
      <w:rFonts w:eastAsiaTheme="majorEastAsia" w:cstheme="majorBidi"/>
      <w:color w:val="272727" w:themeColor="text1" w:themeTint="D8"/>
    </w:rPr>
  </w:style>
  <w:style w:type="paragraph" w:styleId="Title">
    <w:name w:val="Title"/>
    <w:basedOn w:val="Normal"/>
    <w:next w:val="Normal"/>
    <w:link w:val="TitleChar"/>
    <w:uiPriority w:val="10"/>
    <w:qFormat/>
    <w:rsid w:val="006E1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D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D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1DC2"/>
    <w:rPr>
      <w:i/>
      <w:iCs/>
      <w:color w:val="404040" w:themeColor="text1" w:themeTint="BF"/>
    </w:rPr>
  </w:style>
  <w:style w:type="paragraph" w:styleId="ListParagraph">
    <w:name w:val="List Paragraph"/>
    <w:basedOn w:val="Normal"/>
    <w:uiPriority w:val="34"/>
    <w:qFormat/>
    <w:rsid w:val="006E1DC2"/>
    <w:pPr>
      <w:ind w:left="720"/>
      <w:contextualSpacing/>
    </w:pPr>
  </w:style>
  <w:style w:type="character" w:styleId="IntenseEmphasis">
    <w:name w:val="Intense Emphasis"/>
    <w:basedOn w:val="DefaultParagraphFont"/>
    <w:uiPriority w:val="21"/>
    <w:qFormat/>
    <w:rsid w:val="006E1DC2"/>
    <w:rPr>
      <w:i/>
      <w:iCs/>
      <w:color w:val="2F5496" w:themeColor="accent1" w:themeShade="BF"/>
    </w:rPr>
  </w:style>
  <w:style w:type="paragraph" w:styleId="IntenseQuote">
    <w:name w:val="Intense Quote"/>
    <w:basedOn w:val="Normal"/>
    <w:next w:val="Normal"/>
    <w:link w:val="IntenseQuoteChar"/>
    <w:uiPriority w:val="30"/>
    <w:qFormat/>
    <w:rsid w:val="006E1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DC2"/>
    <w:rPr>
      <w:i/>
      <w:iCs/>
      <w:color w:val="2F5496" w:themeColor="accent1" w:themeShade="BF"/>
    </w:rPr>
  </w:style>
  <w:style w:type="character" w:styleId="IntenseReference">
    <w:name w:val="Intense Reference"/>
    <w:basedOn w:val="DefaultParagraphFont"/>
    <w:uiPriority w:val="32"/>
    <w:qFormat/>
    <w:rsid w:val="006E1DC2"/>
    <w:rPr>
      <w:b/>
      <w:bCs/>
      <w:smallCaps/>
      <w:color w:val="2F5496" w:themeColor="accent1" w:themeShade="BF"/>
      <w:spacing w:val="5"/>
    </w:rPr>
  </w:style>
  <w:style w:type="table" w:styleId="TableGrid">
    <w:name w:val="Table Grid"/>
    <w:basedOn w:val="TableNormal"/>
    <w:uiPriority w:val="39"/>
    <w:rsid w:val="00C2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5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396"/>
    <w:rPr>
      <w:rFonts w:ascii="Times New Roman" w:hAnsi="Times New Roman"/>
    </w:rPr>
  </w:style>
  <w:style w:type="paragraph" w:styleId="Footer">
    <w:name w:val="footer"/>
    <w:basedOn w:val="Normal"/>
    <w:link w:val="FooterChar"/>
    <w:uiPriority w:val="99"/>
    <w:unhideWhenUsed/>
    <w:rsid w:val="005A5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396"/>
    <w:rPr>
      <w:rFonts w:ascii="Times New Roman" w:hAnsi="Times New Roman"/>
    </w:rPr>
  </w:style>
  <w:style w:type="paragraph" w:styleId="NormalWeb">
    <w:name w:val="Normal (Web)"/>
    <w:basedOn w:val="Normal"/>
    <w:uiPriority w:val="99"/>
    <w:semiHidden/>
    <w:unhideWhenUsed/>
    <w:rsid w:val="0025460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78277">
      <w:bodyDiv w:val="1"/>
      <w:marLeft w:val="0"/>
      <w:marRight w:val="0"/>
      <w:marTop w:val="0"/>
      <w:marBottom w:val="0"/>
      <w:divBdr>
        <w:top w:val="none" w:sz="0" w:space="0" w:color="auto"/>
        <w:left w:val="none" w:sz="0" w:space="0" w:color="auto"/>
        <w:bottom w:val="none" w:sz="0" w:space="0" w:color="auto"/>
        <w:right w:val="none" w:sz="0" w:space="0" w:color="auto"/>
      </w:divBdr>
    </w:div>
    <w:div w:id="701247359">
      <w:bodyDiv w:val="1"/>
      <w:marLeft w:val="0"/>
      <w:marRight w:val="0"/>
      <w:marTop w:val="0"/>
      <w:marBottom w:val="0"/>
      <w:divBdr>
        <w:top w:val="none" w:sz="0" w:space="0" w:color="auto"/>
        <w:left w:val="none" w:sz="0" w:space="0" w:color="auto"/>
        <w:bottom w:val="none" w:sz="0" w:space="0" w:color="auto"/>
        <w:right w:val="none" w:sz="0" w:space="0" w:color="auto"/>
      </w:divBdr>
    </w:div>
    <w:div w:id="1702777550">
      <w:bodyDiv w:val="1"/>
      <w:marLeft w:val="0"/>
      <w:marRight w:val="0"/>
      <w:marTop w:val="0"/>
      <w:marBottom w:val="0"/>
      <w:divBdr>
        <w:top w:val="none" w:sz="0" w:space="0" w:color="auto"/>
        <w:left w:val="none" w:sz="0" w:space="0" w:color="auto"/>
        <w:bottom w:val="none" w:sz="0" w:space="0" w:color="auto"/>
        <w:right w:val="none" w:sz="0" w:space="0" w:color="auto"/>
      </w:divBdr>
    </w:div>
    <w:div w:id="1762875738">
      <w:bodyDiv w:val="1"/>
      <w:marLeft w:val="0"/>
      <w:marRight w:val="0"/>
      <w:marTop w:val="0"/>
      <w:marBottom w:val="0"/>
      <w:divBdr>
        <w:top w:val="none" w:sz="0" w:space="0" w:color="auto"/>
        <w:left w:val="none" w:sz="0" w:space="0" w:color="auto"/>
        <w:bottom w:val="none" w:sz="0" w:space="0" w:color="auto"/>
        <w:right w:val="none" w:sz="0" w:space="0" w:color="auto"/>
      </w:divBdr>
    </w:div>
    <w:div w:id="1902936052">
      <w:bodyDiv w:val="1"/>
      <w:marLeft w:val="0"/>
      <w:marRight w:val="0"/>
      <w:marTop w:val="0"/>
      <w:marBottom w:val="0"/>
      <w:divBdr>
        <w:top w:val="none" w:sz="0" w:space="0" w:color="auto"/>
        <w:left w:val="none" w:sz="0" w:space="0" w:color="auto"/>
        <w:bottom w:val="none" w:sz="0" w:space="0" w:color="auto"/>
        <w:right w:val="none" w:sz="0" w:space="0" w:color="auto"/>
      </w:divBdr>
    </w:div>
    <w:div w:id="190494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Diyal</dc:creator>
  <cp:keywords/>
  <dc:description/>
  <cp:lastModifiedBy>Ankit Diyal</cp:lastModifiedBy>
  <cp:revision>2</cp:revision>
  <dcterms:created xsi:type="dcterms:W3CDTF">2025-01-21T06:56:00Z</dcterms:created>
  <dcterms:modified xsi:type="dcterms:W3CDTF">2025-01-22T07:13:00Z</dcterms:modified>
</cp:coreProperties>
</file>