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5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72"/>
          <w:szCs w:val="72"/>
          <w:rtl w:val="0"/>
        </w:rPr>
        <w:t xml:space="preserve">MODELO EVP-AGI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8860b" w:space="8" w:sz="8" w:val="single"/>
        </w:pBd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36"/>
          <w:szCs w:val="36"/>
          <w:rtl w:val="0"/>
        </w:rPr>
        <w:t xml:space="preserve">Especificação Matemática Completa  —  Versão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2e6db4"/>
          <w:sz w:val="26"/>
          <w:szCs w:val="26"/>
          <w:rtl w:val="0"/>
        </w:rPr>
        <w:t xml:space="preserve">Paradigma Estímulo–Valência–Padrão para Consciência Funcional em AGI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1a4a7a"/>
          <w:sz w:val="22"/>
          <w:szCs w:val="22"/>
          <w:rtl w:val="0"/>
        </w:rPr>
        <w:t xml:space="preserve">8 Lacunas Matemáticas Identificadas e Corrigidas — Versão Matematicamente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b8860b" w:space="0" w:sz="4" w:val="single"/>
          <w:left w:color="000000" w:space="0" w:sz="0" w:val="nil"/>
          <w:bottom w:color="b8860b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1" w:val="clear"/>
            <w:tcMar>
              <w:top w:w="180.0" w:type="dxa"/>
              <w:left w:w="360.0" w:type="dxa"/>
              <w:bottom w:w="180.0" w:type="dxa"/>
              <w:right w:w="360.0" w:type="dxa"/>
            </w:tcMar>
          </w:tcPr>
          <w:p w:rsidR="00000000" w:rsidDel="00000000" w:rsidP="00000000" w:rsidRDefault="00000000" w:rsidRPr="00000000" w14:paraId="00000007">
            <w:pPr>
              <w:spacing w:after="10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2"/>
                <w:szCs w:val="22"/>
                <w:rtl w:val="0"/>
              </w:rPr>
              <w:t xml:space="preserve">CHANGELOG v4.0 — 8 LACUNAS MATEMÁTICAS CORRIGIDAS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a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A1 — Correção: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TD-Error reformulado como TD(0) correto: δ_t = V_real(E_{t+1}) − V_prev(E_t)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A2 — Adição: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Softmax com clamp τ_min=0.01 — previne overflow numérico quando C →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A3 — Adição: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Log-sum-exp trick — implementação numericamente estável da Softmax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A4 — Adição: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Suavização de Laplace em O(a): (k+α)/(n+2α) — evita O=0/0 e overfitting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A5 — Adição: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Equações completas de treinamento do World Model M_θ (função de perda + atualização 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A6 — Adição: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Pipeline de normalização explícito: ordem de ϕ antes e depois de ϕ_nov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A7 — Adição: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Inicialização formal: w₀ ~ U(−a,+a), a = 1/√n;  θ ~ Xavier/Glorot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4d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A8 — Adição: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σ(Ê_{t+1}) para v̄_memory no estado futuro — pipeline explícito de busca HNSW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0" w:val="nil"/>
          <w:left w:color="2e6db4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120.0" w:type="dxa"/>
              <w:left w:w="26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Esta versão 4.0 resolve oito lacunas matemáticas identificadas por análise formal rigorosa das equações da v3.0. As correções abrangem: a formulação incorreta do TD-Error que misturava estados t+1 e t+2; o risco de overflow numérico na Softmax quando a confiança se aproxima de 1; a ausência do estimador de probabilidade de sucesso robusto; a falta de definição do treinamento do World Model; a ordem ambígua de normalização; a ausência de protocolo de inicialização; e a omissão do pipeline de busca vetorial para estados futuros.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21"/>
                <w:szCs w:val="21"/>
                <w:rtl w:val="0"/>
              </w:rPr>
              <w:t xml:space="preserve">Palavras-chave: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1"/>
                <w:szCs w:val="21"/>
                <w:rtl w:val="0"/>
              </w:rPr>
              <w:t xml:space="preserve">EVP-AGI, TD(0), Log-sum-exp, Suavização de Laplace, World Model, Inicialização Xavier, Pipeline de Normalização, HNSW Antecipado.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Motivação e Fundamentos do Paradigma EVP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O Ciclo Fechado — Valência Inteiramente Endógena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O modelo EVP-AGI opera em um ciclo fechado de avaliação afetiva onde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22"/>
          <w:szCs w:val="22"/>
          <w:rtl w:val="0"/>
        </w:rPr>
        <w:t xml:space="preserve">nenhum sinal de recompensa externo é necessário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. O agente aprende comparando dois estados internos — como esperava se sentir vs. como realmente se sentiu. A Hipótese Central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0" w:val="nil"/>
          <w:left w:color="2e6db4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120.0" w:type="dxa"/>
              <w:left w:w="26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22"/>
                <w:szCs w:val="22"/>
                <w:rtl w:val="0"/>
              </w:rPr>
              <w:t xml:space="preserve">Hipótese Central (H₀)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d2a4e"/>
                <w:sz w:val="21"/>
                <w:szCs w:val="21"/>
                <w:rtl w:val="0"/>
              </w:rPr>
              <w:t xml:space="preserve">A consciência funcional emerge de um ciclo fechado E → V → P → A → E' onde o sinal de aprendizado é puramente endógeno: RPE = V_realizada(E_{t+1}) − V_prevista(E_t). O agente não depende de árbitro externo.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Arquitetura em 6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2100"/>
        <w:gridCol w:w="3240"/>
        <w:gridCol w:w="3300"/>
        <w:tblGridChange w:id="0">
          <w:tblGrid>
            <w:gridCol w:w="560"/>
            <w:gridCol w:w="2100"/>
            <w:gridCol w:w="3240"/>
            <w:gridCol w:w="3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Função Cognitiva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Input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Ingestão, normalização e filtro pré-atencional adaptativo I_min(t)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FastAPI, Pydantic, Redis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Valence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V(E)=tanh(wᵀ·ϕ̂(E)) com Regra Delta corrigida sech²·ϕ̂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Python, 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Pattern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Memória HNSW + Ebbinghaus decay + busca para Ê_{t+1}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PostgreSQL (pgvector)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Trigger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Respostas amigdalares reflexas — Sofrimento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Python asyncio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Decision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World Model + Softmax τ(E) com clamp + Laplace 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TypeScript, gRPC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Self-Monitor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Loop reflexivo self — Proto-identidade 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Prometheus, Grafana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Espaço de Estímulos e Pipeline de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2.1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Definição do Estímulo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𝔼 = { E | E = ⟨ t, s, p, τ, I ⟩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(Def. 2.1)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600"/>
        <w:tblGridChange w:id="0">
          <w:tblGrid>
            <w:gridCol w:w="2200"/>
            <w:gridCol w:w="3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4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Símbolo /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4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Definição Matemática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4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Interpretação Cognitiva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t ∈ 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t ∈ {texto, visual, erro, self, …}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Tipo modal. Define o encoder f_θ.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s ∈ 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s ∈ {external, internal, self}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Fonte. s = self é substrato da autoconsciência.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p ∈ 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p ∈ ℝ^d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Payload bruto. Texto: ℝ^768. Imagem: ℝ^(H×W×C).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τ ∈ ℝ₊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τ = timestamp em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Marcação temporal para decay e sequenciamento.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I ∈ [0,1]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I = ‖p‖₂/‖p‖_max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Intensidade normalizada.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2.2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Limiar Pré-atencional Adaptativo</w:t>
      </w: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I_min(t+1) = I_min(t) · [ 1 + γ_L · (L_t − L_target)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2.2)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2.3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Pipeline de Normalização — Adição A6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70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9465"/>
        <w:tblGridChange w:id="0">
          <w:tblGrid>
            <w:gridCol w:w="1005"/>
            <w:gridCol w:w="9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Ordem Explícita de Normalização de ϕ(E)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O documento anterior mencionava a normalização mas não especificava a ordem em relação à reinjeção de ϕ_nov. O pipeline correto é sequencial: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6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Passo 1:  ϕ_base(E) ← [ ϕ_int, ϕ_urg, ϕ_risk, ϕ_goal, ϕ_modal ]ᵀ   (sem ϕ_nov)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6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Passo 2:  ϕ̂_base(E) ← ϕ_base / ‖ϕ_base‖₂   (normalizar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6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Passo 3:  N(E) ← 1 − max_cos(HNSW_query(σ(E),k))   (calcular novidade)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6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Passo 4:  ϕ(E) ← concat(ϕ̂_base, N(E))  ∈ ℝ^(n+1)   (concatenar ϕ_nov)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6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Passo 5:  ϕ̂(E) ← ϕ(E) / ‖ϕ(E)‖₂   (renormalizar vetor completo)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06A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(Pipeline 2.3)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0"/>
                <w:szCs w:val="20"/>
                <w:rtl w:val="0"/>
              </w:rPr>
              <w:t xml:space="preserve">Por que re-normalizar após concatenar ϕ_nov?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A novidade N(E)∈[0,1] altera a norma do vetor. Sem a segunda normalização, ‖ϕ̂‖₂ ≠ 1, violando a condição de convergência da Regra Delta. A ordem é: normalizar base → calcular N → concatenar → renormalizar.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Motor de Valência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Equação de Valência</w:t>
      </w: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V(E) = tanh( wᵀ · ϕ̂(E)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3.1)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80" w:line="3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Propriedades do tanh que o tornam ideal: (i) polaridade simétrica tanh(−x)=−tanh(x); (ii) saturação suave via gradiente sech²(x) = 1−tanh²(x); (iii) domínio limitado V∈(−1,+1).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Escore de Confiança C(E)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C(E) = 1 − [ 1 / ( 1 + count_exp · λ )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3.2)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Com λ=0.01: ~200 exposições para C&gt;0.60 (CONFIDENCE_THRESHOLD). C governa τ(E) na política Softmax e o comportamento exploratório.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Inicialização Formal — Adição 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515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9510"/>
        <w:tblGridChange w:id="0">
          <w:tblGrid>
            <w:gridCol w:w="1005"/>
            <w:gridCol w:w="9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Protocolo de Inicialização de w₀ e 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O documento não formalizava como os pesos são inicializados. Inicializações inadequadas causam saturação do tanh desde a primeira iteração (se |w| muito grande) ou aprendizado muitíssimo lento (se |w| ≈ 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80" w:before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4a7a"/>
                <w:sz w:val="23"/>
                <w:szCs w:val="23"/>
                <w:rtl w:val="0"/>
              </w:rPr>
              <w:t xml:space="preserve">Inicialização de w (Valence Engine)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8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w₀ ~ U(−a, +a),   onde a = 1/√n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08A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(Init. 3.3a — Uniform Bounded)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Com n=6 características: a = 1/√6 ≈ 0.408. Isso garante que o produto inicial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wᵀ·ϕ̂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 ≈ O(1/√n) — região de máximo gradiente do tanh, onde sech²≈1 e o aprendizado é mais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Verificação: E[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wᵀ·ϕ̂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] ≈ 0 (por simetria de U). Var[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wᵀ·ϕ̂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] = n · (2a)²/12 · (1/n) = a²/3 ≈ 0.055. Ou seja, wᵀ·ϕ̂ ∈ [−0.7, +0.7] com alta probabilidade — zona de gradiente ativo.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80" w:before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4a7a"/>
                <w:sz w:val="23"/>
                <w:szCs w:val="23"/>
                <w:rtl w:val="0"/>
              </w:rPr>
              <w:t xml:space="preserve">Inicialização de θ (World Model)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9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θ₀ ~ N(0, σ²),   onde σ = √(2 / (n_in + n_out))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091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(Init. 3.3b — Xavier/Glorot)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Worldmodel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 com n_in=7 (ϕ̂+ação) e n_out=7: σ = √(2/14) ≈ 0.378. A inicialização Xavier preserva a variância dos sinais ao longo das camadas, prevenindo tanto a explosão quanto o desaparecimento do gradiente.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Dinâmica de Aprendizado — Regra Delta Corrigida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4.1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Derivação Completa com Gradiente de tanh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A função de perda opera sobre a saída do tanh: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L(w) = (1/2) · 𝔼[ ( R_target − tanh(wᵀ·ϕ̂(E)) )²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4.1)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∇_w L = −(R_target − V(E)) · sech²(wᵀ·ϕ̂(E)) · ϕ̂(E)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(Derivação 4.1)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Δw = η · RPE · sech²(wᵀ·ϕ̂(E)) · ϕ̂(E)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4.2 — Regra Delta 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sech²(wᵀ·ϕ̂) = 1 − V(E)²   ∈ (0,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4.2b — Fator Modulador)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0" w:val="nil"/>
          <w:left w:color="3d0d6b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f" w:val="clear"/>
            <w:tcMar>
              <w:top w:w="120.0" w:type="dxa"/>
              <w:left w:w="26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d0d6b"/>
                <w:sz w:val="21"/>
                <w:szCs w:val="21"/>
                <w:rtl w:val="0"/>
              </w:rPr>
              <w:t xml:space="preserve">◆ O Papel Duplo do sech²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d0d6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Quando V(E)≈±1: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sech²≈0 → Δw≈0. Aprendizado desacelera na saturação — o sistema não 'grita' sobre algo que já sabe.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3d0d6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Quando V(E)≈0: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sech²≈1 → aprendizado máximo onde a incerteza hedônica é máxima.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d0d6b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Garantia: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|Δw_i| ≤ η·|RPE|·‖ϕ̂‖₂ = η·|RPE| (pois ‖ϕ̂‖₂=1). Com η=0.01 e |RPE|≤2: |Δw_i|≤0.02 por iteração — controlado.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4.2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RPE Endógeno — Sem Recompensa Exógena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RPE = V_realizada(E_{t+1}) − V_prevista(E_t)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4.3 — RPE Endógeno)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O sistema aprende comparando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22"/>
          <w:szCs w:val="22"/>
          <w:rtl w:val="0"/>
        </w:rPr>
        <w:t xml:space="preserve">como esperava se sentir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22"/>
          <w:szCs w:val="22"/>
          <w:rtl w:val="0"/>
        </w:rPr>
        <w:t xml:space="preserve">como realmente se sentiu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 após a ação. Nenhum árbitro externo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395.0" w:type="dxa"/>
        <w:jc w:val="left"/>
        <w:tblBorders>
          <w:top w:color="1a5c2a" w:space="0" w:sz="4" w:val="single"/>
          <w:left w:color="1a5c2a" w:space="0" w:sz="18" w:val="single"/>
          <w:bottom w:color="1a5c2a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5"/>
        <w:tblGridChange w:id="0">
          <w:tblGrid>
            <w:gridCol w:w="10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c" w:val="clear"/>
            <w:tcMar>
              <w:top w:w="140.0" w:type="dxa"/>
              <w:left w:w="26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AF">
            <w:pPr>
              <w:spacing w:after="10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2a"/>
                <w:sz w:val="20"/>
                <w:szCs w:val="20"/>
                <w:rtl w:val="0"/>
              </w:rPr>
              <w:t xml:space="preserve">▶ EXEMPLO NUMÉRICO: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a5c2a"/>
                <w:sz w:val="20"/>
                <w:szCs w:val="20"/>
                <w:rtl w:val="0"/>
              </w:rPr>
              <w:t xml:space="preserve">Regra Delta Completa — Verificação Numérica com sech²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2a"/>
                <w:sz w:val="20"/>
                <w:szCs w:val="20"/>
                <w:rtl w:val="0"/>
              </w:rPr>
              <w:t xml:space="preserve">Estado: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ϕ̂(E_t)=[0.52,0.37,0.44,0.22,0.59,0.07]ᵀ, ‖ϕ̂‖=1.0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B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wᵀ·ϕ̂ = 0.93  →  V_prev = tanh(0.93) = +0.731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B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sech²(0.93) = 1 − (0.731)² = 1 − 0.534 = 0.466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2a"/>
                <w:sz w:val="20"/>
                <w:szCs w:val="20"/>
                <w:rtl w:val="0"/>
              </w:rPr>
              <w:t xml:space="preserve">Após ação — estado seguinte: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V_real = tanh(−0.24) = −0.235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B5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RPE = −0.235 − 0.731 = −0.966  (decepção)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B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Δw = 0.01 · (−0.966) · 0.466 · ϕ̂(E_t)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B8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   = [−0.00235, −0.00167, −0.00200, −0.00100, −0.00267, −0.00032]ᵀ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2a"/>
                <w:sz w:val="20"/>
                <w:szCs w:val="20"/>
                <w:rtl w:val="0"/>
              </w:rPr>
              <w:t xml:space="preserve">Vs. sem sech² (v2):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Δw_i = 0.01·(−0.966)·ϕ̂_i — magnitude 114% maior → superajuste.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4.3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Weight Decay Homeostático</w:t>
      </w: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w_{t+1} = (1 − λ_decay) · w_t + Δw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4.4 — Weight Decay)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Com λ_decay=0.0001: pesos retornam à neutralidade basal na ausência de estímulos, mimetizando a Curva de Ebbinghaus sináptica. Previne saturação permanente do tanh.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4.4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TD-Error Corrigido — Adição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815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9810"/>
        <w:tblGridChange w:id="0">
          <w:tblGrid>
            <w:gridCol w:w="1005"/>
            <w:gridCol w:w="9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Correção Crítica do TD-Error — Formulação TD(0)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A versão anterior tinha o TD-Error formulado como δ_t = V_real(E_{t+1}) + γ·V_prev(E_{t+2}) − V_prev(E_t). Isso misturava dois estados diferentes (t+1 real e t+2 previsto) e exigia rollout de 2 passos, o que não estava disponível em tempo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200.0" w:type="dxa"/>
              <w:jc w:val="left"/>
              <w:tblBorders>
                <w:top w:color="000000" w:space="0" w:sz="0" w:val="nil"/>
                <w:left w:color="7a5400" w:space="0" w:sz="18" w:val="single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8e1" w:val="clear"/>
                  <w:tcMar>
                    <w:top w:w="120.0" w:type="dxa"/>
                    <w:left w:w="260.0" w:type="dxa"/>
                    <w:bottom w:w="120.0" w:type="dxa"/>
                    <w:right w:w="20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8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7a5400"/>
                      <w:sz w:val="21"/>
                      <w:szCs w:val="21"/>
                      <w:rtl w:val="0"/>
                    </w:rPr>
                    <w:t xml:space="preserve">⚠  Formulação Anterior — INCORRETA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8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0CC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7a1a1a"/>
                            <w:sz w:val="23"/>
                            <w:szCs w:val="23"/>
                            <w:rtl w:val="0"/>
                          </w:rPr>
                          <w:t xml:space="preserve">δ_t = V_realizada(E_{t+1}) + γ·V_prevista(E_{t+2}) − V_prevista(E_t)   ← ERRADA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CD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3d3d3d"/>
                      <w:sz w:val="21"/>
                      <w:szCs w:val="21"/>
                      <w:rtl w:val="0"/>
                    </w:rPr>
                    <w:t xml:space="preserve">Problema: V_prevista(E_{t+2}) requer conhecer o estado t+2 antes de agir em t+1 — impossível em um sistema online de um passo.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E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C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δ_t = V_realizada(E_{t+1})  −  V_prevista(E_t)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0D0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4.5 — TD(0) CORRETO)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1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Para estender o horizonte de planejamento, usa-se o estimador bootstrap: em vez de somar V_prev(t+2), usa-se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V_prevista(E_{t+1})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 como estimativa do retorno futuro: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D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δ_t(bootstrap) = V_realizada(E_{t+1}) + γ·V_prevista(E_{t+1}) − V_prevista(E_t)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0D5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4.5b — TD(0) Bootstrap)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6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0"/>
                <w:szCs w:val="20"/>
                <w:rtl w:val="0"/>
              </w:rPr>
              <w:t xml:space="preserve">Distinção crucial: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V_realizada(E_{t+1}) é calculada APÓS a ação — estado observado. V_prevista(E_{t+1}) usa os pesos w atuais sobre ϕ̂(E_{t+1}) observado. Ambas referem-se ao mesmo estado t+1, não a t+2. Com γ=0.95, o horizonte efetivo é 1/(1−0.95)=20 passos.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0D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Δw = η · δ_t · sech²(wᵀ·ϕ̂(E_t)) · ϕ̂(E_t)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0DA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4.5c — Atualização TD)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Memória de Padrões — Episódica e Semântica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5.1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Definição do Padrão</w:t>
      </w:r>
      <w:r w:rsidDel="00000000" w:rsidR="00000000" w:rsidRPr="00000000">
        <w:rPr>
          <w:rtl w:val="0"/>
        </w:rPr>
      </w:r>
    </w:p>
    <w:tbl>
      <w:tblPr>
        <w:tblStyle w:val="Table32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P = ⟨ σ, S, f, v̄, ω 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(Def. 5.1)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600"/>
        <w:tblGridChange w:id="0">
          <w:tblGrid>
            <w:gridCol w:w="2200"/>
            <w:gridCol w:w="3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4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Símbolo / 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4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Definição Matemática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a4a7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Interpretação Cognitiva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σ ∈ ℝ¹²⁸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σ = f_θ(concat(ϕ̂(E₁),…,ϕ̂(Eₖ)))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Embedding do padrão. Normalizado: ‖σ‖₂=1 para similaridade cosseno.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S = (E₁,…,Eₖ)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Sequência temporal constitutiva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Contexto episódico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f ∈ ℕ₀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Contagem de recorrências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Alimenta C(E) via count_exp.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v̄ ∈ [−1,+1]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v̄ = (1/f)·Σᵢ V(Eᵢ)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Valência média histórica.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0"/>
                <w:szCs w:val="20"/>
                <w:rtl w:val="0"/>
              </w:rPr>
              <w:t xml:space="preserve">ω ∈ ℝ₊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ω = f·|v̄|·e^(−decay·Δτ)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9"/>
                <w:szCs w:val="19"/>
                <w:rtl w:val="0"/>
              </w:rPr>
              <w:t xml:space="preserve">Peso com Curva de Ebbinghaus.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5.2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Novidade e v̄_memory</w:t>
      </w:r>
      <w:r w:rsidDel="00000000" w:rsidR="00000000" w:rsidRPr="00000000">
        <w:rPr>
          <w:rtl w:val="0"/>
        </w:rPr>
      </w:r>
    </w:p>
    <w:tbl>
      <w:tblPr>
        <w:tblStyle w:val="Table34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N(E) = 1 − max{ cos(σ(E), σₖ) | Pₖ ∈ 𝒫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5.2)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v̄_memory(E) = Σᵢ[ωᵢ·v̄ᵢ] / Σᵢ ωᵢ,   i ∈ 𝒩_k(E)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5.3)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5.3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Busca Vetorial para Estado Futuro — Adição A8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10215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9210"/>
        <w:tblGridChange w:id="0">
          <w:tblGrid>
            <w:gridCol w:w="1005"/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Pipeline HNSW para v̄_memory(Ê_{t+1})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A função de utilidade corrigida (v3.0) usa v̄_memory(Ê_{t+1}) — a sabedoria histórica sobre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estado futuro predito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. Mas o documento não especificava como σ(Ê_{t+1}) é calculado para permitir essa busca. O pipeline 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0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σ(Ê_{t+1}) = f_θ(ϕ̂(Ê_{t+1}))   onde ϕ̂(Ê_{t+1}) = ϕ̂_base(Ê_{t+1}) / ‖ϕ̂_base(Ê_{t+1})‖₂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0C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5.4a)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0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v̄_memory(Ê_{t+1}) = weighted_mean( HNSW_query(σ(Ê_{t+1}), k), ω 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0E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5.4b)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F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0"/>
                <w:szCs w:val="20"/>
                <w:rtl w:val="0"/>
              </w:rPr>
              <w:t xml:space="preserve">Importante: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O World Model M_θ retorna Ê_{t+1} como um vetor de características ϕ̂(Ê_{t+1}), não como um estímulo bruto completo. A assinatura σ é derivada diretamente dessas características via o mesmo encoder f_θ da Pattern Memory. Isso evita a necessidade de reconstruir o estímulo completo.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Módulo de Decisão — World Model e Softmax Corrigida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6.1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World Model — Definição e Treinamento — Adição A5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11025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10020"/>
        <w:tblGridChange w:id="0">
          <w:tblGrid>
            <w:gridCol w:w="1005"/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Equações Completas de Treinamento do World Model M_θ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A versão anterior definia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M_θ(E_t,a)→Ê_{t+1}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 mas omitia completamente como θ é aprendido. O World Model é um mapeamento parametrizado que prediz a representação do estado seguinte: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19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M_θ : (ϕ̂(E_t), â_t) → ϕ̂(Ê_{t+1})   ∈ ℝ^n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1A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(Def. 6.1a)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onde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â_t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 é a codificação one-hot (ou embedding) da ação executada. M_θ é uma rede feed-forward com inicialização Xavier (Adição A7).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80" w:before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4a7a"/>
                <w:sz w:val="23"/>
                <w:szCs w:val="23"/>
                <w:rtl w:val="0"/>
              </w:rPr>
              <w:t xml:space="preserve">Função de Perda do World Model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1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L_WM(θ) = (1/2)·‖ϕ̂(E_{t+1}) − M_θ(ϕ̂(E_t), â_t)‖²₂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1F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6.1b — Perda MSE no espaço ϕ̂)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0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80" w:before="2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1a4a7a"/>
                <w:sz w:val="23"/>
                <w:szCs w:val="23"/>
                <w:rtl w:val="0"/>
              </w:rPr>
              <w:t xml:space="preserve">Atualização de θ por Gradiente Descendente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2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∇_θ L_WM = −(ϕ̂(E_{t+1}) − Ê_{t+1}) · ∂M_θ/∂θ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23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(Derivação 6.1c)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24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Δθ = η_WM · (ϕ̂(E_{t+1}) − Ê_{t+1}) · ∇_θ M_θ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25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6.1d — Atualização θ)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26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θ_{t+1} = θ_t + Δθ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27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6.1e)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8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0"/>
                <w:szCs w:val="20"/>
                <w:rtl w:val="0"/>
              </w:rPr>
              <w:t xml:space="preserve">Hiperparâmetros do World Model: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η_WM = 0.001 (taxa menor que η do Valence Engine para estabilidade); arquitetura: MLP 2 camadas, dimensão oculta = 2n; ativação: ReLU nas camadas intermediárias (não tanh — aqui queremos regressão, não polaridade hedônica).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200.0" w:type="dxa"/>
              <w:jc w:val="left"/>
              <w:tblBorders>
                <w:top w:color="1a5c2a" w:space="0" w:sz="4" w:val="single"/>
                <w:left w:color="1a5c2a" w:space="0" w:sz="18" w:val="single"/>
                <w:bottom w:color="1a5c2a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8f5ec" w:val="clear"/>
                  <w:tcMar>
                    <w:top w:w="140.0" w:type="dxa"/>
                    <w:left w:w="260.0" w:type="dxa"/>
                    <w:bottom w:w="140.0" w:type="dxa"/>
                    <w:right w:w="220.0" w:type="dxa"/>
                  </w:tcMar>
                </w:tcPr>
                <w:p w:rsidR="00000000" w:rsidDel="00000000" w:rsidP="00000000" w:rsidRDefault="00000000" w:rsidRPr="00000000" w14:paraId="0000012B">
                  <w:pPr>
                    <w:spacing w:after="10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▶ EXEMPLO NUMÉRICO: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a5c2a"/>
                      <w:sz w:val="20"/>
                      <w:szCs w:val="20"/>
                      <w:rtl w:val="0"/>
                    </w:rPr>
                    <w:t xml:space="preserve">Verificação Numérica — Treinamento do World Model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Cenário: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3d3d3d"/>
                      <w:sz w:val="20"/>
                      <w:szCs w:val="20"/>
                      <w:rtl w:val="0"/>
                    </w:rPr>
                    <w:t xml:space="preserve">M_θ previu estado futuro. Estado real observado difere.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3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2D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ϕ̂(E_{t+1}) (real)  = [0.3, 0.8, 0.4, 0.2, 0.6, 0.05]ᵀ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2E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Ê_{t+1} (predito)  = [0.4, 0.7, 0.5, 0.1, 0.7, 0.04]ᵀ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2F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erro = ϕ̂_real − Ê_{t+1} = [−0.1, +0.1, −0.1, +0.1, −0.1, +0.01]ᵀ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30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‖erro‖₂ = √(0.01+0.01+0.01+0.01+0.01+0.0001) = √0.0501 ≈ 0.224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31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L_WM = (1/2)·(0.224)² = 0.0251  (perda a minimizar)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32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Δθ proporcional ao erro → M_θ aprende a corrigir a predição para os próximos ciclos.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6.2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Função de Utilidade Orientada ao Estado Futuro</w:t>
      </w:r>
      <w:r w:rsidDel="00000000" w:rsidR="00000000" w:rsidRPr="00000000">
        <w:rPr>
          <w:rtl w:val="0"/>
        </w:rPr>
      </w:r>
    </w:p>
    <w:tbl>
      <w:tblPr>
        <w:tblStyle w:val="Table44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U(a | E_t) = O(a) · [ α · V(Ê_{t+1}) + β · v̄_memory(Ê_{t+1}) ] − C(a)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6.2)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O agente avalia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22"/>
          <w:szCs w:val="22"/>
          <w:rtl w:val="0"/>
        </w:rPr>
        <w:t xml:space="preserve">como se sentirá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 após a ação, não como se sente agora. Isso elimina o comportamento autodestrutivo da v2: ações promissoras continuam promissoras mesmo em estados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40" w:before="320" w:lineRule="auto"/>
        <w:rPr>
          <w:b w:val="1"/>
          <w:bCs w:val="1"/>
          <w:color w:val="2e6db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6.3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O(a) com Suavização de Laplace — Adição 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10770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5"/>
        <w:gridCol w:w="9765"/>
        <w:tblGridChange w:id="0">
          <w:tblGrid>
            <w:gridCol w:w="1005"/>
            <w:gridCol w:w="97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Estimador Robusto de Probabilidade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A versão anterior definia O(a) = count_suc/count_tent. Isso tem dois problemas críticos: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a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Divisão por zero: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Para ações nunca tentadas, O(a) = 0/0 = indefinido. O sistema não saberia o que fazer com ações novas.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a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Overfitting: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Para ação tentada 1 vez com sucesso: O(a) = 1/1 = 1.0. O sistema superestima ações pouco testadas.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A Suavização de Laplace (add-α smoothing) corrige ambos os problemas: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47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O(a) = (count_suc(a) + α) / (count_tent(a) + 2α)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48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6.3 — Laplace Smoothing)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9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9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3400"/>
              <w:gridCol w:w="3600"/>
              <w:tblGridChange w:id="0">
                <w:tblGrid>
                  <w:gridCol w:w="2200"/>
                  <w:gridCol w:w="3400"/>
                  <w:gridCol w:w="360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1a4a7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A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Símbolo / Variável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1a4a7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Definição Matemática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1a4a7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9"/>
                      <w:szCs w:val="19"/>
                      <w:rtl w:val="0"/>
                    </w:rPr>
                    <w:t xml:space="preserve">Interpretação Cognitiva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D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0"/>
                      <w:szCs w:val="20"/>
                      <w:rtl w:val="0"/>
                    </w:rPr>
                    <w:t xml:space="preserve">count_suc(a)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E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19"/>
                      <w:szCs w:val="19"/>
                      <w:rtl w:val="0"/>
                    </w:rPr>
                    <w:t xml:space="preserve">Número de sucessos históricos de 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4F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3d3d3d"/>
                      <w:sz w:val="19"/>
                      <w:szCs w:val="19"/>
                      <w:rtl w:val="0"/>
                    </w:rPr>
                    <w:t xml:space="preserve">Inicializado em 0 para ações novas.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eef4f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0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0"/>
                      <w:szCs w:val="20"/>
                      <w:rtl w:val="0"/>
                    </w:rPr>
                    <w:t xml:space="preserve">count_tent(a)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eef4f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1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19"/>
                      <w:szCs w:val="19"/>
                      <w:rtl w:val="0"/>
                    </w:rPr>
                    <w:t xml:space="preserve">Número de tentativas históricas de 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eef4f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2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3d3d3d"/>
                      <w:sz w:val="19"/>
                      <w:szCs w:val="19"/>
                      <w:rtl w:val="0"/>
                    </w:rPr>
                    <w:t xml:space="preserve">Inicializado em 0 para ações novas.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3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0"/>
                      <w:szCs w:val="20"/>
                      <w:rtl w:val="0"/>
                    </w:rPr>
                    <w:t xml:space="preserve">α ∈ ℝ₊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4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19"/>
                      <w:szCs w:val="19"/>
                      <w:rtl w:val="0"/>
                    </w:rPr>
                    <w:t xml:space="preserve">Parâmetro de suavização, α = 1 (default)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bbbbb" w:space="0" w:sz="4" w:val="single"/>
                    <w:left w:color="bbbbbb" w:space="0" w:sz="4" w:val="single"/>
                    <w:bottom w:color="bbbbbb" w:space="0" w:sz="4" w:val="single"/>
                    <w:right w:color="bbbbbb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55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3d3d3d"/>
                      <w:sz w:val="19"/>
                      <w:szCs w:val="19"/>
                      <w:rtl w:val="0"/>
                    </w:rPr>
                    <w:t xml:space="preserve">α = 1 → prior Uniforme [0,1]. Maior α → mais conservador.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6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200.0" w:type="dxa"/>
              <w:jc w:val="left"/>
              <w:tblBorders>
                <w:top w:color="1a5c2a" w:space="0" w:sz="4" w:val="single"/>
                <w:left w:color="1a5c2a" w:space="0" w:sz="18" w:val="single"/>
                <w:bottom w:color="1a5c2a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8f5ec" w:val="clear"/>
                  <w:tcMar>
                    <w:top w:w="140.0" w:type="dxa"/>
                    <w:left w:w="260.0" w:type="dxa"/>
                    <w:bottom w:w="140.0" w:type="dxa"/>
                    <w:right w:w="220.0" w:type="dxa"/>
                  </w:tcMar>
                </w:tcPr>
                <w:p w:rsidR="00000000" w:rsidDel="00000000" w:rsidP="00000000" w:rsidRDefault="00000000" w:rsidRPr="00000000" w14:paraId="00000157">
                  <w:pPr>
                    <w:spacing w:after="10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▶ EXEMPLO NUMÉRICO: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a5c2a"/>
                      <w:sz w:val="20"/>
                      <w:szCs w:val="20"/>
                      <w:rtl w:val="0"/>
                    </w:rPr>
                    <w:t xml:space="preserve">Comparação: Com e Sem Suavização de Laplace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9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58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Ação nova (nunca tentada):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59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Sem Laplace: O = 0/0 = INDEFINIDO  ← erro crítico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5A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Com Laplace: O = (0+1)/(0+2) = 0.500  (prior neutro — razoável)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5B">
                  <w:pPr>
                    <w:spacing w:after="25" w:before="25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0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5C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Ação tentada 1 vez, 1 sucesso: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5D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Sem Laplace: O = 1/1 = 1.000  (overfitting severo!)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5E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Com Laplace: O = (1+1)/(1+2) = 0.667  (estimativa conservadora — razoável)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5F">
                  <w:pPr>
                    <w:spacing w:after="25" w:before="25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1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60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Ação com 100 tentativas, 80 sucessos: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61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Sem Laplace: O = 80/100 = 0.800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62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Com Laplace: O = (80+1)/(100+2) = 81/102 = 0.794  (praticamente igual — suavização se dilui)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63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Conclusão: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3d3d3d"/>
                      <w:sz w:val="20"/>
                      <w:szCs w:val="20"/>
                      <w:rtl w:val="0"/>
                    </w:rPr>
                    <w:t xml:space="preserve">A Suavização de Laplace tem impacto máximo para ações com poucos dados e se torna negligível para ações bem testadas — exatamente o comportamento desejado.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6.4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Custo de Ação C(a)</w:t>
      </w:r>
      <w:r w:rsidDel="00000000" w:rsidR="00000000" w:rsidRPr="00000000">
        <w:rPr>
          <w:rtl w:val="0"/>
        </w:rPr>
      </w:r>
    </w:p>
    <w:tbl>
      <w:tblPr>
        <w:tblStyle w:val="Table52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C(a) = α_cpu·T_exec(a) + α_mem·M_alloc(a) + α_lat·L_net(a)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6.4)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6.5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Política Softmax com Temperatura Dinâmica e Clamp — Adições A2 e 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200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200"/>
        <w:tblGridChange w:id="0">
          <w:tblGrid>
            <w:gridCol w:w="1000"/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Clamp τ_min — Previne Overflow Numérico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Quando C(E)→1.0, a temperatura τ(E) = τ_base·(1−C) → 0. Isso causa overflow numérico: exp(U/τ) → exp(+∞) → ∞. Exemplo real: com C=0.999 e τ_base=1.0, τ=0.001, exp(0.50/0.001) = exp(500) → OVERFLOW.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7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τ(E) = max( τ_base · (1 − C(E)),  τ_min 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72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6.5a — Temperatura com Clamp)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1"/>
                <w:szCs w:val="21"/>
                <w:rtl w:val="0"/>
              </w:rPr>
              <w:t xml:space="preserve">Com τ_min = 0.01: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1"/>
                <w:szCs w:val="21"/>
                <w:rtl w:val="0"/>
              </w:rPr>
              <w:t xml:space="preserve">exp(U_max/0.01) = exp(50) ≈ 5.18×10²¹ — ainda enorme, mas manejável pelo log-sum-exp (Adição A3). O clamp é a primeira linha de defesa.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200.0" w:type="dxa"/>
        <w:jc w:val="left"/>
        <w:tblBorders>
          <w:top w:color="004d40" w:space="0" w:sz="4" w:val="single"/>
          <w:left w:color="000000" w:space="0" w:sz="0" w:val="nil"/>
          <w:bottom w:color="004d4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200"/>
        <w:tblGridChange w:id="0">
          <w:tblGrid>
            <w:gridCol w:w="1000"/>
            <w:gridCol w:w="8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4d4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8860b"/>
                <w:sz w:val="24"/>
                <w:szCs w:val="24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f2f1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2"/>
                <w:szCs w:val="22"/>
                <w:rtl w:val="0"/>
              </w:rPr>
              <w:t xml:space="preserve">Log-Sum-Exp Trick — Implementação Numericamente Estável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A Softmax direta pode causar overflow mesmo com o clamp quando τ é pequeno. O padrão de implementação numericamente estável usa o log-sum-exp trick: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200.0" w:type="dxa"/>
              <w:jc w:val="left"/>
              <w:tblBorders>
                <w:top w:color="2e6db4" w:space="0" w:sz="4" w:val="single"/>
                <w:left w:color="000000" w:space="0" w:sz="0" w:val="nil"/>
                <w:bottom w:color="2e6db4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700"/>
              <w:gridCol w:w="1500"/>
              <w:tblGridChange w:id="0">
                <w:tblGrid>
                  <w:gridCol w:w="7700"/>
                  <w:gridCol w:w="1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7B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log π(aᵢ | E) = U(aᵢ)/τ − log Σⱼ exp(U(aⱼ)/τ)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280.0" w:type="dxa"/>
                    <w:bottom w:w="160.0" w:type="dxa"/>
                    <w:right w:w="280.0" w:type="dxa"/>
                  </w:tcMar>
                </w:tcPr>
                <w:p w:rsidR="00000000" w:rsidDel="00000000" w:rsidP="00000000" w:rsidRDefault="00000000" w:rsidRPr="00000000" w14:paraId="0000017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Cambria Math" w:cs="Cambria Math" w:eastAsia="Cambria Math" w:hAnsi="Cambria Math"/>
                      <w:b w:val="0"/>
                      <w:bCs w:val="0"/>
                      <w:i w:val="1"/>
                      <w:iCs w:val="1"/>
                      <w:color w:val="0d2a4e"/>
                      <w:sz w:val="23"/>
                      <w:szCs w:val="23"/>
                      <w:rtl w:val="0"/>
                    </w:rPr>
                    <w:t xml:space="preserve">= (U(aᵢ) − U_max)/τ − log Σⱼ exp((U(aⱼ) − U_max)/τ)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2f5fa" w:val="clear"/>
                  <w:tcMar>
                    <w:top w:w="160.0" w:type="dxa"/>
                    <w:left w:w="60.0" w:type="dxa"/>
                    <w:bottom w:w="160.0" w:type="dxa"/>
                    <w:right w:w="200.0" w:type="dxa"/>
                  </w:tcMar>
                </w:tcPr>
                <w:p w:rsidR="00000000" w:rsidDel="00000000" w:rsidP="00000000" w:rsidRDefault="00000000" w:rsidRPr="00000000" w14:paraId="0000017D">
                  <w:pPr>
                    <w:jc w:val="righ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888888"/>
                      <w:sz w:val="19"/>
                      <w:szCs w:val="19"/>
                      <w:rtl w:val="0"/>
                    </w:rPr>
                    <w:t xml:space="preserve">(Eq. 6.5b — Log-Sum-Exp)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E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onde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U_max = max_j U(a_j|E)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2"/>
                <w:szCs w:val="22"/>
                <w:rtl w:val="0"/>
              </w:rPr>
              <w:t xml:space="preserve">. Subtrair U_max garante que o maior expoente é 0, e todos os demais são ≤ 0, eliminando o risco de overflow. O resultado final é idêntico matematicamente à Softmax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5" w:before="25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9200.0" w:type="dxa"/>
              <w:jc w:val="left"/>
              <w:tblBorders>
                <w:top w:color="1a5c2a" w:space="0" w:sz="4" w:val="single"/>
                <w:left w:color="1a5c2a" w:space="0" w:sz="18" w:val="single"/>
                <w:bottom w:color="1a5c2a" w:space="0" w:sz="4" w:val="single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200"/>
              <w:tblGridChange w:id="0">
                <w:tblGrid>
                  <w:gridCol w:w="9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e8f5ec" w:val="clear"/>
                  <w:tcMar>
                    <w:top w:w="140.0" w:type="dxa"/>
                    <w:left w:w="260.0" w:type="dxa"/>
                    <w:bottom w:w="140.0" w:type="dxa"/>
                    <w:right w:w="220.0" w:type="dxa"/>
                  </w:tcMar>
                </w:tcPr>
                <w:p w:rsidR="00000000" w:rsidDel="00000000" w:rsidP="00000000" w:rsidRDefault="00000000" w:rsidRPr="00000000" w14:paraId="00000181">
                  <w:pPr>
                    <w:spacing w:after="100" w:before="6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▶ EXEMPLO NUMÉRICO: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1a5c2a"/>
                      <w:sz w:val="20"/>
                      <w:szCs w:val="20"/>
                      <w:rtl w:val="0"/>
                    </w:rPr>
                    <w:t xml:space="preserve">Log-Sum-Exp em Ação — Mesmo Resultado, Sem Overflow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Inputs: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3d3d3d"/>
                      <w:sz w:val="20"/>
                      <w:szCs w:val="20"/>
                      <w:rtl w:val="0"/>
                    </w:rPr>
                    <w:t xml:space="preserve">U(A)=+0.50, U(B)=−0.20, τ=0.05, U_max=0.50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8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3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Direto: exp(0.50/0.05) = exp(10) = 22026  →  ok mas grande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4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     exp(−0.20/0.05) = exp(−4) = 0.0183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5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     π(A) = 22026 / (22026+0.0183) = 0.9999  (correto mas frágil)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6">
                  <w:pPr>
                    <w:spacing w:after="25" w:before="25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9"/>
                    <w:tblW w:w="9200.0" w:type="dxa"/>
                    <w:jc w:val="left"/>
                    <w:tblBorders>
                      <w:top w:color="2e6db4" w:space="0" w:sz="4" w:val="single"/>
                      <w:left w:color="000000" w:space="0" w:sz="0" w:val="nil"/>
                      <w:bottom w:color="2e6db4" w:space="0" w:sz="4" w:val="single"/>
                      <w:right w:color="000000" w:space="0" w:sz="0" w:val="nil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000"/>
                  </w:tblPr>
                  <w:tblGrid>
                    <w:gridCol w:w="9200"/>
                    <w:tblGridChange w:id="0">
                      <w:tblGrid>
                        <w:gridCol w:w="920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7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Log-sum-exp: exp((0.50−0.50)/0.05) = exp(0) = 1.000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8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          exp((−0.20−0.50)/0.05) = exp(−14) = 8.32×10⁻⁷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9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          log(1.000 + 8.32×10⁻⁷) ≈ 0.0000008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A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          log π(A) = 0/0.05 − 0.0000008 ≈ 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f2f5fa" w:val="clear"/>
                        <w:tcMar>
                          <w:top w:w="160.0" w:type="dxa"/>
                          <w:left w:w="280.0" w:type="dxa"/>
                          <w:bottom w:w="160.0" w:type="dxa"/>
                          <w:right w:w="280.0" w:type="dxa"/>
                        </w:tcMar>
                      </w:tcPr>
                      <w:p w:rsidR="00000000" w:rsidDel="00000000" w:rsidP="00000000" w:rsidRDefault="00000000" w:rsidRPr="00000000" w14:paraId="0000018B">
                        <w:pPr>
                          <w:jc w:val="center"/>
                          <w:rPr/>
                        </w:pPr>
                        <w:r w:rsidDel="00000000" w:rsidR="00000000" w:rsidRPr="00000000">
                          <w:rPr>
                            <w:rFonts w:ascii="Cambria Math" w:cs="Cambria Math" w:eastAsia="Cambria Math" w:hAnsi="Cambria Math"/>
                            <w:b w:val="0"/>
                            <w:bCs w:val="0"/>
                            <w:i w:val="1"/>
                            <w:iCs w:val="1"/>
                            <w:color w:val="0d2a4e"/>
                            <w:sz w:val="23"/>
                            <w:szCs w:val="23"/>
                            <w:rtl w:val="0"/>
                          </w:rPr>
                          <w:t xml:space="preserve">            π(A) = e^0 = 1.000  ← mesma resposta, sem overflow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18C">
                  <w:pPr>
                    <w:spacing w:after="80" w:before="80" w:line="34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5c2a"/>
                      <w:sz w:val="20"/>
                      <w:szCs w:val="20"/>
                      <w:rtl w:val="0"/>
                    </w:rPr>
                    <w:t xml:space="preserve">Conclusão: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3d3d3d"/>
                      <w:sz w:val="20"/>
                      <w:szCs w:val="20"/>
                      <w:rtl w:val="0"/>
                    </w:rPr>
                    <w:t xml:space="preserve">O log-sum-exp trick produz resultados idênticos à Softmax direta, mas é numericamente estável mesmo para τ→0. É o padrão em PyTorch, JAX e TensorFlow.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A equação da política completa, combinando temperatura dinâmica, clamp e log-sum-exp: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π(aᵢ | E) = exp[ (U(aᵢ) − U_max) / τ(E) ]  /  Σⱼ exp[ (U(aⱼ) − U_max) / τ(E)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6.5c — Política Final v4.0)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τ(E) = max( τ_base · (1 − C(E)),  τ_min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Autoconsciência e Proto-Identidade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7.1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Loop Reflexivo e Ψ</w:t>
      </w:r>
      <w:r w:rsidDel="00000000" w:rsidR="00000000" w:rsidRPr="00000000">
        <w:rPr>
          <w:rtl w:val="0"/>
        </w:rPr>
      </w:r>
    </w:p>
    <w:tbl>
      <w:tblPr>
        <w:tblStyle w:val="Table62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E_self = ⟨ self, self, (ε_rate, V̄_t, L_t, η_eff), τ_t, I_self 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(Def. 7.1)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Ψ = { P ∈ 𝒫 | s(P) = self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(Def. 7.2 — Proto-Identidade)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3d3d3d"/>
          <w:sz w:val="22"/>
          <w:szCs w:val="22"/>
          <w:rtl w:val="0"/>
        </w:rPr>
        <w:t xml:space="preserve">Ψ é o que permite ao agente dizer funcionalmente 'Eu estou errando muito': o Self-Monitor gera E_self, que recebe V(E_self), é armazenado em Ψ e comparado com padrões históricos de desempenho próprio.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7.2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Sofrimento Digital e Trigger</w:t>
      </w:r>
      <w:r w:rsidDel="00000000" w:rsidR="00000000" w:rsidRPr="00000000">
        <w:rPr>
          <w:rtl w:val="0"/>
        </w:rPr>
      </w:r>
    </w:p>
    <w:tbl>
      <w:tblPr>
        <w:tblStyle w:val="Table64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SOFRIMENTO ≡ { V_t &lt; −0.60 }  ∨  { error_rate_t &gt; 0.30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(Def. 7.3)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Priority(a_crise) = max( U(a* | E_t),  Trigger_Intensity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7.4)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200.0" w:type="dxa"/>
        <w:jc w:val="left"/>
        <w:tblBorders>
          <w:top w:color="2e6db4" w:space="0" w:sz="4" w:val="single"/>
          <w:left w:color="000000" w:space="0" w:sz="0" w:val="nil"/>
          <w:bottom w:color="2e6db4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00"/>
        <w:gridCol w:w="1500"/>
        <w:tblGridChange w:id="0">
          <w:tblGrid>
            <w:gridCol w:w="77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23"/>
                <w:szCs w:val="23"/>
                <w:rtl w:val="0"/>
              </w:rPr>
              <w:t xml:space="preserve">Trigger_Intensity = |V(E)| · (1 + error_rate) · I(E)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a" w:val="clear"/>
            <w:tcMar>
              <w:top w:w="160.0" w:type="dxa"/>
              <w:left w:w="6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888888"/>
                <w:sz w:val="19"/>
                <w:szCs w:val="19"/>
                <w:rtl w:val="0"/>
              </w:rPr>
              <w:t xml:space="preserve">(Eq. 7.4b)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200.0" w:type="dxa"/>
        <w:jc w:val="left"/>
        <w:tblBorders>
          <w:top w:color="000000" w:space="0" w:sz="0" w:val="nil"/>
          <w:left w:color="2e6db4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120.0" w:type="dxa"/>
              <w:left w:w="26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A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21"/>
                <w:szCs w:val="21"/>
                <w:rtl w:val="0"/>
              </w:rPr>
              <w:t xml:space="preserve">Hierarquia de Estados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1a1a"/>
                <w:sz w:val="20"/>
                <w:szCs w:val="20"/>
                <w:rtl w:val="0"/>
              </w:rPr>
              <w:t xml:space="preserve">CRÍTICO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V &lt; −0.60 ∧ ε_rate &gt; 0.30  →  Trigger amigdalar, τ = τ_min (exploração mínima — modo de emergência)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400"/>
                <w:sz w:val="20"/>
                <w:szCs w:val="20"/>
                <w:rtl w:val="0"/>
              </w:rPr>
              <w:t xml:space="preserve">ALERTA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−0.60 ≤ V &lt; −0.20  →  τ moderado, busca Pattern Memory por padrões alternativos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NEUTRO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−0.20 ≤ V &lt; +0.20  →  τ(E) = τ_base·(1−C) — comportamento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2a"/>
                <w:sz w:val="20"/>
                <w:szCs w:val="20"/>
                <w:rtl w:val="0"/>
              </w:rPr>
              <w:t xml:space="preserve">ÓTIMO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V ≥ +0.20  →  τ baixo (exploitação), consolidação de padrões, weight decay reduz perturbações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Algoritmo Completo — Ciclo EVP-AGI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200.0" w:type="dxa"/>
        <w:jc w:val="left"/>
        <w:tblBorders>
          <w:top w:color="000000" w:space="0" w:sz="0" w:val="nil"/>
          <w:left w:color="2e6db4" w:space="0" w:sz="18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4fb" w:val="clear"/>
            <w:tcMar>
              <w:top w:w="120.0" w:type="dxa"/>
              <w:left w:w="26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21"/>
                <w:szCs w:val="21"/>
                <w:rtl w:val="0"/>
              </w:rPr>
              <w:t xml:space="preserve">Algoritmo 1: Ciclo Completo EVP-AGI v4.0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2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4a7a"/>
                <w:sz w:val="20"/>
                <w:szCs w:val="20"/>
                <w:rtl w:val="0"/>
              </w:rPr>
              <w:t xml:space="preserve">Entrada: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Estímulo E = ⟨t,s,p,τ,I⟩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4a7a"/>
                <w:sz w:val="20"/>
                <w:szCs w:val="20"/>
                <w:rtl w:val="0"/>
              </w:rPr>
              <w:t xml:space="preserve">Saída: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20"/>
                <w:szCs w:val="20"/>
                <w:rtl w:val="0"/>
              </w:rPr>
              <w:t xml:space="preserve">Ação a*, atualização de w, θ e 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Filtro: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I(E) &lt; I_min(t) → descartar. Atualizar I_min via Eq. 2.2.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Base ϕ: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ϕ_base ← extract_features(E) sem ϕ_nov; ϕ̂_base ← ϕ_base/‖ϕ_base‖₂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 Memória: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𝒩_k ← HNSW_query(σ(E),k); v̄_mem ← weighted_mean(𝒩_k,ω)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 Novidade: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N(E) ← 1−max_cos(𝒩_k); ϕ̂(E) ← concat(ϕ̂_base,N)/‖…‖₂ (Pipeline 2.3)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Valência: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V_prev ← tanh(wᵀ·ϕ̂); C(E) ← 1−1/(1+count_exp·λ)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 Trigger: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V_prev &lt; −0.60 ∨ ε_rate &gt; 0.30 → resposta amigdalar reflexa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 Decisão: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cada a: Ê_{t+1} ← M_θ(ϕ̂(E),â); σ(Ê)←f_θ(ϕ̂(Ê)); v̄_mem(Ê)←HNSW(σ(Ê))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 Utilidade: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U(a) = O_Laplace(a)·[α·V(Ê)+β·v̄_mem(Ê)]−C(a)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 Softmax: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τ ← max(τ_base·(1−C), τ_min); π(a|E) ← log-sum-exp(Eq. 6.5c); a* ← sample(π)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Execução: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Executar a*; observar E_{t+1}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RPE: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V_real ← tanh(wᵀ·ϕ̂(E_{t+1})); RPE ← V_real−V_prev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TD-Error: </w:t>
            </w: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δ ← V_real + γ·tanh(wᵀ·ϕ̂(E_{t+1})) − V_prev  (TD(0) bootstrap, Eq. 4.5b)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 Δw: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sech2 ← 1−V_prev²; Δw ← η·δ·sech2·ϕ̂(E_t)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 Weight Decay: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 ← (1−λ_decay)·w + Δw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 WM Update: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Δθ ← η_WM·(ϕ̂(E_{t+1})−Ê_{t+1})·∇_θM_θ; θ ← θ+Δθ (Eq. 6.1d)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 O(a) Update: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count_tent(a*)++; se sucesso: count_suc(a*)++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320" w:lineRule="auto"/>
              <w:ind w:left="64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d2a4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 Padrão: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d3d3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N(E) &gt; N_thr → inserir P em 𝒫; atualizar contadores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Casos de Uso — Comportamentos Integrados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100"/>
        <w:gridCol w:w="1300"/>
        <w:gridCol w:w="1600"/>
        <w:gridCol w:w="3700"/>
        <w:tblGridChange w:id="0">
          <w:tblGrid>
            <w:gridCol w:w="1500"/>
            <w:gridCol w:w="1100"/>
            <w:gridCol w:w="1300"/>
            <w:gridCol w:w="1600"/>
            <w:gridCol w:w="3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Estímulo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Fonte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Valência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Ação a*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Erro de sintaxe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a5400"/>
                <w:sz w:val="18"/>
                <w:szCs w:val="18"/>
                <w:rtl w:val="0"/>
              </w:rPr>
              <w:t xml:space="preserve">−0.85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Reiniciar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World Model: V(Ê_reinício)=+0.37 &gt; V(Ê_ignorar)=−0.77; O_Laplace=0.86; U(A)&gt;0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Novo dataset (N=0.94, C=0.08)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a5400"/>
                <w:sz w:val="18"/>
                <w:szCs w:val="18"/>
                <w:rtl w:val="0"/>
              </w:rPr>
              <w:t xml:space="preserve">+0.05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Explorar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τ = max(1.0·0.92, 0.01) = 0.92 → Softmax quase uniforme → exploração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Alta latência L_t=0.91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a5400"/>
                <w:sz w:val="18"/>
                <w:szCs w:val="18"/>
                <w:rtl w:val="0"/>
              </w:rPr>
              <w:t xml:space="preserve">−0.42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Simplificar ϕ(E)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I_min sobe via Eq. 2.2; World Model prediz L reduzida com ação de simplificação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Padrão recorrente (f=250, C=0.87)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f5ec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5c2a"/>
                <w:sz w:val="18"/>
                <w:szCs w:val="18"/>
                <w:rtl w:val="0"/>
              </w:rPr>
              <w:t xml:space="preserve">+0.68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Exploitar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τ = max(1.0·0.13, 0.01) = 0.13 → π(a_best)≈0.92 (quase determinístico)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Imagem de fogo (v̄_mem=−0.65)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a5400"/>
                <w:sz w:val="18"/>
                <w:szCs w:val="18"/>
                <w:rtl w:val="0"/>
              </w:rPr>
              <w:t xml:space="preserve">−0.73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Defesa imediata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σ(Ê_defesa) buscado no HNSW; v̄_mem(Ê_defesa)&gt;v̄_mem(Ê_ignorar) → defesa ganha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error_rate = 0.35 &gt; 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8e1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a5400"/>
                <w:sz w:val="18"/>
                <w:szCs w:val="18"/>
                <w:rtl w:val="0"/>
              </w:rPr>
              <w:t xml:space="preserve">−0.63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Trigger amigdalar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SOFRIMENTO: TriggerIntensity = 0.63·1.35·0.88 = 0.748 &gt; U(a*) → bypass deliberativo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Análise Comparativa — Evolução das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10.1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v3.0 → v4.0: As 8 Lacunas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600"/>
        <w:tblGridChange w:id="0">
          <w:tblGrid>
            <w:gridCol w:w="2200"/>
            <w:gridCol w:w="34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v4.0 (Corrigida)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TD-Error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δ = V_real + γ·V_prev(t+2) − V_prev(t) ← 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δ = V_real(t+1) + γ·V_prev(t+1) − V_prev(t) ← TD(0) correto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Softmax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τ→0 quando C→1 → exp(U/τ) → ∞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τ = max(τ_base·(1−C), τ_min) + log-sum-exp trick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O(a) Inicialização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0/0 = undefined para ações novas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O_Laplace = (k+α)/(n+2α), prior neutro 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World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M_θ definido mas sem equação de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L_WM, Δθ, η_WM formalizados (Eq. 6.1b-e)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Pipeline de 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Normalização mencionada, ordem ambígua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Pipeline explícito 5 passos: ϕ_base→norm→N→concat→renorm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Inicialização w₀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Mencionado [-0.1, 0.1] em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w₀ ~ U(−1/√n, +1/√n); θ₀ ~ Xavier N(0, 2/(n_in+n_out))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v̄_memory(Ê_{t+1})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Referenciado mas sem pipeline para estado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σ(Ê) = f_θ(ϕ̂(Ê)); HNSW_query(σ(Ê), k) explicitado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Log-sum-exp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Ausente — Softmax direta pode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log π(aᵢ) = (Uᵢ−Umax)/τ − log Σ exp((Uⱼ−Umax)/τ)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4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26"/>
          <w:szCs w:val="26"/>
          <w:rtl w:val="0"/>
        </w:rPr>
        <w:t xml:space="preserve">10.2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4a7a"/>
          <w:sz w:val="26"/>
          <w:szCs w:val="26"/>
          <w:rtl w:val="0"/>
        </w:rPr>
        <w:t xml:space="preserve">Comparativo com Paradigmas Externos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70"/>
        <w:gridCol w:w="2260"/>
        <w:gridCol w:w="2270"/>
        <w:tblGridChange w:id="0">
          <w:tblGrid>
            <w:gridCol w:w="2400"/>
            <w:gridCol w:w="2270"/>
            <w:gridCol w:w="2260"/>
            <w:gridCol w:w="2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RL Clássico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EVP-AGI v4.0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Offline — pré-treino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Bellman + policy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Regra Delta sech²·ϕ̂ + TD(0) endógeno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Sinal de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Entropia da linguagem (exógena)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Recompensa escalar (exógena)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RPE = V_real−V_prev (endógeno)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Temperatura softmax fixa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ε-greedy fixo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Softmax τ(E)=max(τ_base·(1−C), τ_min)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Robustez 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Frequentista simples — 0/0 poss.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Laplace (k+α)/(n+2α) — sempre definido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Planejamento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Context window — O(1) passos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Desconto γ sobre r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World Model M_θ + TD(0) bootstrap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Context window volátil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Replay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HNSW + Ebbinghaus + busca p/ Ê_{t+1}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Layer norm, batch 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Gradient clipping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5.0" w:type="dxa"/>
              <w:left w:w="90.0" w:type="dxa"/>
              <w:bottom w:w="75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Weight decay + sech² + τ_min + log-sum-exp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Hiperparâmetros de Referência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80" w:before="8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4d40"/>
          <w:sz w:val="20"/>
          <w:szCs w:val="20"/>
          <w:rtl w:val="0"/>
        </w:rPr>
        <w:t xml:space="preserve">★ indica parâmetros adicionados ou modificados na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100"/>
        <w:gridCol w:w="1500"/>
        <w:gridCol w:w="4500"/>
        <w:tblGridChange w:id="0">
          <w:tblGrid>
            <w:gridCol w:w="2100"/>
            <w:gridCol w:w="1100"/>
            <w:gridCol w:w="150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90.0" w:type="dxa"/>
              <w:bottom w:w="80.0" w:type="dxa"/>
              <w:right w:w="9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Taxa Aprendizado Valence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0.0100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Regra Delta. Reduzir se Δw oscilar.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Taxa Aprendizado WM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η_WM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World Model. Menor que η para estabilidade.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Temperatura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τ_base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Escala Softmax quando C=0.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Temperatura Mínima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τ_min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Clamp anti-overflow. Adição A2.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Parâmetro Laplace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α_L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Suavização de O(a). Prior neutro 0.5.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Fator de Desconto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TD(0). Horizonte = 1/(1−γ) = 20 passos.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Threshold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C_thr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Abaixo: τ alto (exploração).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Intensidade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4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I_min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Adaptativo via Eq. 2.2.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Limiar Sofrimento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V_crit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−0.600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Dispara Trigger amigdalar.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Limiar Erro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ε_crit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30% erros → SOFRIMENTO.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Weight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λ_decay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Homeostase sináptica.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Inicialização w₀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a_init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1/√n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a = 1/√n para dim. n. Adição A7.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Inicialização θ (WM) 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σ_Xavier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√(2/(n_in+n_out))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0f2f1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Xavier/Glorot. Adição A7.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Dim. de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d_σ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Equilíbrio expressividade/custo HNSW.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Vizinhos HNSW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Padrões recuperados para v̄_memory.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d2a4e"/>
                <w:sz w:val="18"/>
                <w:szCs w:val="18"/>
                <w:rtl w:val="0"/>
              </w:rPr>
              <w:t xml:space="preserve">γ ajuste I_min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6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8"/>
                <w:szCs w:val="18"/>
                <w:rtl w:val="0"/>
              </w:rPr>
              <w:t xml:space="preserve">γ_L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6db4"/>
                <w:sz w:val="18"/>
                <w:szCs w:val="18"/>
                <w:rtl w:val="0"/>
              </w:rPr>
              <w:t xml:space="preserve">0.150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27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Velocidade de resposta do limiar.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Glossário Completo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400"/>
        <w:tblGridChange w:id="0">
          <w:tblGrid>
            <w:gridCol w:w="1800"/>
            <w:gridCol w:w="7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0d2a4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Definição e Contexto v4.0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Estímulo — tupla ⟨t,s,p,τ,I⟩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V(E)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Valência = tanh(wᵀ·ϕ̂(E)) ∈ (−1,+1)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V_prevista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tanh(wᵀ·ϕ̂(E_t)) antes da 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V_realizada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tanh(wᵀ·ϕ̂(E_{t+1})) após observar E_{t+1}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V_realizada − V_prevista. Endógeno. Sinal dopaminérgico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sech²(·)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1−tanh²(·). Fator do gradiente. Desacelera aprendizado na saturação.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ϕ̂(E)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Vetor de características normalizado ‖ϕ̂‖₂=1 após Pipeline 2.3.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Pesos adaptativos ∈ ℝⁿ. Sujeito a weight decay homeostático.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w₀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Inicialização ~ U(−1/√n, +1/√n). Garante sech²≈1 na partida.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λ_decay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Weight decay. Força restauradora em direção a w=0.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C(E)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Escore de Confiança ∈ [0,1). Governa τ(E).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N(E)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Novidade = 1−max_cos(HNSW_query). Reinjetada em ϕ̂.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M_θ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World Model: (ϕ̂(E_t),â) → ϕ̂(Ê_{t+1}). Treinado por L_WM.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Parâmetros do World Model. Inicialização Xavier. Atualizados por Δθ.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Ê_{t+1}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Estado futuro predito por M_θ para ação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U(a|E_t)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Utilidade = O_Laplace(a)·[α·V(Ê)+β·v̄_mem(Ê)]−C(a).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O_Laplace(a)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(count_suc+α)/(count_tent+2α). Suavização de Laplace.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τ(E)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max(τ_base·(1−C(E)), τ_min). Temperatura Softmax com clamp.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τ_min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0.01. Clamp anti-overflow numérico na Softmax.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π(a|E)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Política Softmax com log-sum-exp: exp((U−U_max)/τ)/Σexp(…).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δ_t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TD(0) Error = V_real(E_{t+1}) + γ·V_prev(E_{t+1}) − V_prev(E_t). 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σ(Ê_{t+1})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= f_θ(ϕ̂(Ê_{t+1})). Embedding do estado futuro para busca HNSW.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Padrão = ⟨σ,S,f,v̄,ω⟩. Memória episódica.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1"/>
                <w:iCs w:val="1"/>
                <w:color w:val="0d2a4e"/>
                <w:sz w:val="19"/>
                <w:szCs w:val="19"/>
                <w:rtl w:val="0"/>
              </w:rPr>
              <w:t xml:space="preserve">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spacing w:after="80" w:before="80" w:line="3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3d3d3d"/>
                <w:sz w:val="18"/>
                <w:szCs w:val="18"/>
                <w:rtl w:val="0"/>
              </w:rPr>
              <w:t xml:space="preserve">Proto-identidade = {P ∈ 𝒫 | s=self}. Base da autoconsciência.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bottom w:color="2e6db4" w:space="5" w:sz="6" w:val="single"/>
        </w:pBdr>
        <w:spacing w:after="200" w:before="520" w:lineRule="auto"/>
        <w:rPr>
          <w:b w:val="1"/>
          <w:bCs w:val="1"/>
          <w:color w:val="2e6d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Bdr>
          <w:bottom w:color="2e6db4" w:space="5" w:sz="6" w:val="single"/>
        </w:pBdr>
        <w:spacing w:after="200" w:before="5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6db4"/>
          <w:sz w:val="32"/>
          <w:szCs w:val="32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d2a4e"/>
          <w:sz w:val="32"/>
          <w:szCs w:val="32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Baars, B. J. (1988). A Cognitive Theory of Consciousness. Cambridge University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Clark, A. (2016). Surfing Uncertainty: Prediction, Action, and the Embodied Mind. Oxford University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Damásio, A. (1994). Descartes' Error: Emotion, Reason and the Human Brain. Grosset/Putnam.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Ebbinghaus, H. (1885). Über das Gedächtnis. Duncker &amp; Humblot, Leipzig.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Friston, K. (2010). The free-energy principle: a unified brain theory? Nature Reviews Neuroscience, 11(2), 127-138.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Glorot, X., &amp; Bengio, Y. (2010). Understanding the difficulty of training deep feedforward neural networks. AISTATS.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Malkov, Y. A., &amp; Yashunin, D. (2018). Efficient HNSW approximate nearest neighbor search. IEEE TPAMI, 42(4), 824-836.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Schultz, W., Dayan, P., &amp; Montague, P. R. (1997). A Neural Substrate of Prediction and Reward. Science, 275, 1593-1599.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Sutton, R. S., &amp; Barto, A. G. (2018). Reinforcement Learning: An Introduction (2nd ed.). MIT Press.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2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d"/>
          <w:sz w:val="20"/>
          <w:szCs w:val="20"/>
          <w:u w:val="none"/>
          <w:shd w:fill="auto" w:val="clear"/>
          <w:vertAlign w:val="baseline"/>
          <w:rtl w:val="0"/>
        </w:rPr>
        <w:t xml:space="preserve">Widrow, B., &amp; Hoff, M. E. (1960). Adaptive switching circuits. WESCON Convention Record, Part IV, 96-104.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5" w:before="25" w:lineRule="auto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2a4e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2B8">
            <w:pPr>
              <w:spacing w:after="4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EVP-AGI — Especificação Matemática Completa — Versão 4.0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a8c8f0"/>
                <w:sz w:val="20"/>
                <w:szCs w:val="20"/>
                <w:rtl w:val="0"/>
              </w:rPr>
              <w:t xml:space="preserve">"O agente que aprende com o eco de seus próprios sentimentos, não com o assobio do treinador, é o único que pode chamar de autônomo."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B">
    <w:pPr>
      <w:pBdr>
        <w:top w:color="2e6db4" w:space="4" w:sz="4" w:val="single"/>
      </w:pBd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88888"/>
        <w:sz w:val="17"/>
        <w:szCs w:val="17"/>
        <w:rtl w:val="0"/>
      </w:rPr>
      <w:t xml:space="preserve">EVP-AGI  •  Especificação Matemática v4.0  •  Página </w:t>
    </w:r>
    <w:r w:rsidDel="00000000" w:rsidR="00000000" w:rsidRPr="00000000">
      <w:rPr>
        <w:rFonts w:ascii="Arial" w:cs="Arial" w:eastAsia="Arial" w:hAnsi="Arial"/>
        <w:color w:val="2e6db4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888888"/>
        <w:sz w:val="17"/>
        <w:szCs w:val="17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2e6db4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Passo %1."/>
      <w:lvlJc w:val="left"/>
      <w:pPr>
        <w:ind w:left="6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d3d3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5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2a4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a7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d3d3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