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75462" w14:textId="2E260EB5">
      <w:pPr>
        <w:pStyle w:val="P68B1DB1-Heading11"/>
        <w:rPr>
          <w:rFonts w:ascii="Lato Light" w:hAnsi="Lato Light"/>
          <w:color w:val="333333"/>
          <w:sz w:val="28"/>
          <w:szCs w:val="28"/>
        </w:rPr>
        <w:bidi/>
      </w:pPr>
      <w:r>
        <w:rPr>
          <w:rtl/>
          <w:bCs/>
          <w:szCs w:val="28"/>
        </w:rPr>
        <w:t xml:space="preserve">دخل مضمون للحصول على الجنسية. جنرالية كاتالونيا</w:t>
      </w:r>
    </w:p>
    <w:p w14:paraId="0242A852" w14:textId="509E1638">
      <w:pPr>
        <w:shd w:val="clear" w:color="auto" w:fill="FFFFFF"/>
        <w:spacing w:after="150" w:line="240" w:lineRule="auto"/>
        <w:rPr>
          <w:rFonts w:ascii="Helvetica" w:hAnsi="Helvetica" w:cs="Times New Roman" w:eastAsia="Times New Roman"/>
          <w:color w:val="333333"/>
          <w:kern w:val="0"/>
          <w:sz w:val="21"/>
          <w:szCs w:val="21"/>
          <w14:ligatures w14:val="none"/>
        </w:rPr>
        <w:pStyle w:val="P68B1DB1-Normal2"/>
        <w:bidi/>
      </w:pPr>
      <w:r>
        <w:rPr>
          <w:rtl/>
          <w:szCs w:val="21"/>
        </w:rPr>
        <w:t xml:space="preserve">دخل المواطنة المضمون (RGC) هو المنفعة الاجتماعية التي يتم من خلالها ضمان الحد الأدنى من الحياة الكريمة للأفراد والوحدات العائلية في حالة الفقر، من أجل تعزيز استقلاليتهم ومشاركتهم النشطة في المجتمع. إنها فائدة اجتماعية ذات طبيعة اقتصادية ويتم تلقيها بشكل دوري.</w:t>
      </w:r>
    </w:p>
    <w:p w14:paraId="523FF288" w14:textId="77777777">
      <w:pPr>
        <w:shd w:val="clear" w:color="auto" w:fill="FFFFFF"/>
        <w:spacing w:after="150" w:line="240" w:lineRule="auto"/>
        <w:rPr>
          <w:rFonts w:ascii="Helvetica" w:hAnsi="Helvetica" w:cs="Times New Roman" w:eastAsia="Times New Roman"/>
          <w:color w:val="333333"/>
          <w:kern w:val="0"/>
          <w:sz w:val="21"/>
          <w:szCs w:val="21"/>
          <w14:ligatures w14:val="none"/>
        </w:rPr>
        <w:pStyle w:val="P68B1DB1-Normal2"/>
        <w:bidi/>
      </w:pPr>
      <w:r>
        <w:rPr>
          <w:rtl/>
          <w:szCs w:val="21"/>
        </w:rPr>
        <w:t xml:space="preserve">دخل المواطنة المضمون (RGC) هو حق شخصي ويتكون من ميزتين اقتصاديتين:</w:t>
      </w:r>
    </w:p>
    <w:p w14:paraId="7A4833B5" w14:textId="77777777">
      <w:pPr>
        <w:numPr>
          <w:ilvl w:val="0"/>
          <w:numId w:val="1"/>
        </w:numPr>
        <w:shd w:val="clear" w:color="auto" w:fill="FFFFFF"/>
        <w:spacing w:before="100" w:beforeAutospacing="1" w:after="100" w:afterAutospacing="1" w:line="240" w:lineRule="auto"/>
        <w:rPr>
          <w:rFonts w:ascii="Helvetica" w:hAnsi="Helvetica" w:cs="Times New Roman" w:eastAsia="Times New Roman"/>
          <w:color w:val="333333"/>
          <w:kern w:val="0"/>
          <w:sz w:val="21"/>
          <w:szCs w:val="21"/>
          <w14:ligatures w14:val="none"/>
        </w:rPr>
        <w:pStyle w:val="P68B1DB1-Normal2"/>
        <w:bidi/>
      </w:pPr>
      <w:r>
        <w:rPr>
          <w:rtl/>
          <w:szCs w:val="21"/>
        </w:rPr>
        <w:t xml:space="preserve">فائدة مضمونة وغير مشروطة، تخضع للمتطلبات التي يحددها القانون.</w:t>
      </w:r>
    </w:p>
    <w:p w14:paraId="3502E4C4" w14:textId="6ACF823F">
      <w:pPr>
        <w:numPr>
          <w:ilvl w:val="0"/>
          <w:numId w:val="1"/>
        </w:numPr>
        <w:shd w:val="clear" w:color="auto" w:fill="FFFFFF"/>
        <w:spacing w:before="100" w:beforeAutospacing="1" w:after="100" w:afterAutospacing="1" w:line="240" w:lineRule="auto"/>
        <w:rPr>
          <w:rFonts w:ascii="Helvetica" w:hAnsi="Helvetica" w:cs="Times New Roman" w:eastAsia="Times New Roman"/>
          <w:color w:val="333333"/>
          <w:kern w:val="0"/>
          <w:sz w:val="21"/>
          <w:szCs w:val="21"/>
          <w14:ligatures w14:val="none"/>
        </w:rPr>
        <w:pStyle w:val="P68B1DB1-Normal2"/>
        <w:bidi/>
      </w:pPr>
      <w:r>
        <w:rPr>
          <w:rtl/>
          <w:szCs w:val="21"/>
        </w:rPr>
        <w:t xml:space="preserve">إعانة تكميلية للتفعيل والتكامل، مشروطة بالالتزام بخطة الإدماج الاجتماعي أو الإدماج في العمل، والتي تهدف إلى التغلب على الظروف التي أدت إلى الحاجة إلى الاستحقاق.</w:t>
      </w:r>
    </w:p>
    <w:p w14:paraId="165806A7" w14:textId="1AF7F1C5">
      <w:pPr>
        <w:shd w:val="clear" w:color="auto" w:fill="FFFFFF"/>
        <w:spacing w:before="100" w:beforeAutospacing="1" w:after="100" w:afterAutospacing="1" w:line="240" w:lineRule="auto"/>
        <w:rPr>
          <w:rFonts w:ascii="Lato Light" w:hAnsi="Lato Light" w:cs="Times New Roman" w:eastAsia="Times New Roman"/>
          <w:color w:val="333333"/>
          <w:kern w:val="0"/>
          <w:sz w:val="32"/>
          <w:szCs w:val="32"/>
          <w14:ligatures w14:val="none"/>
        </w:rPr>
        <w:pStyle w:val="P68B1DB1-Normal3"/>
        <w:bidi/>
      </w:pPr>
      <w:r>
        <w:rPr>
          <w:rtl/>
          <w:bCs/>
          <w:szCs w:val="32"/>
        </w:rPr>
        <w:t xml:space="preserve">لمن هي؟</w:t>
      </w:r>
    </w:p>
    <w:p w14:paraId="4F7DA274" w14:textId="27BA6F44">
      <w:pPr>
        <w:pStyle w:val="NormalWeb"/>
        <w:shd w:val="clear" w:color="auto" w:fill="FFFFFF"/>
        <w:spacing w:before="0" w:beforeAutospacing="0" w:after="150" w:afterAutospacing="0"/>
        <w:rPr>
          <w:rFonts w:ascii="OpenSansRegular" w:hAnsi="OpenSansRegular"/>
          <w:color w:val="333333"/>
          <w:sz w:val="21"/>
          <w:szCs w:val="21"/>
        </w:rPr>
        <w:bidi/>
      </w:pPr>
      <w:r>
        <w:rPr>
          <w:rStyle w:val="Strong"/>
          <w:rFonts w:ascii="Helvetica" w:hAnsi="Helvetica"/>
          <w:b w:val="0"/>
          <w:color w:val="333333"/>
          <w:sz w:val="21"/>
          <w:rtl/>
          <w:bCs w:val="0"/>
          <w:szCs w:val="21"/>
        </w:rPr>
        <w:t xml:space="preserve">يمكن لأي شخص، خلال الشهرين السابقين لتقديم الطلب، لديه دخل أقل من 100٪ من مؤشر دخل الاكتفاء الكاتالوني أن يكون مستفيدًا. اعتبارًا من 18 مارس 2023، بلغ حد الدخل 717.10 يورو شهريًا في اثني عشر دفعة.</w:t>
      </w:r>
    </w:p>
    <w:p w14:paraId="21CE0AF8" w14:textId="77777777">
      <w:pPr>
        <w:pStyle w:val="NormalWeb"/>
        <w:shd w:val="clear" w:color="auto" w:fill="FFFFFF"/>
        <w:spacing w:before="0" w:beforeAutospacing="0" w:after="150" w:afterAutospacing="0"/>
        <w:rPr>
          <w:rFonts w:ascii="OpenSansRegular" w:hAnsi="OpenSansRegular"/>
          <w:color w:val="333333"/>
          <w:sz w:val="21"/>
          <w:szCs w:val="21"/>
        </w:rPr>
        <w:bidi/>
      </w:pPr>
      <w:r>
        <w:rPr>
          <w:rStyle w:val="Strong"/>
          <w:rFonts w:ascii="Helvetica" w:hAnsi="Helvetica"/>
          <w:b w:val="0"/>
          <w:color w:val="333333"/>
          <w:sz w:val="21"/>
          <w:rtl/>
        </w:rPr>
        <w:t xml:space="preserve"> </w:t>
      </w:r>
    </w:p>
    <w:p w14:paraId="788782DD" w14:textId="77777777">
      <w:pPr>
        <w:pStyle w:val="NormalWeb"/>
        <w:shd w:val="clear" w:color="auto" w:fill="FFFFFF"/>
        <w:spacing w:before="0" w:beforeAutospacing="0" w:after="0" w:afterAutospacing="0"/>
        <w:rPr>
          <w:rFonts w:ascii="OpenSansRegular" w:hAnsi="OpenSansRegular"/>
          <w:color w:val="333333"/>
          <w:sz w:val="21"/>
          <w:szCs w:val="21"/>
        </w:rPr>
        <w:bidi/>
      </w:pPr>
      <w:r>
        <w:rPr>
          <w:rStyle w:val="Strong"/>
          <w:rFonts w:ascii="Helvetica" w:hAnsi="Helvetica"/>
          <w:b w:val="0"/>
          <w:color w:val="333333"/>
          <w:sz w:val="21"/>
          <w:rtl/>
          <w:bCs w:val="0"/>
          <w:szCs w:val="21"/>
        </w:rPr>
        <w:t xml:space="preserve">يمكن الحصول على دخل المواطنة المضمون (RGC) من قبل </w:t>
      </w:r>
      <w:r>
        <w:rPr>
          <w:rStyle w:val="Strong"/>
          <w:rFonts w:ascii="Helvetica" w:hAnsi="Helvetica"/>
          <w:b w:val="0"/>
          <w:color w:val="333333"/>
          <w:sz w:val="21"/>
          <w:rtl/>
          <w:bCs w:val="0"/>
          <w:szCs w:val="21"/>
        </w:rPr>
        <w:t xml:space="preserve">أولئك الذين ليس لديهم موارد</w:t>
      </w:r>
      <w:r>
        <w:rPr>
          <w:rStyle w:val="Strong"/>
          <w:rFonts w:ascii="Helvetica" w:hAnsi="Helvetica"/>
          <w:b w:val="0"/>
          <w:color w:val="333333"/>
          <w:sz w:val="21"/>
          <w:rtl/>
          <w:bCs w:val="0"/>
          <w:szCs w:val="21"/>
        </w:rPr>
        <w:t xml:space="preserve"> أو أولئك الذين ليس لديهم ما يكفي لتغطية الاحتياجات الأساسية، شريطة أن يستوفوا سلسلة من المتطلبات.</w:t>
      </w:r>
      <w:r>
        <w:rPr>
          <w:rFonts w:ascii="OpenSansRegular" w:hAnsi="OpenSansRegular"/>
          <w:color w:val="333333"/>
          <w:sz w:val="21"/>
          <w:rtl/>
          <w:szCs w:val="21"/>
        </w:rPr>
        <w:t xml:space="preserve"> يمكن أن يكونوا أشخاصًا بدون عمل وبدون موارد، ومتقاعدين، ومستفيدين من المزايا وغيرها من المزايا، والأسر ذات العائل الواحد، وما إلى ذلك.</w:t>
      </w:r>
    </w:p>
    <w:p w14:paraId="390DF4E2" w14:textId="330DCE1C">
      <w:pPr>
        <w:bidi/>
      </w:pPr>
    </w:p>
    <w:p w14:paraId="6C0AA680" w14:textId="77777777">
      <w:pPr>
        <w:numPr>
          <w:ilvl w:val="0"/>
          <w:numId w:val="2"/>
        </w:numPr>
        <w:shd w:val="clear" w:color="auto" w:fill="FFFFFF"/>
        <w:spacing w:before="100" w:beforeAutospacing="1" w:after="90" w:line="240" w:lineRule="auto"/>
        <w:rPr>
          <w:rFonts w:ascii="OpenSansRegular" w:hAnsi="OpenSansRegular" w:cs="Times New Roman" w:eastAsia="Times New Roman"/>
          <w:color w:val="333333"/>
          <w:kern w:val="0"/>
          <w:sz w:val="21"/>
          <w:szCs w:val="21"/>
          <w14:ligatures w14:val="none"/>
        </w:rPr>
        <w:pStyle w:val="P68B1DB1-Normal4"/>
        <w:bidi/>
      </w:pPr>
      <w:r>
        <w:rPr>
          <w:rtl/>
          <w:szCs w:val="21"/>
        </w:rPr>
        <w:t xml:space="preserve">لا يمكنك الحصول على دخل المواطنة المضمون (RGC) إلا إذا كان جميع أفراد وحدة الأسرة لا يتجاوزون الدخل التالي: </w:t>
      </w:r>
      <w:r>
        <w:rPr>
          <w:szCs w:val="21"/>
        </w:rPr>
        <w:br/>
      </w:r>
    </w:p>
    <w:p w14:paraId="6FA2610D" w14:textId="77777777">
      <w:pPr>
        <w:numPr>
          <w:ilvl w:val="1"/>
          <w:numId w:val="2"/>
        </w:numPr>
        <w:shd w:val="clear" w:color="auto" w:fill="FFFFFF"/>
        <w:spacing w:before="100" w:beforeAutospacing="1" w:after="90" w:line="240" w:lineRule="auto"/>
        <w:rPr>
          <w:rFonts w:ascii="OpenSansRegular" w:hAnsi="OpenSansRegular" w:cs="Times New Roman" w:eastAsia="Times New Roman"/>
          <w:color w:val="333333"/>
          <w:kern w:val="0"/>
          <w:sz w:val="21"/>
          <w:szCs w:val="21"/>
          <w14:ligatures w14:val="none"/>
        </w:rPr>
        <w:pStyle w:val="P68B1DB1-Normal4"/>
        <w:bidi/>
      </w:pPr>
      <w:r>
        <w:rPr>
          <w:rtl/>
          <w:szCs w:val="21"/>
        </w:rPr>
        <w:t xml:space="preserve">717.10 يورو شهريًا، إذا كنت عضوًا واحدًا.</w:t>
      </w:r>
    </w:p>
    <w:p w14:paraId="437226EF" w14:textId="77777777">
      <w:pPr>
        <w:numPr>
          <w:ilvl w:val="1"/>
          <w:numId w:val="2"/>
        </w:numPr>
        <w:shd w:val="clear" w:color="auto" w:fill="FFFFFF"/>
        <w:spacing w:before="100" w:beforeAutospacing="1" w:after="90" w:line="240" w:lineRule="auto"/>
        <w:rPr>
          <w:rFonts w:ascii="OpenSansRegular" w:hAnsi="OpenSansRegular" w:cs="Times New Roman" w:eastAsia="Times New Roman"/>
          <w:color w:val="333333"/>
          <w:kern w:val="0"/>
          <w:sz w:val="21"/>
          <w:szCs w:val="21"/>
          <w14:ligatures w14:val="none"/>
        </w:rPr>
        <w:pStyle w:val="P68B1DB1-Normal4"/>
        <w:bidi/>
      </w:pPr>
      <w:r>
        <w:rPr>
          <w:rtl/>
          <w:szCs w:val="21"/>
        </w:rPr>
        <w:t xml:space="preserve">1,075,64 يورو شهريًا، إذا كنتما عضوين.</w:t>
      </w:r>
    </w:p>
    <w:p w14:paraId="0D4C785E" w14:textId="77777777">
      <w:pPr>
        <w:numPr>
          <w:ilvl w:val="1"/>
          <w:numId w:val="2"/>
        </w:numPr>
        <w:shd w:val="clear" w:color="auto" w:fill="FFFFFF"/>
        <w:spacing w:before="100" w:beforeAutospacing="1" w:after="90" w:line="240" w:lineRule="auto"/>
        <w:rPr>
          <w:rFonts w:ascii="OpenSansRegular" w:hAnsi="OpenSansRegular" w:cs="Times New Roman" w:eastAsia="Times New Roman"/>
          <w:color w:val="333333"/>
          <w:kern w:val="0"/>
          <w:sz w:val="21"/>
          <w:szCs w:val="21"/>
          <w14:ligatures w14:val="none"/>
        </w:rPr>
        <w:pStyle w:val="P68B1DB1-Normal4"/>
        <w:bidi/>
      </w:pPr>
      <w:r>
        <w:rPr>
          <w:rtl/>
          <w:szCs w:val="21"/>
        </w:rPr>
        <w:t xml:space="preserve">1,183.21 يورو شهريًا، إذا كنت ثلاثة أعضاء.</w:t>
      </w:r>
    </w:p>
    <w:p w14:paraId="49B263F2" w14:textId="77777777">
      <w:pPr>
        <w:numPr>
          <w:ilvl w:val="1"/>
          <w:numId w:val="2"/>
        </w:numPr>
        <w:shd w:val="clear" w:color="auto" w:fill="FFFFFF"/>
        <w:spacing w:before="100" w:beforeAutospacing="1" w:after="90" w:line="240" w:lineRule="auto"/>
        <w:rPr>
          <w:rFonts w:ascii="OpenSansRegular" w:hAnsi="OpenSansRegular" w:cs="Times New Roman" w:eastAsia="Times New Roman"/>
          <w:color w:val="333333"/>
          <w:kern w:val="0"/>
          <w:sz w:val="21"/>
          <w:szCs w:val="21"/>
          <w14:ligatures w14:val="none"/>
        </w:rPr>
        <w:pStyle w:val="P68B1DB1-Normal4"/>
        <w:bidi/>
      </w:pPr>
      <w:r>
        <w:rPr>
          <w:rtl/>
          <w:szCs w:val="21"/>
        </w:rPr>
        <w:t xml:space="preserve">1,290.77 يورو شهريًا، إذا كنت من أربعة أعضاء.</w:t>
      </w:r>
    </w:p>
    <w:p w14:paraId="5BB124C9" w14:textId="77777777">
      <w:pPr>
        <w:numPr>
          <w:ilvl w:val="1"/>
          <w:numId w:val="2"/>
        </w:numPr>
        <w:shd w:val="clear" w:color="auto" w:fill="FFFFFF"/>
        <w:spacing w:before="100" w:beforeAutospacing="1" w:after="90" w:line="240" w:lineRule="auto"/>
        <w:rPr>
          <w:rFonts w:ascii="OpenSansRegular" w:hAnsi="OpenSansRegular" w:cs="Times New Roman" w:eastAsia="Times New Roman"/>
          <w:color w:val="333333"/>
          <w:kern w:val="0"/>
          <w:sz w:val="21"/>
          <w:szCs w:val="21"/>
          <w14:ligatures w14:val="none"/>
        </w:rPr>
        <w:pStyle w:val="P68B1DB1-Normal4"/>
        <w:bidi/>
      </w:pPr>
      <w:r>
        <w:rPr>
          <w:rtl/>
          <w:szCs w:val="21"/>
        </w:rPr>
        <w:t xml:space="preserve">1,305.11 يورو شهريًا، إذا كنت من خمسة أعضاء أو أكثر.</w:t>
      </w:r>
    </w:p>
    <w:p w14:paraId="35DD261C" w14:textId="77777777">
      <w:pPr>
        <w:numPr>
          <w:ilvl w:val="0"/>
          <w:numId w:val="3"/>
        </w:numPr>
        <w:shd w:val="clear" w:color="auto" w:fill="FFFFFF"/>
        <w:spacing w:before="100" w:beforeAutospacing="1" w:after="90" w:line="240" w:lineRule="auto"/>
        <w:rPr>
          <w:rFonts w:ascii="OpenSansRegular" w:hAnsi="OpenSansRegular" w:cs="Times New Roman" w:eastAsia="Times New Roman"/>
          <w:color w:val="333333"/>
          <w:kern w:val="0"/>
          <w:sz w:val="21"/>
          <w:szCs w:val="21"/>
          <w14:ligatures w14:val="none"/>
        </w:rPr>
        <w:pStyle w:val="P68B1DB1-Normal4"/>
        <w:bidi/>
      </w:pPr>
      <w:r>
        <w:rPr>
          <w:rtl/>
          <w:szCs w:val="21"/>
        </w:rPr>
        <w:t xml:space="preserve">إذا كان عمرك أكثر من 23 عامًا.</w:t>
      </w:r>
    </w:p>
    <w:p w14:paraId="000BDA04" w14:textId="77777777">
      <w:pPr>
        <w:numPr>
          <w:ilvl w:val="0"/>
          <w:numId w:val="3"/>
        </w:numPr>
        <w:shd w:val="clear" w:color="auto" w:fill="FFFFFF"/>
        <w:spacing w:before="100" w:beforeAutospacing="1" w:after="90" w:line="240" w:lineRule="auto"/>
        <w:rPr>
          <w:rFonts w:ascii="OpenSansRegular" w:hAnsi="OpenSansRegular" w:cs="Times New Roman" w:eastAsia="Times New Roman"/>
          <w:color w:val="333333"/>
          <w:kern w:val="0"/>
          <w:sz w:val="21"/>
          <w:szCs w:val="21"/>
          <w14:ligatures w14:val="none"/>
        </w:rPr>
        <w:pStyle w:val="P68B1DB1-Normal4"/>
        <w:bidi/>
      </w:pPr>
      <w:r>
        <w:rPr>
          <w:rtl/>
          <w:szCs w:val="21"/>
        </w:rPr>
        <w:t xml:space="preserve">إذا لم تحصل على أي استقبال دائم أو خدمات صحية، فأنت لست في نظام السجون العادي*.</w:t>
      </w:r>
    </w:p>
    <w:p w14:paraId="61B776C3" w14:textId="77777777">
      <w:pPr>
        <w:numPr>
          <w:ilvl w:val="0"/>
          <w:numId w:val="3"/>
        </w:numPr>
        <w:shd w:val="clear" w:color="auto" w:fill="FFFFFF"/>
        <w:spacing w:before="100" w:beforeAutospacing="1" w:after="90" w:line="240" w:lineRule="auto"/>
        <w:rPr>
          <w:rFonts w:ascii="OpenSansRegular" w:hAnsi="OpenSansRegular" w:cs="Times New Roman" w:eastAsia="Times New Roman"/>
          <w:color w:val="333333"/>
          <w:kern w:val="0"/>
          <w:sz w:val="21"/>
          <w:szCs w:val="21"/>
          <w14:ligatures w14:val="none"/>
        </w:rPr>
        <w:pStyle w:val="P68B1DB1-Normal4"/>
        <w:bidi/>
      </w:pPr>
      <w:r>
        <w:rPr>
          <w:rtl/>
          <w:szCs w:val="21"/>
        </w:rPr>
        <w:t xml:space="preserve">إذا كنت تعيش في كاتالونيا منذ عامين.</w:t>
      </w:r>
    </w:p>
    <w:p w14:paraId="5653F03B" w14:textId="77777777">
      <w:pPr>
        <w:numPr>
          <w:ilvl w:val="0"/>
          <w:numId w:val="3"/>
        </w:numPr>
        <w:shd w:val="clear" w:color="auto" w:fill="FFFFFF"/>
        <w:spacing w:before="100" w:beforeAutospacing="1" w:after="90" w:line="240" w:lineRule="auto"/>
        <w:rPr>
          <w:rFonts w:ascii="OpenSansRegular" w:hAnsi="OpenSansRegular" w:cs="Times New Roman" w:eastAsia="Times New Roman"/>
          <w:color w:val="333333"/>
          <w:kern w:val="0"/>
          <w:sz w:val="21"/>
          <w:szCs w:val="21"/>
          <w14:ligatures w14:val="none"/>
        </w:rPr>
        <w:pStyle w:val="P68B1DB1-Normal4"/>
        <w:bidi/>
      </w:pPr>
      <w:r>
        <w:rPr>
          <w:rtl/>
          <w:szCs w:val="21"/>
        </w:rPr>
        <w:t xml:space="preserve">إذا كنت لا تعمل، إلا في حالة الأسر ذات العائل الوحيد التي لديها أطفال معالون، والأسر الكبيرة والأسر التي يزيد عمر الشخص الذي يعمل فيها عن 55 عامًا وعاطلًا عن العمل لفترة طويلة بموجب عقد بدوام جزئي. </w:t>
      </w:r>
      <w:r>
        <w:rPr>
          <w:szCs w:val="21"/>
        </w:rPr>
        <w:br/>
      </w:r>
    </w:p>
    <w:p w14:paraId="6D33E34B" w14:textId="77777777">
      <w:pPr>
        <w:shd w:val="clear" w:color="auto" w:fill="FFFFFF"/>
        <w:spacing w:after="0" w:line="240" w:lineRule="auto"/>
        <w:rPr>
          <w:rFonts w:ascii="OpenSansRegular" w:hAnsi="OpenSansRegular" w:cs="Times New Roman" w:eastAsia="Times New Roman"/>
          <w:color w:val="333333"/>
          <w:kern w:val="0"/>
          <w:sz w:val="21"/>
          <w:szCs w:val="21"/>
          <w14:ligatures w14:val="none"/>
        </w:rPr>
        <w:pStyle w:val="P68B1DB1-Normal4"/>
        <w:bidi/>
      </w:pPr>
      <w:r>
        <w:rPr>
          <w:rtl/>
          <w:szCs w:val="21"/>
        </w:rPr>
        <w:t xml:space="preserve">* إذا كنت تتلقى إعانة سكنية أو صحية دائمة عامة أو خاصة، فيمكنك الوصول إلى RGC إذا اتبعت خطة عمل مرتبطة بعملية التحرر والتمكين مع توقع خروج لا يزيد عن 12 شهرًا ووفقًا لتقرير متخصصي العمل والدعم الاجتماعي للخدمة السكنية.</w:t>
      </w:r>
    </w:p>
    <w:p w14:paraId="50CEACBC" w14:textId="77777777">
      <w:pPr>
        <w:shd w:val="clear" w:color="auto" w:fill="FFFFFF"/>
        <w:spacing w:after="0" w:line="240" w:lineRule="auto"/>
        <w:rPr>
          <w:rFonts w:ascii="OpenSansRegular" w:hAnsi="OpenSansRegular" w:cs="Times New Roman" w:eastAsia="Times New Roman"/>
          <w:color w:val="333333"/>
          <w:kern w:val="0"/>
          <w:sz w:val="21"/>
          <w:szCs w:val="21"/>
          <w14:ligatures w14:val="none"/>
        </w:rPr>
        <w:bidi/>
      </w:pPr>
    </w:p>
    <w:p w14:paraId="27DC9991" w14:textId="77777777">
      <w:pPr>
        <w:pStyle w:val="Heading2"/>
        <w:shd w:val="clear" w:color="auto" w:fill="F8F8F8"/>
        <w:spacing w:before="0"/>
        <w:rPr>
          <w:rFonts w:ascii="Helvetica" w:hAnsi="Helvetica"/>
          <w:color w:val="333333"/>
          <w:sz w:val="24"/>
          <w:szCs w:val="24"/>
        </w:rPr>
        <w:bidi/>
      </w:pPr>
      <w:hyperlink r:id="rId8" w:anchor="bloc2_d1043243-7905-11e7-bcb7-005056924a59" w:history="1">
        <w:r>
          <w:rPr>
            <w:rStyle w:val="Hyperlink"/>
            <w:rFonts w:ascii="OpenSansSemibold" w:hAnsi="OpenSansSemibold"/>
            <w:color w:val="333333"/>
            <w:sz w:val="27"/>
            <w:rtl/>
            <w:szCs w:val="27"/>
          </w:rPr>
          <w:t xml:space="preserve">هل أنت عائلة ذات والد واحد؟</w:t>
        </w:r>
      </w:hyperlink>
    </w:p>
    <w:p w14:paraId="54FC1AD4" w14:textId="77777777">
      <w:pPr>
        <w:pStyle w:val="P68B1DB1-NormalWeb5"/>
        <w:spacing w:before="0" w:beforeAutospacing="0" w:after="150" w:afterAutospacing="0"/>
        <w:rPr>
          <w:rFonts w:ascii="OpenSansRegular" w:hAnsi="OpenSansRegular"/>
          <w:color w:val="333333"/>
          <w:sz w:val="21"/>
          <w:szCs w:val="21"/>
        </w:rPr>
        <w:bidi/>
      </w:pPr>
      <w:r>
        <w:rPr>
          <w:rtl/>
          <w:szCs w:val="21"/>
        </w:rPr>
        <w:t xml:space="preserve">يمكنك الحصول على دخل المواطنة المضمون (RGC)...</w:t>
      </w:r>
    </w:p>
    <w:p w14:paraId="669E17F9" w14:textId="77777777">
      <w:pPr>
        <w:numPr>
          <w:ilvl w:val="0"/>
          <w:numId w:val="4"/>
        </w:numPr>
        <w:spacing w:before="100" w:beforeAutospacing="1" w:after="90" w:line="240" w:lineRule="auto"/>
        <w:rPr>
          <w:rFonts w:ascii="OpenSansRegular" w:hAnsi="OpenSansRegular"/>
          <w:color w:val="333333"/>
          <w:sz w:val="21"/>
          <w:szCs w:val="21"/>
        </w:rPr>
        <w:pStyle w:val="P68B1DB1-Normal6"/>
        <w:bidi/>
      </w:pPr>
      <w:r>
        <w:rPr>
          <w:rtl/>
          <w:szCs w:val="21"/>
        </w:rPr>
        <w:t xml:space="preserve">إذا كنت لا تعمل أو تعمل بدوام جزئي.</w:t>
      </w:r>
    </w:p>
    <w:p w14:paraId="5A0A86F1" w14:textId="77777777">
      <w:pPr>
        <w:numPr>
          <w:ilvl w:val="0"/>
          <w:numId w:val="4"/>
        </w:numPr>
        <w:spacing w:before="100" w:beforeAutospacing="1" w:after="90" w:line="240" w:lineRule="auto"/>
        <w:rPr>
          <w:rFonts w:ascii="OpenSansRegular" w:hAnsi="OpenSansRegular"/>
          <w:color w:val="333333"/>
          <w:sz w:val="21"/>
          <w:szCs w:val="21"/>
        </w:rPr>
        <w:bidi/>
      </w:pPr>
      <w:r>
        <w:rPr>
          <w:rFonts w:ascii="OpenSansRegular" w:hAnsi="OpenSansRegular"/>
          <w:color w:val="333333"/>
          <w:sz w:val="21"/>
          <w:rtl/>
          <w:szCs w:val="21"/>
        </w:rPr>
        <w:t xml:space="preserve">إذا كان دخلك أقل من </w:t>
      </w:r>
      <w:r>
        <w:rPr>
          <w:rStyle w:val="Strong"/>
          <w:rFonts w:ascii="OpenSansSemibold" w:hAnsi="OpenSansSemibold"/>
          <w:b w:val="0"/>
          <w:color w:val="333333"/>
          <w:sz w:val="21"/>
          <w:rtl/>
        </w:rPr>
        <w:t>1,075.64</w:t>
      </w:r>
      <w:r>
        <w:rPr>
          <w:rFonts w:ascii="OpenSansRegular" w:hAnsi="OpenSansRegular"/>
          <w:color w:val="333333"/>
          <w:sz w:val="21"/>
          <w:rtl/>
          <w:szCs w:val="21"/>
        </w:rPr>
        <w:t xml:space="preserve"> </w:t>
      </w:r>
      <w:r>
        <w:rPr>
          <w:rStyle w:val="Strong"/>
          <w:rFonts w:ascii="OpenSansSemibold" w:hAnsi="OpenSansSemibold"/>
          <w:b w:val="0"/>
          <w:color w:val="333333"/>
          <w:sz w:val="21"/>
          <w:rtl/>
          <w:bCs w:val="0"/>
          <w:szCs w:val="21"/>
        </w:rPr>
        <w:t xml:space="preserve">€* شهريًا</w:t>
      </w:r>
      <w:r>
        <w:rPr>
          <w:rFonts w:ascii="OpenSansRegular" w:hAnsi="OpenSansRegular"/>
          <w:color w:val="333333"/>
          <w:sz w:val="21"/>
          <w:rtl/>
          <w:szCs w:val="21"/>
        </w:rPr>
        <w:t>.</w:t>
      </w:r>
    </w:p>
    <w:p w14:paraId="60E7C36F" w14:textId="77777777">
      <w:pPr>
        <w:numPr>
          <w:ilvl w:val="0"/>
          <w:numId w:val="4"/>
        </w:numPr>
        <w:spacing w:before="100" w:beforeAutospacing="1" w:after="90" w:line="240" w:lineRule="auto"/>
        <w:rPr>
          <w:rFonts w:ascii="OpenSansRegular" w:hAnsi="OpenSansRegular"/>
          <w:color w:val="333333"/>
          <w:sz w:val="21"/>
          <w:szCs w:val="21"/>
        </w:rPr>
        <w:pStyle w:val="P68B1DB1-Normal6"/>
        <w:bidi/>
      </w:pPr>
      <w:r>
        <w:rPr>
          <w:rtl/>
          <w:szCs w:val="21"/>
        </w:rPr>
        <w:t xml:space="preserve">إذا كنت تعيش في كاتالونيا منذ عامين.</w:t>
      </w:r>
    </w:p>
    <w:p w14:paraId="36416B24" w14:textId="77777777">
      <w:pPr>
        <w:pStyle w:val="P68B1DB1-NormalWeb5"/>
        <w:spacing w:before="0" w:beforeAutospacing="0" w:after="0" w:afterAutospacing="0"/>
        <w:rPr>
          <w:rFonts w:ascii="OpenSansRegular" w:hAnsi="OpenSansRegular"/>
          <w:color w:val="333333"/>
          <w:sz w:val="21"/>
          <w:szCs w:val="21"/>
        </w:rPr>
        <w:bidi/>
      </w:pPr>
      <w:r>
        <w:rPr>
          <w:rtl/>
          <w:szCs w:val="21"/>
        </w:rPr>
        <w:t xml:space="preserve">*مبلغ لعائلة ذات والد واحد مع طفل واحد.</w:t>
      </w:r>
    </w:p>
    <w:p w14:paraId="01BB4CEB" w14:textId="77777777">
      <w:pPr>
        <w:bidi/>
      </w:pPr>
    </w:p>
    <w:p w14:paraId="6616EC22" w14:textId="77777777">
      <w:pPr>
        <w:pStyle w:val="Heading2"/>
        <w:shd w:val="clear" w:color="auto" w:fill="F8F8F8"/>
        <w:spacing w:before="0"/>
        <w:rPr>
          <w:rFonts w:ascii="OpenSansSemibold" w:hAnsi="OpenSansSemibold"/>
          <w:color w:val="333333"/>
          <w:sz w:val="24"/>
          <w:szCs w:val="24"/>
        </w:rPr>
        <w:bidi/>
      </w:pPr>
      <w:hyperlink r:id="rId9" w:anchor="bloc3_d1043243-7905-11e7-bcb7-005056924a59" w:history="1">
        <w:r>
          <w:rPr>
            <w:rStyle w:val="Hyperlink"/>
            <w:rFonts w:ascii="OpenSansSemibold" w:hAnsi="OpenSansSemibold"/>
            <w:color w:val="333333"/>
            <w:sz w:val="27"/>
            <w:rtl/>
            <w:szCs w:val="27"/>
          </w:rPr>
          <w:t xml:space="preserve">هل دخلك أقل من 717.10 يورو* شهريًا؟</w:t>
        </w:r>
      </w:hyperlink>
    </w:p>
    <w:p w14:paraId="186DB8AF" w14:textId="77777777">
      <w:pPr>
        <w:pStyle w:val="P68B1DB1-NormalWeb5"/>
        <w:spacing w:before="0" w:beforeAutospacing="0" w:after="150" w:afterAutospacing="0"/>
        <w:rPr>
          <w:rFonts w:ascii="OpenSansRegular" w:hAnsi="OpenSansRegular"/>
          <w:color w:val="333333"/>
          <w:sz w:val="21"/>
          <w:szCs w:val="21"/>
        </w:rPr>
        <w:bidi/>
      </w:pPr>
      <w:r>
        <w:rPr>
          <w:rtl/>
          <w:szCs w:val="21"/>
        </w:rPr>
        <w:t xml:space="preserve">يمكنك الحصول على دخل المواطنة المضمون (RGC):</w:t>
      </w:r>
    </w:p>
    <w:p w14:paraId="4452CD5E" w14:textId="77777777">
      <w:pPr>
        <w:numPr>
          <w:ilvl w:val="0"/>
          <w:numId w:val="5"/>
        </w:numPr>
        <w:spacing w:before="100" w:beforeAutospacing="1" w:after="90" w:line="240" w:lineRule="auto"/>
        <w:rPr>
          <w:rFonts w:ascii="OpenSansRegular" w:hAnsi="OpenSansRegular"/>
          <w:color w:val="333333"/>
          <w:sz w:val="21"/>
          <w:szCs w:val="21"/>
        </w:rPr>
        <w:pStyle w:val="P68B1DB1-Normal6"/>
        <w:bidi/>
      </w:pPr>
      <w:r>
        <w:rPr>
          <w:rtl/>
          <w:szCs w:val="21"/>
        </w:rPr>
        <w:t xml:space="preserve">إذا كنت لا تعمل، إلا في حالة الأسر ذات العائل الوحيد التي لديها أطفال معالون، والأسر الكبيرة والأسر التي يزيد عمر الشخص الذي يعمل فيها عن 55 عامًا وعاطلًا عن العمل لفترة طويلة بموجب عقد بدوام جزئي.</w:t>
      </w:r>
    </w:p>
    <w:p w14:paraId="379D670A" w14:textId="77777777">
      <w:pPr>
        <w:numPr>
          <w:ilvl w:val="0"/>
          <w:numId w:val="5"/>
        </w:numPr>
        <w:spacing w:before="100" w:beforeAutospacing="1" w:after="90" w:line="240" w:lineRule="auto"/>
        <w:rPr>
          <w:rFonts w:ascii="OpenSansRegular" w:hAnsi="OpenSansRegular"/>
          <w:color w:val="333333"/>
          <w:sz w:val="21"/>
          <w:szCs w:val="21"/>
        </w:rPr>
        <w:pStyle w:val="P68B1DB1-Normal6"/>
        <w:bidi/>
      </w:pPr>
      <w:r>
        <w:rPr>
          <w:rtl/>
          <w:szCs w:val="21"/>
        </w:rPr>
        <w:t xml:space="preserve">إذا كان عمرك أكثر من 23 عامًا.</w:t>
      </w:r>
    </w:p>
    <w:p w14:paraId="2C86C6F2" w14:textId="77777777">
      <w:pPr>
        <w:numPr>
          <w:ilvl w:val="0"/>
          <w:numId w:val="5"/>
        </w:numPr>
        <w:spacing w:before="100" w:beforeAutospacing="1" w:after="90" w:line="240" w:lineRule="auto"/>
        <w:rPr>
          <w:rFonts w:ascii="OpenSansRegular" w:hAnsi="OpenSansRegular"/>
          <w:color w:val="333333"/>
          <w:sz w:val="21"/>
          <w:szCs w:val="21"/>
        </w:rPr>
        <w:pStyle w:val="P68B1DB1-Normal6"/>
        <w:bidi/>
      </w:pPr>
      <w:r>
        <w:rPr>
          <w:rtl/>
          <w:szCs w:val="21"/>
        </w:rPr>
        <w:t xml:space="preserve">إذا كنت تعيش في كاتالونيا منذ عامين.</w:t>
      </w:r>
    </w:p>
    <w:p w14:paraId="498B035C" w14:textId="77777777">
      <w:pPr>
        <w:pStyle w:val="P68B1DB1-NormalWeb5"/>
        <w:spacing w:before="0" w:beforeAutospacing="0" w:after="0" w:afterAutospacing="0"/>
        <w:rPr>
          <w:rFonts w:ascii="OpenSansRegular" w:hAnsi="OpenSansRegular"/>
          <w:color w:val="333333"/>
          <w:sz w:val="21"/>
          <w:szCs w:val="21"/>
        </w:rPr>
        <w:bidi/>
      </w:pPr>
      <w:r>
        <w:rPr>
          <w:rtl/>
          <w:szCs w:val="21"/>
        </w:rPr>
        <w:t xml:space="preserve">*مبلغ لعائلة مكونة من فرد واحد.</w:t>
      </w:r>
    </w:p>
    <w:p w14:paraId="2A5BB6F7" w14:textId="77777777">
      <w:pPr>
        <w:bidi/>
      </w:pPr>
    </w:p>
    <w:p w14:paraId="4F331E28" w14:textId="77777777">
      <w:pPr>
        <w:pStyle w:val="Heading2"/>
        <w:shd w:val="clear" w:color="auto" w:fill="F8F8F8"/>
        <w:spacing w:before="0"/>
        <w:rPr>
          <w:rFonts w:ascii="OpenSansSemibold" w:hAnsi="OpenSansSemibold"/>
          <w:color w:val="333333"/>
          <w:sz w:val="24"/>
          <w:szCs w:val="24"/>
        </w:rPr>
        <w:bidi/>
      </w:pPr>
      <w:hyperlink r:id="rId10" w:anchor="bloc4_d1043243-7905-11e7-bcb7-005056924a59" w:history="1">
        <w:r>
          <w:rPr>
            <w:rStyle w:val="Hyperlink"/>
            <w:rFonts w:ascii="OpenSansSemibold" w:hAnsi="OpenSansSemibold"/>
            <w:color w:val="333333"/>
            <w:sz w:val="27"/>
            <w:rtl/>
            <w:szCs w:val="27"/>
          </w:rPr>
          <w:t xml:space="preserve">هل تحصل على الحد الأدنى لدخل المعيشة (IMV)؟</w:t>
        </w:r>
      </w:hyperlink>
    </w:p>
    <w:p w14:paraId="7718C1AA" w14:textId="77777777">
      <w:pPr>
        <w:pStyle w:val="P68B1DB1-NormalWeb5"/>
        <w:spacing w:before="0" w:beforeAutospacing="0" w:after="150" w:afterAutospacing="0"/>
        <w:rPr>
          <w:rFonts w:ascii="OpenSansRegular" w:hAnsi="OpenSansRegular"/>
          <w:color w:val="333333"/>
          <w:sz w:val="21"/>
          <w:szCs w:val="21"/>
        </w:rPr>
        <w:bidi/>
      </w:pPr>
      <w:r>
        <w:rPr>
          <w:rtl/>
          <w:szCs w:val="21"/>
        </w:rPr>
        <w:t xml:space="preserve">يمكنك الحصول على دخل المواطنة المضمون (RGC):</w:t>
      </w:r>
    </w:p>
    <w:p w14:paraId="0BCA8E7F" w14:textId="77777777">
      <w:pPr>
        <w:numPr>
          <w:ilvl w:val="0"/>
          <w:numId w:val="6"/>
        </w:numPr>
        <w:spacing w:before="100" w:beforeAutospacing="1" w:after="90" w:line="240" w:lineRule="auto"/>
        <w:rPr>
          <w:rFonts w:ascii="OpenSansRegular" w:hAnsi="OpenSansRegular"/>
          <w:color w:val="333333"/>
          <w:sz w:val="21"/>
          <w:szCs w:val="21"/>
        </w:rPr>
        <w:bidi/>
      </w:pPr>
      <w:r>
        <w:rPr>
          <w:rStyle w:val="Emphasis"/>
          <w:rFonts w:ascii="OpenSansRegular" w:hAnsi="OpenSansRegular"/>
          <w:color w:val="333333"/>
          <w:sz w:val="21"/>
          <w:rtl/>
          <w:iCs/>
          <w:szCs w:val="21"/>
        </w:rPr>
        <w:t xml:space="preserve">إذا كنت تستوفي متطلبات الوصول، فقد يحق لك الحصول على ملحق المعاشات والمزايا والمساعدات الحكومية الأخرى.</w:t>
      </w:r>
    </w:p>
    <w:p w14:paraId="44072BDB" w14:textId="77777777">
      <w:pPr>
        <w:pStyle w:val="Heading2"/>
        <w:shd w:val="clear" w:color="auto" w:fill="F8F8F8"/>
        <w:spacing w:before="0"/>
        <w:rPr>
          <w:rFonts w:ascii="OpenSansSemibold" w:hAnsi="OpenSansSemibold"/>
          <w:color w:val="333333"/>
          <w:sz w:val="24"/>
          <w:szCs w:val="24"/>
        </w:rPr>
        <w:bidi/>
      </w:pPr>
      <w:hyperlink r:id="rId11" w:anchor="bloc5_d1043243-7905-11e7-bcb7-005056924a59" w:history="1">
        <w:r>
          <w:rPr>
            <w:rStyle w:val="Hyperlink"/>
            <w:rFonts w:ascii="OpenSansSemibold" w:hAnsi="OpenSansSemibold"/>
            <w:color w:val="333333"/>
            <w:sz w:val="27"/>
            <w:rtl/>
            <w:szCs w:val="27"/>
          </w:rPr>
          <w:t xml:space="preserve">هل تتلقى إعانة بطالة أو إعانة؟</w:t>
        </w:r>
      </w:hyperlink>
    </w:p>
    <w:p w14:paraId="622A3CE9" w14:textId="77777777">
      <w:pPr>
        <w:pStyle w:val="P68B1DB1-NormalWeb5"/>
        <w:spacing w:before="0" w:beforeAutospacing="0" w:after="150" w:afterAutospacing="0"/>
        <w:rPr>
          <w:rFonts w:ascii="OpenSansRegular" w:hAnsi="OpenSansRegular"/>
          <w:color w:val="333333"/>
          <w:sz w:val="21"/>
          <w:szCs w:val="21"/>
        </w:rPr>
        <w:bidi/>
      </w:pPr>
      <w:r>
        <w:rPr>
          <w:rtl/>
          <w:szCs w:val="21"/>
        </w:rPr>
        <w:t xml:space="preserve">يمكنك الحصول على تكملة لخدمتك:</w:t>
      </w:r>
    </w:p>
    <w:p w14:paraId="096F9402" w14:textId="77777777">
      <w:pPr>
        <w:pStyle w:val="NormalWeb"/>
        <w:numPr>
          <w:ilvl w:val="0"/>
          <w:numId w:val="7"/>
        </w:numPr>
        <w:spacing w:before="0" w:beforeAutospacing="0" w:after="150" w:afterAutospacing="0"/>
        <w:rPr>
          <w:rFonts w:ascii="OpenSansRegular" w:hAnsi="OpenSansRegular"/>
          <w:color w:val="333333"/>
          <w:sz w:val="21"/>
          <w:szCs w:val="21"/>
        </w:rPr>
        <w:bidi/>
      </w:pPr>
      <w:r>
        <w:rPr>
          <w:rFonts w:ascii="OpenSansRegular" w:hAnsi="OpenSansRegular"/>
          <w:color w:val="333333"/>
          <w:sz w:val="21"/>
          <w:rtl/>
          <w:szCs w:val="21"/>
        </w:rPr>
        <w:t xml:space="preserve">إذا كان دخلك أقل من </w:t>
      </w:r>
      <w:r>
        <w:rPr>
          <w:rStyle w:val="Strong"/>
          <w:rFonts w:ascii="OpenSansSemibold" w:hAnsi="OpenSansSemibold"/>
          <w:b w:val="0"/>
          <w:color w:val="333333"/>
          <w:sz w:val="21"/>
          <w:rtl/>
        </w:rPr>
        <w:t>717.10</w:t>
      </w:r>
      <w:r>
        <w:rPr>
          <w:rFonts w:ascii="OpenSansRegular" w:hAnsi="OpenSansRegular"/>
          <w:color w:val="333333"/>
          <w:sz w:val="21"/>
          <w:rtl/>
          <w:szCs w:val="21"/>
        </w:rPr>
        <w:t xml:space="preserve"> </w:t>
      </w:r>
      <w:r>
        <w:rPr>
          <w:rStyle w:val="Strong"/>
          <w:rFonts w:ascii="OpenSansSemibold" w:hAnsi="OpenSansSemibold"/>
          <w:b w:val="0"/>
          <w:color w:val="333333"/>
          <w:sz w:val="21"/>
          <w:rtl/>
          <w:bCs w:val="0"/>
          <w:szCs w:val="21"/>
        </w:rPr>
        <w:t xml:space="preserve">€* شهريًا</w:t>
      </w:r>
      <w:r>
        <w:rPr>
          <w:rFonts w:ascii="OpenSansRegular" w:hAnsi="OpenSansRegular"/>
          <w:color w:val="333333"/>
          <w:sz w:val="21"/>
          <w:rtl/>
          <w:szCs w:val="21"/>
        </w:rPr>
        <w:t>.</w:t>
      </w:r>
    </w:p>
    <w:p w14:paraId="188DD0A5" w14:textId="77777777">
      <w:pPr>
        <w:pStyle w:val="P68B1DB1-NormalWeb5"/>
        <w:numPr>
          <w:ilvl w:val="0"/>
          <w:numId w:val="7"/>
        </w:numPr>
        <w:spacing w:before="0" w:beforeAutospacing="0" w:after="150" w:afterAutospacing="0"/>
        <w:rPr>
          <w:rFonts w:ascii="OpenSansRegular" w:hAnsi="OpenSansRegular"/>
          <w:color w:val="333333"/>
          <w:sz w:val="21"/>
          <w:szCs w:val="21"/>
        </w:rPr>
        <w:bidi/>
      </w:pPr>
      <w:r>
        <w:rPr>
          <w:rtl/>
          <w:szCs w:val="21"/>
        </w:rPr>
        <w:t xml:space="preserve">إذا كان عمرك أكثر من 23 عامًا.</w:t>
      </w:r>
    </w:p>
    <w:p w14:paraId="1389FB19" w14:textId="77777777">
      <w:pPr>
        <w:pStyle w:val="P68B1DB1-NormalWeb5"/>
        <w:numPr>
          <w:ilvl w:val="0"/>
          <w:numId w:val="7"/>
        </w:numPr>
        <w:spacing w:before="0" w:beforeAutospacing="0" w:after="150" w:afterAutospacing="0"/>
        <w:rPr>
          <w:rFonts w:ascii="OpenSansRegular" w:hAnsi="OpenSansRegular"/>
          <w:color w:val="333333"/>
          <w:sz w:val="21"/>
          <w:szCs w:val="21"/>
        </w:rPr>
        <w:bidi/>
      </w:pPr>
      <w:r>
        <w:rPr>
          <w:rtl/>
          <w:szCs w:val="21"/>
        </w:rPr>
        <w:t xml:space="preserve">إذا لم تحصل على أي استقبال دائم أو خدمات صحية، كما أنك لست في نظام السجون العادي**</w:t>
      </w:r>
    </w:p>
    <w:p w14:paraId="2F72A78E" w14:textId="77777777">
      <w:pPr>
        <w:numPr>
          <w:ilvl w:val="0"/>
          <w:numId w:val="7"/>
        </w:numPr>
        <w:spacing w:before="100" w:beforeAutospacing="1" w:after="90" w:line="240" w:lineRule="auto"/>
        <w:rPr>
          <w:rFonts w:ascii="OpenSansRegular" w:hAnsi="OpenSansRegular"/>
          <w:color w:val="333333"/>
          <w:sz w:val="21"/>
          <w:szCs w:val="21"/>
        </w:rPr>
        <w:pStyle w:val="P68B1DB1-Normal6"/>
        <w:bidi/>
      </w:pPr>
      <w:r>
        <w:rPr>
          <w:rtl/>
          <w:szCs w:val="21"/>
        </w:rPr>
        <w:t xml:space="preserve">إذا كنت تعيش في كاتالونيا منذ عامين.</w:t>
      </w:r>
    </w:p>
    <w:p w14:paraId="5C92B246" w14:textId="77777777">
      <w:pPr>
        <w:numPr>
          <w:ilvl w:val="0"/>
          <w:numId w:val="7"/>
        </w:numPr>
        <w:spacing w:before="100" w:beforeAutospacing="1" w:after="90" w:line="240" w:lineRule="auto"/>
        <w:rPr>
          <w:rFonts w:ascii="OpenSansRegular" w:hAnsi="OpenSansRegular"/>
          <w:color w:val="333333"/>
          <w:sz w:val="21"/>
          <w:szCs w:val="21"/>
        </w:rPr>
        <w:pStyle w:val="P68B1DB1-Normal6"/>
        <w:bidi/>
      </w:pPr>
      <w:r>
        <w:rPr>
          <w:rtl/>
          <w:szCs w:val="21"/>
        </w:rPr>
        <w:t xml:space="preserve">إذا كنت لا تعمل، إلا في حالة الأسر ذات العائل الوحيد التي لديها أطفال معالون، والأسر الكبيرة والأسر التي يزيد عمر الشخص الذي يعمل فيها عن 55 عامًا وعاطلًا عن العمل لفترة طويلة بموجب عقد بدوام جزئي.</w:t>
      </w:r>
    </w:p>
    <w:p w14:paraId="02CE1069" w14:textId="77777777">
      <w:pPr>
        <w:pStyle w:val="P68B1DB1-NormalWeb5"/>
        <w:spacing w:before="0" w:beforeAutospacing="0" w:after="150" w:afterAutospacing="0"/>
        <w:rPr>
          <w:rFonts w:ascii="OpenSansRegular" w:hAnsi="OpenSansRegular"/>
          <w:color w:val="333333"/>
          <w:sz w:val="21"/>
          <w:szCs w:val="21"/>
        </w:rPr>
        <w:bidi/>
      </w:pPr>
      <w:r>
        <w:rPr>
          <w:rtl/>
          <w:szCs w:val="21"/>
        </w:rPr>
        <w:t xml:space="preserve">*مبلغ لعائلة مكونة من فرد واحد.</w:t>
      </w:r>
    </w:p>
    <w:p w14:paraId="36582B9E" w14:textId="77777777">
      <w:pPr>
        <w:pStyle w:val="P68B1DB1-NormalWeb5"/>
        <w:spacing w:before="0" w:beforeAutospacing="0" w:after="0" w:afterAutospacing="0"/>
        <w:rPr>
          <w:rFonts w:ascii="OpenSansRegular" w:hAnsi="OpenSansRegular"/>
          <w:color w:val="333333"/>
          <w:sz w:val="21"/>
          <w:szCs w:val="21"/>
        </w:rPr>
        <w:bidi/>
      </w:pPr>
      <w:r>
        <w:rPr>
          <w:rtl/>
          <w:szCs w:val="21"/>
        </w:rPr>
        <w:t xml:space="preserve">** في حالة حصولك على إعانة سكنية أو صحية دائمة عامة أو خاصة، يمكنك الوصول إلى RGC إذا اتبعت خطة عمل مرتبطة بعملية التحرر والتمكين مع توقع خروج لا يزيد عن 12 شهرًا ووفقًا لتقرير متخصصي العمل والدعم الاجتماعي للخدمة السكنية.</w:t>
      </w:r>
    </w:p>
    <w:p w14:paraId="22982EC5" w14:textId="77777777">
      <w:pPr>
        <w:bidi/>
      </w:pPr>
    </w:p>
    <w:p w14:paraId="594B89CA" w14:textId="77777777">
      <w:pPr>
        <w:shd w:val="clear" w:color="auto" w:fill="FFFFFF"/>
        <w:spacing w:before="100" w:beforeAutospacing="1" w:after="100" w:afterAutospacing="1" w:line="240" w:lineRule="auto"/>
        <w:rPr>
          <w:rFonts w:ascii="Lato Light" w:hAnsi="Lato Light" w:cs="Times New Roman" w:eastAsia="Times New Roman"/>
          <w:b/>
          <w:bCs/>
          <w:color w:val="333333"/>
          <w:kern w:val="36"/>
          <w:sz w:val="32"/>
          <w:szCs w:val="32"/>
          <w14:ligatures w14:val="none"/>
        </w:rPr>
        <w:pStyle w:val="P68B1DB1-Normal3"/>
        <w:bidi/>
      </w:pPr>
      <w:r>
        <w:rPr>
          <w:rtl/>
          <w:bCs/>
          <w:szCs w:val="32"/>
        </w:rPr>
        <w:t xml:space="preserve">كيف يمكنني طلبها؟</w:t>
      </w:r>
    </w:p>
    <w:p w14:paraId="042F1F1E" w14:textId="77777777">
      <w:pPr>
        <w:pStyle w:val="Heading2"/>
        <w:shd w:val="clear" w:color="auto" w:fill="F8F8F8"/>
        <w:spacing w:before="0"/>
        <w:rPr>
          <w:rFonts w:ascii="OpenSansSemibold" w:hAnsi="OpenSansSemibold"/>
          <w:color w:val="333333"/>
          <w:sz w:val="24"/>
          <w:szCs w:val="24"/>
        </w:rPr>
        <w:bidi/>
      </w:pPr>
      <w:hyperlink r:id="rId12" w:anchor="bloc1_90be5a3c-7909-11e7-bcb7-005056924a59" w:history="1">
        <w:r>
          <w:rPr>
            <w:rStyle w:val="Hyperlink"/>
            <w:rFonts w:ascii="OpenSansSemibold" w:hAnsi="OpenSansSemibold"/>
            <w:color w:val="333333"/>
            <w:sz w:val="27"/>
            <w:rtl/>
            <w:szCs w:val="27"/>
          </w:rPr>
          <w:t xml:space="preserve">كيف يمكنني التقدم بطلب للحصول على دخل المواطنة المضمون (RGC)؟</w:t>
        </w:r>
      </w:hyperlink>
    </w:p>
    <w:p w14:paraId="1EC97CB8" w14:textId="77777777">
      <w:pPr>
        <w:pStyle w:val="NormalWeb"/>
        <w:spacing w:before="0" w:beforeAutospacing="0" w:after="150" w:afterAutospacing="0"/>
        <w:rPr>
          <w:rFonts w:ascii="OpenSansRegular" w:hAnsi="OpenSansRegular"/>
          <w:color w:val="333333"/>
          <w:sz w:val="21"/>
          <w:szCs w:val="21"/>
        </w:rPr>
        <w:bidi/>
      </w:pPr>
      <w:r>
        <w:rPr>
          <w:rStyle w:val="Strong"/>
          <w:rFonts w:ascii="OpenSansSemibold" w:hAnsi="OpenSansSemibold"/>
          <w:b w:val="0"/>
          <w:color w:val="333333"/>
          <w:sz w:val="21"/>
          <w:rtl/>
          <w:bCs w:val="0"/>
          <w:szCs w:val="21"/>
        </w:rPr>
        <w:t xml:space="preserve">1. استشر </w:t>
      </w:r>
      <w:hyperlink r:id="rId13" w:tgtFrame="_blank" w:history="1">
        <w:r>
          <w:rPr>
            <w:rStyle w:val="Hyperlink"/>
            <w:rFonts w:ascii="OpenSansSemibold" w:hAnsi="OpenSansSemibold"/>
            <w:color w:val="C00000"/>
            <w:sz w:val="21"/>
            <w:rtl/>
            <w:szCs w:val="21"/>
          </w:rPr>
          <w:t xml:space="preserve">المساعد الافتراضي</w:t>
        </w:r>
      </w:hyperlink>
      <w:r>
        <w:rPr>
          <w:rStyle w:val="Strong"/>
          <w:rFonts w:ascii="OpenSansSemibold" w:hAnsi="OpenSansSemibold"/>
          <w:b w:val="0"/>
          <w:color w:val="333333"/>
          <w:sz w:val="21"/>
          <w:rtl/>
          <w:bCs w:val="0"/>
          <w:szCs w:val="21"/>
        </w:rPr>
        <w:t xml:space="preserve"> للحصول على دخل المواطنة المضمون أو اتصل على 900 400 012</w:t>
      </w:r>
    </w:p>
    <w:p w14:paraId="32C268E0" w14:textId="77777777">
      <w:pPr>
        <w:pStyle w:val="P68B1DB1-NormalWeb5"/>
        <w:spacing w:before="0" w:beforeAutospacing="0" w:after="150" w:afterAutospacing="0"/>
        <w:rPr>
          <w:rFonts w:ascii="OpenSansRegular" w:hAnsi="OpenSansRegular"/>
          <w:color w:val="333333"/>
          <w:sz w:val="21"/>
          <w:szCs w:val="21"/>
        </w:rPr>
        <w:bidi/>
      </w:pPr>
      <w:r>
        <w:rPr>
          <w:rtl/>
          <w:szCs w:val="21"/>
        </w:rPr>
        <w:t xml:space="preserve">سيبلغونك بمتطلبات الوصول إلى الميزة وسيعطونك موعدًا.</w:t>
      </w:r>
    </w:p>
    <w:p w14:paraId="673E1E88" w14:textId="77777777">
      <w:pPr>
        <w:pStyle w:val="NormalWeb"/>
        <w:spacing w:before="0" w:beforeAutospacing="0" w:after="150" w:afterAutospacing="0"/>
        <w:rPr>
          <w:rFonts w:ascii="OpenSansRegular" w:hAnsi="OpenSansRegular"/>
          <w:color w:val="333333"/>
          <w:sz w:val="21"/>
          <w:szCs w:val="21"/>
        </w:rPr>
        <w:bidi/>
      </w:pPr>
      <w:r>
        <w:rPr>
          <w:rStyle w:val="Strong"/>
          <w:rFonts w:ascii="OpenSansSemibold" w:hAnsi="OpenSansSemibold"/>
          <w:b w:val="0"/>
          <w:color w:val="333333"/>
          <w:sz w:val="21"/>
          <w:rtl/>
          <w:bCs w:val="0"/>
          <w:szCs w:val="21"/>
        </w:rPr>
        <w:t xml:space="preserve">2. موعد مسبق</w:t>
      </w:r>
    </w:p>
    <w:p w14:paraId="55263A58" w14:textId="77777777">
      <w:pPr>
        <w:pStyle w:val="P68B1DB1-NormalWeb5"/>
        <w:spacing w:before="0" w:beforeAutospacing="0" w:after="150" w:afterAutospacing="0"/>
        <w:rPr>
          <w:rFonts w:ascii="OpenSansRegular" w:hAnsi="OpenSansRegular"/>
          <w:color w:val="333333"/>
          <w:sz w:val="21"/>
          <w:szCs w:val="21"/>
        </w:rPr>
        <w:bidi/>
      </w:pPr>
      <w:r>
        <w:rPr>
          <w:rtl/>
          <w:szCs w:val="21"/>
        </w:rPr>
        <w:t xml:space="preserve">في يوم الموعد، يجب أن تذهب إلى المكتب المناسب مع الوثائق التي تدعم وضعك.</w:t>
      </w:r>
    </w:p>
    <w:p w14:paraId="3699343C" w14:textId="77777777">
      <w:pPr>
        <w:pStyle w:val="NormalWeb"/>
        <w:spacing w:before="0" w:beforeAutospacing="0" w:after="150" w:afterAutospacing="0"/>
        <w:rPr>
          <w:rFonts w:ascii="OpenSansRegular" w:hAnsi="OpenSansRegular"/>
          <w:color w:val="333333"/>
          <w:sz w:val="21"/>
          <w:szCs w:val="21"/>
        </w:rPr>
        <w:bidi/>
      </w:pPr>
      <w:r>
        <w:rPr>
          <w:rStyle w:val="Strong"/>
          <w:rFonts w:ascii="OpenSansSemibold" w:hAnsi="OpenSansSemibold"/>
          <w:b w:val="0"/>
          <w:color w:val="333333"/>
          <w:sz w:val="21"/>
          <w:rtl/>
          <w:bCs w:val="0"/>
          <w:szCs w:val="21"/>
        </w:rPr>
        <w:t xml:space="preserve">3. طلب</w:t>
      </w:r>
    </w:p>
    <w:p w14:paraId="2E75BBB6" w14:textId="77777777">
      <w:pPr>
        <w:pStyle w:val="P68B1DB1-NormalWeb5"/>
        <w:spacing w:before="0" w:beforeAutospacing="0" w:after="0" w:afterAutospacing="0"/>
        <w:rPr>
          <w:rFonts w:ascii="OpenSansRegular" w:hAnsi="OpenSansRegular"/>
          <w:color w:val="333333"/>
          <w:sz w:val="21"/>
          <w:szCs w:val="21"/>
        </w:rPr>
        <w:bidi/>
      </w:pPr>
      <w:r>
        <w:rPr>
          <w:rtl/>
          <w:szCs w:val="21"/>
        </w:rPr>
        <w:t xml:space="preserve">إذا استوفيت جميع المتطلبات وقدمت الوثائق الداعمة، فستبدأ إجراءات منح RGC.</w:t>
      </w:r>
    </w:p>
    <w:p w14:paraId="6022B663" w14:textId="77777777">
      <w:pPr>
        <w:bidi/>
      </w:pPr>
    </w:p>
    <w:p w14:paraId="09A5A23B" w14:textId="77777777">
      <w:pPr>
        <w:pStyle w:val="Heading2"/>
        <w:shd w:val="clear" w:color="auto" w:fill="F8F8F8"/>
        <w:spacing w:before="0"/>
        <w:rPr>
          <w:rFonts w:ascii="OpenSansSemibold" w:hAnsi="OpenSansSemibold"/>
          <w:color w:val="333333"/>
          <w:sz w:val="24"/>
          <w:szCs w:val="24"/>
        </w:rPr>
        <w:bidi/>
      </w:pPr>
      <w:hyperlink r:id="rId14" w:anchor="bloc2_90be5a3c-7909-11e7-bcb7-005056924a59" w:history="1">
        <w:r>
          <w:rPr>
            <w:rStyle w:val="Hyperlink"/>
            <w:rFonts w:ascii="OpenSansSemibold" w:hAnsi="OpenSansSemibold"/>
            <w:color w:val="333333"/>
            <w:sz w:val="27"/>
            <w:rtl/>
            <w:szCs w:val="27"/>
          </w:rPr>
          <w:t>المتطلبات</w:t>
        </w:r>
      </w:hyperlink>
    </w:p>
    <w:p w14:paraId="324D7000" w14:textId="77777777">
      <w:pPr>
        <w:pStyle w:val="NormalWeb"/>
        <w:spacing w:before="0" w:beforeAutospacing="0" w:after="150" w:afterAutospacing="0"/>
        <w:rPr>
          <w:rFonts w:ascii="OpenSansRegular" w:hAnsi="OpenSansRegular"/>
          <w:color w:val="333333"/>
          <w:sz w:val="21"/>
          <w:szCs w:val="21"/>
        </w:rPr>
        <w:bidi/>
      </w:pPr>
      <w:r>
        <w:rPr>
          <w:rStyle w:val="Strong"/>
          <w:rFonts w:ascii="OpenSansSemibold" w:hAnsi="OpenSansSemibold"/>
          <w:b w:val="0"/>
          <w:color w:val="333333"/>
          <w:sz w:val="21"/>
          <w:rtl/>
          <w:bCs w:val="0"/>
          <w:szCs w:val="21"/>
        </w:rPr>
        <w:t xml:space="preserve">يحق للأشخاص الذين يستوفون المتطلبات المنصوص عليها في القانون 14/2017، المؤرخ 20 يوليو، بشأن الدخل المضمون للحصول على الجنسية، الحصول على دخل مضمون للمواطنة (RGC)</w:t>
      </w:r>
      <w:r>
        <w:rPr>
          <w:rFonts w:ascii="OpenSansRegular" w:hAnsi="OpenSansRegular"/>
          <w:color w:val="333333"/>
          <w:sz w:val="21"/>
          <w:rtl/>
          <w:szCs w:val="21"/>
        </w:rPr>
        <w:t xml:space="preserve">، مع وضع حامليها، الأشخاص الذين يستوفون المتطلبات المنصوص عليها في القانون 14/2017، المؤرخ 20 يوليو، بشأن الدخل المضمون للحصول على الجنسية، بما في ذلك:</w:t>
      </w:r>
    </w:p>
    <w:p w14:paraId="5FCE7D2D" w14:textId="77777777">
      <w:pPr>
        <w:pStyle w:val="NormalWeb"/>
        <w:spacing w:before="0" w:beforeAutospacing="0" w:after="150" w:afterAutospacing="0"/>
        <w:rPr>
          <w:rFonts w:ascii="OpenSansRegular" w:hAnsi="OpenSansRegular"/>
          <w:color w:val="333333"/>
          <w:sz w:val="21"/>
          <w:szCs w:val="21"/>
        </w:rPr>
        <w:bidi/>
      </w:pPr>
      <w:r>
        <w:rPr>
          <w:rFonts w:ascii="OpenSansRegular" w:hAnsi="OpenSansRegular"/>
          <w:color w:val="333333"/>
          <w:sz w:val="21"/>
          <w:rtl/>
        </w:rPr>
        <w:t xml:space="preserve">1. </w:t>
      </w:r>
      <w:r>
        <w:rPr>
          <w:rStyle w:val="Strong"/>
          <w:rFonts w:ascii="OpenSansSemibold" w:hAnsi="OpenSansSemibold"/>
          <w:b w:val="0"/>
          <w:color w:val="333333"/>
          <w:sz w:val="21"/>
          <w:rtl/>
          <w:bCs w:val="0"/>
          <w:szCs w:val="21"/>
        </w:rPr>
        <w:t xml:space="preserve">أن يكون عمرك أكثر من ثلاثة وعشرين عامًا</w:t>
      </w:r>
      <w:r>
        <w:rPr>
          <w:rFonts w:ascii="OpenSansRegular" w:hAnsi="OpenSansRegular"/>
          <w:color w:val="333333"/>
          <w:sz w:val="21"/>
          <w:rtl/>
        </w:rPr>
        <w:t>.</w:t>
      </w:r>
    </w:p>
    <w:p w14:paraId="0FA504A3" w14:textId="77777777">
      <w:pPr>
        <w:pStyle w:val="P68B1DB1-NormalWeb5"/>
        <w:spacing w:before="0" w:beforeAutospacing="0" w:after="150" w:afterAutospacing="0"/>
        <w:rPr>
          <w:rFonts w:ascii="OpenSansRegular" w:hAnsi="OpenSansRegular"/>
          <w:color w:val="333333"/>
          <w:sz w:val="21"/>
          <w:szCs w:val="21"/>
        </w:rPr>
        <w:bidi/>
      </w:pPr>
      <w:r>
        <w:rPr>
          <w:rtl/>
          <w:szCs w:val="21"/>
        </w:rPr>
        <w:t xml:space="preserve">يحق للأشخاص الذين تزيد أعمارهم عن ثمانية عشر عامًا أيضًا الحصول على RGC إذا كانوا في أي من الحالات التالية:</w:t>
      </w:r>
    </w:p>
    <w:p w14:paraId="48AF9A29" w14:textId="77777777">
      <w:pPr>
        <w:numPr>
          <w:ilvl w:val="0"/>
          <w:numId w:val="8"/>
        </w:numPr>
        <w:spacing w:before="100" w:beforeAutospacing="1" w:after="90" w:line="240" w:lineRule="auto"/>
        <w:rPr>
          <w:rFonts w:ascii="OpenSansRegular" w:hAnsi="OpenSansRegular"/>
          <w:color w:val="333333"/>
          <w:sz w:val="21"/>
          <w:szCs w:val="21"/>
        </w:rPr>
        <w:pStyle w:val="P68B1DB1-Normal6"/>
        <w:bidi/>
      </w:pPr>
      <w:r>
        <w:rPr>
          <w:rtl/>
          <w:szCs w:val="21"/>
        </w:rPr>
        <w:t xml:space="preserve">اجعل الأطفال أو الأشخاص ذوي الإعاقة مسؤولين.</w:t>
      </w:r>
    </w:p>
    <w:p w14:paraId="13B9F289" w14:textId="77777777">
      <w:pPr>
        <w:numPr>
          <w:ilvl w:val="0"/>
          <w:numId w:val="8"/>
        </w:numPr>
        <w:spacing w:before="100" w:beforeAutospacing="1" w:after="90" w:line="240" w:lineRule="auto"/>
        <w:rPr>
          <w:rFonts w:ascii="OpenSansRegular" w:hAnsi="OpenSansRegular"/>
          <w:color w:val="333333"/>
          <w:sz w:val="21"/>
          <w:szCs w:val="21"/>
        </w:rPr>
        <w:pStyle w:val="P68B1DB1-Normal6"/>
        <w:bidi/>
      </w:pPr>
      <w:r>
        <w:rPr>
          <w:rtl/>
          <w:szCs w:val="21"/>
        </w:rPr>
        <w:t xml:space="preserve">أن نكون أيتامًا لكلا الوالدين.</w:t>
      </w:r>
    </w:p>
    <w:p w14:paraId="5F9A2ADD" w14:textId="77777777">
      <w:pPr>
        <w:numPr>
          <w:ilvl w:val="0"/>
          <w:numId w:val="8"/>
        </w:numPr>
        <w:spacing w:before="100" w:beforeAutospacing="1" w:after="90" w:line="240" w:lineRule="auto"/>
        <w:rPr>
          <w:rFonts w:ascii="OpenSansRegular" w:hAnsi="OpenSansRegular"/>
          <w:color w:val="333333"/>
          <w:sz w:val="21"/>
          <w:szCs w:val="21"/>
        </w:rPr>
        <w:pStyle w:val="P68B1DB1-Normal6"/>
        <w:bidi/>
      </w:pPr>
      <w:r>
        <w:rPr>
          <w:rtl/>
          <w:szCs w:val="21"/>
        </w:rPr>
        <w:t xml:space="preserve">الوقوع ضحية للعنف الجنسي في البيئة المنزلية.</w:t>
      </w:r>
    </w:p>
    <w:p w14:paraId="386B49DC" w14:textId="77777777">
      <w:pPr>
        <w:numPr>
          <w:ilvl w:val="0"/>
          <w:numId w:val="8"/>
        </w:numPr>
        <w:spacing w:before="100" w:beforeAutospacing="1" w:after="90" w:line="240" w:lineRule="auto"/>
        <w:rPr>
          <w:rFonts w:ascii="OpenSansRegular" w:hAnsi="OpenSansRegular"/>
          <w:color w:val="333333"/>
          <w:sz w:val="21"/>
          <w:szCs w:val="21"/>
        </w:rPr>
        <w:pStyle w:val="P68B1DB1-Normal6"/>
        <w:bidi/>
      </w:pPr>
      <w:r>
        <w:rPr>
          <w:rtl/>
          <w:szCs w:val="21"/>
        </w:rPr>
        <w:t xml:space="preserve">الحصول على وضع الشخص المعرض للخطر الاجتماعي*، والمعتمد بتقرير فني إلزامي. </w:t>
      </w:r>
      <w:r>
        <w:rPr>
          <w:szCs w:val="21"/>
        </w:rPr>
        <w:br/>
      </w:r>
      <w:r>
        <w:rPr>
          <w:rtl/>
          <w:szCs w:val="21"/>
        </w:rPr>
        <w:br/>
        <w:t xml:space="preserve">* يُفهم أن الشخص المعرض للخطر الاجتماعي هو شخص في وضع يحد بشدة من استقلاليته الشخصية واندماجه الاجتماعي، المستمد من البيئات الاجتماعية والاقتصادية والأسرية والمجتمعية المتضاربة بشكل خاص أو المليئة بالحرمان.</w:t>
      </w:r>
    </w:p>
    <w:p w14:paraId="06FD5424" w14:textId="77777777">
      <w:pPr>
        <w:pStyle w:val="NormalWeb"/>
        <w:spacing w:before="0" w:beforeAutospacing="0" w:after="150" w:afterAutospacing="0"/>
        <w:rPr>
          <w:rFonts w:ascii="OpenSansRegular" w:hAnsi="OpenSansRegular"/>
          <w:color w:val="333333"/>
          <w:sz w:val="21"/>
          <w:szCs w:val="21"/>
        </w:rPr>
        <w:bidi/>
      </w:pPr>
      <w:r>
        <w:rPr>
          <w:rFonts w:ascii="OpenSansRegular" w:hAnsi="OpenSansRegular"/>
          <w:color w:val="333333"/>
          <w:sz w:val="21"/>
          <w:rtl/>
          <w:szCs w:val="21"/>
        </w:rPr>
        <w:t xml:space="preserve">2. كن </w:t>
      </w:r>
      <w:r>
        <w:rPr>
          <w:rStyle w:val="Strong"/>
          <w:rFonts w:ascii="OpenSansSemibold" w:hAnsi="OpenSansSemibold"/>
          <w:b w:val="0"/>
          <w:color w:val="333333"/>
          <w:sz w:val="21"/>
          <w:rtl/>
          <w:bCs w:val="0"/>
          <w:szCs w:val="21"/>
        </w:rPr>
        <w:t xml:space="preserve">مسجلاً في إحدى البلديات ويقيم بشكل قانوني</w:t>
      </w:r>
      <w:r>
        <w:rPr>
          <w:rFonts w:ascii="OpenSansRegular" w:hAnsi="OpenSansRegular"/>
          <w:color w:val="333333"/>
          <w:sz w:val="21"/>
          <w:rtl/>
          <w:szCs w:val="21"/>
        </w:rPr>
        <w:t xml:space="preserve"> في كاتالونيا.</w:t>
      </w:r>
    </w:p>
    <w:p w14:paraId="3F91AD0A" w14:textId="77777777">
      <w:pPr>
        <w:pStyle w:val="P68B1DB1-NormalWeb5"/>
        <w:spacing w:before="0" w:beforeAutospacing="0" w:after="150" w:afterAutospacing="0"/>
        <w:rPr>
          <w:rFonts w:ascii="OpenSansRegular" w:hAnsi="OpenSansRegular"/>
          <w:color w:val="333333"/>
          <w:sz w:val="21"/>
          <w:szCs w:val="21"/>
        </w:rPr>
        <w:bidi/>
      </w:pPr>
      <w:r>
        <w:rPr>
          <w:rtl/>
          <w:szCs w:val="21"/>
        </w:rPr>
        <w:t xml:space="preserve">لا ينطبق هذا الشرط على النساء اللواتي لديهن تصريح إقامة بسبب لم شمل الأسرة وفقدنه نتيجة الطلاق أو الانفصال، ولا على الكتالونيين العائدين.</w:t>
      </w:r>
    </w:p>
    <w:p w14:paraId="52A828CE" w14:textId="77777777">
      <w:pPr>
        <w:pStyle w:val="NormalWeb"/>
        <w:spacing w:before="0" w:beforeAutospacing="0" w:after="150" w:afterAutospacing="0"/>
        <w:rPr>
          <w:rFonts w:ascii="OpenSansRegular" w:hAnsi="OpenSansRegular"/>
          <w:color w:val="333333"/>
          <w:sz w:val="21"/>
          <w:szCs w:val="21"/>
        </w:rPr>
        <w:bidi/>
      </w:pPr>
      <w:r>
        <w:rPr>
          <w:rFonts w:ascii="OpenSansRegular" w:hAnsi="OpenSansRegular"/>
          <w:color w:val="333333"/>
          <w:sz w:val="21"/>
          <w:rtl/>
          <w:szCs w:val="21"/>
        </w:rPr>
        <w:t xml:space="preserve">3. احصل على </w:t>
      </w:r>
      <w:r>
        <w:rPr>
          <w:rStyle w:val="Strong"/>
          <w:rFonts w:ascii="OpenSansSemibold" w:hAnsi="OpenSansSemibold"/>
          <w:b w:val="0"/>
          <w:color w:val="333333"/>
          <w:sz w:val="21"/>
          <w:rtl/>
          <w:bCs w:val="0"/>
          <w:szCs w:val="21"/>
        </w:rPr>
        <w:t xml:space="preserve">إقامة مستمرة وفعالة في كاتالونيا لمدة أربعة وعشرين</w:t>
      </w:r>
      <w:r>
        <w:rPr>
          <w:rFonts w:ascii="OpenSansRegular" w:hAnsi="OpenSansRegular"/>
          <w:color w:val="333333"/>
          <w:sz w:val="21"/>
          <w:rtl/>
          <w:szCs w:val="21"/>
        </w:rPr>
        <w:t xml:space="preserve"> شهرًا قبل تقديم الطلب مباشرة.</w:t>
      </w:r>
    </w:p>
    <w:p w14:paraId="18324E51" w14:textId="77777777">
      <w:pPr>
        <w:pStyle w:val="NormalWeb"/>
        <w:spacing w:before="0" w:beforeAutospacing="0" w:after="150" w:afterAutospacing="0"/>
        <w:rPr>
          <w:rFonts w:ascii="OpenSansRegular" w:hAnsi="OpenSansRegular"/>
          <w:color w:val="333333"/>
          <w:sz w:val="21"/>
          <w:szCs w:val="21"/>
        </w:rPr>
        <w:bidi/>
      </w:pPr>
      <w:r>
        <w:rPr>
          <w:rFonts w:ascii="OpenSansRegular" w:hAnsi="OpenSansRegular"/>
          <w:color w:val="333333"/>
          <w:sz w:val="21"/>
          <w:rtl/>
        </w:rPr>
        <w:t xml:space="preserve">4. </w:t>
      </w:r>
      <w:r>
        <w:rPr>
          <w:rStyle w:val="Strong"/>
          <w:rFonts w:ascii="OpenSansSemibold" w:hAnsi="OpenSansSemibold"/>
          <w:b w:val="0"/>
          <w:color w:val="333333"/>
          <w:sz w:val="21"/>
          <w:rtl/>
          <w:bCs w:val="0"/>
          <w:szCs w:val="21"/>
        </w:rPr>
        <w:t xml:space="preserve">عدم وجود مبلغ من الدخل أو الدخل</w:t>
      </w:r>
      <w:r>
        <w:rPr>
          <w:rFonts w:ascii="OpenSansRegular" w:hAnsi="OpenSansRegular"/>
          <w:color w:val="333333"/>
          <w:sz w:val="21"/>
          <w:rtl/>
          <w:szCs w:val="21"/>
        </w:rPr>
        <w:t xml:space="preserve"> أو الموارد الاقتصادية يعتبر الحد الأدنى لتلبية الاحتياجات الأساسية لحياة كريمة، وفقًا لعتبة الدخل التي حددها مؤشر الدخل للاكتفاء في كاتالونيا، خلال </w:t>
      </w:r>
      <w:r>
        <w:rPr>
          <w:rStyle w:val="Strong"/>
          <w:rFonts w:ascii="OpenSansSemibold" w:hAnsi="OpenSansSemibold"/>
          <w:b w:val="0"/>
          <w:color w:val="333333"/>
          <w:sz w:val="21"/>
          <w:rtl/>
          <w:bCs w:val="0"/>
          <w:szCs w:val="21"/>
        </w:rPr>
        <w:t>الشهرين</w:t>
      </w:r>
      <w:r>
        <w:rPr>
          <w:rFonts w:ascii="OpenSansRegular" w:hAnsi="OpenSansRegular"/>
          <w:color w:val="333333"/>
          <w:sz w:val="21"/>
          <w:rtl/>
          <w:szCs w:val="21"/>
        </w:rPr>
        <w:t xml:space="preserve"> السابقين مباشرة لتقديم الطلب.</w:t>
      </w:r>
    </w:p>
    <w:p w14:paraId="5CF326FB" w14:textId="77777777">
      <w:pPr>
        <w:pStyle w:val="P68B1DB1-NormalWeb5"/>
        <w:spacing w:before="0" w:beforeAutospacing="0" w:after="150" w:afterAutospacing="0"/>
        <w:rPr>
          <w:rFonts w:ascii="OpenSansRegular" w:hAnsi="OpenSansRegular"/>
          <w:color w:val="333333"/>
          <w:sz w:val="21"/>
          <w:szCs w:val="21"/>
        </w:rPr>
        <w:bidi/>
      </w:pPr>
      <w:r>
        <w:rPr>
          <w:rtl/>
          <w:szCs w:val="21"/>
        </w:rPr>
        <w:t xml:space="preserve">5. ألا يكون مستفيدًا من خدمة الإقامة الدائمة العامة أو الخاصة من النوع الاجتماعي أو الصحي أو الاجتماعي، ولا يتم قبوله في مؤسسة إصلاحية عادية أو مغلقة*. </w:t>
      </w:r>
      <w:r>
        <w:rPr>
          <w:szCs w:val="21"/>
        </w:rPr>
        <w:br/>
      </w:r>
      <w:r>
        <w:rPr>
          <w:rtl/>
          <w:szCs w:val="21"/>
        </w:rPr>
        <w:br/>
        <w:t xml:space="preserve">* إذا كنت تتلقى إعانة سكنية أو صحية دائمة عامة أو خاصة، فيمكنك الوصول إلى RGC إذا اتبعت خطة عمل مرتبطة بعملية التحرر والتمكين مع توقع خروج لا يزيد عن 12 شهرًا ووفقًا لتقرير متخصصي العمل والدعم الاجتماعي للخدمة السكنية.</w:t>
      </w:r>
    </w:p>
    <w:p w14:paraId="772B55CE" w14:textId="77777777">
      <w:pPr>
        <w:pStyle w:val="P68B1DB1-NormalWeb5"/>
        <w:spacing w:before="0" w:beforeAutospacing="0" w:after="150" w:afterAutospacing="0"/>
        <w:rPr>
          <w:rFonts w:ascii="OpenSansRegular" w:hAnsi="OpenSansRegular"/>
          <w:color w:val="333333"/>
          <w:sz w:val="21"/>
          <w:szCs w:val="21"/>
        </w:rPr>
        <w:bidi/>
      </w:pPr>
      <w:r>
        <w:rPr>
          <w:rtl/>
          <w:szCs w:val="21"/>
        </w:rPr>
        <w:t xml:space="preserve">6. لا تعمل أو تعمل بدوام جزئي للمتقدمين من الأسر ذات العائل الواحد والأسر الكبيرة والأسر التي يزيد عمر الشخص الذي يعمل فيها عن 55 عامًا ويكون عاطلاً عن العمل لفترة طويلة.</w:t>
      </w:r>
    </w:p>
    <w:p w14:paraId="5487ABE2" w14:textId="77777777">
      <w:pPr>
        <w:pStyle w:val="P68B1DB1-NormalWeb5"/>
        <w:spacing w:before="0" w:beforeAutospacing="0" w:after="150" w:afterAutospacing="0"/>
        <w:rPr>
          <w:rFonts w:ascii="OpenSansRegular" w:hAnsi="OpenSansRegular"/>
          <w:color w:val="333333"/>
          <w:sz w:val="21"/>
          <w:szCs w:val="21"/>
        </w:rPr>
        <w:bidi/>
      </w:pPr>
      <w:r>
        <w:rPr>
          <w:rtl/>
          <w:szCs w:val="21"/>
        </w:rPr>
        <w:t xml:space="preserve">7. عدم امتلاك أصول خارج المقر الرئيسي والأصول التي تسهل النقل الأساسي.</w:t>
      </w:r>
    </w:p>
    <w:p w14:paraId="73D9D43E" w14:textId="77777777">
      <w:pPr>
        <w:pStyle w:val="P68B1DB1-NormalWeb5"/>
        <w:spacing w:before="0" w:beforeAutospacing="0" w:after="150" w:afterAutospacing="0"/>
        <w:rPr>
          <w:rFonts w:ascii="OpenSansRegular" w:hAnsi="OpenSansRegular"/>
          <w:color w:val="333333"/>
          <w:sz w:val="21"/>
          <w:szCs w:val="21"/>
        </w:rPr>
        <w:bidi/>
      </w:pPr>
      <w:r>
        <w:rPr>
          <w:rtl/>
          <w:szCs w:val="21"/>
        </w:rPr>
        <w:t xml:space="preserve">8. عدم ترك الوظيفة في الأشهر الـ 12 الماضية.</w:t>
      </w:r>
    </w:p>
    <w:p w14:paraId="06B031E2" w14:textId="77777777">
      <w:pPr>
        <w:pStyle w:val="P68B1DB1-NormalWeb5"/>
        <w:spacing w:before="0" w:beforeAutospacing="0" w:after="0" w:afterAutospacing="0"/>
        <w:rPr>
          <w:rFonts w:ascii="OpenSansRegular" w:hAnsi="OpenSansRegular"/>
          <w:color w:val="333333"/>
          <w:sz w:val="21"/>
          <w:szCs w:val="21"/>
        </w:rPr>
        <w:bidi/>
      </w:pPr>
      <w:r>
        <w:rPr>
          <w:rtl/>
        </w:rPr>
        <w:t xml:space="preserve"> </w:t>
      </w:r>
    </w:p>
    <w:p w14:paraId="228A893A" w14:textId="77777777">
      <w:pPr>
        <w:pStyle w:val="Heading2"/>
        <w:shd w:val="clear" w:color="auto" w:fill="F8F8F8"/>
        <w:spacing w:before="0"/>
        <w:rPr>
          <w:rFonts w:ascii="OpenSansSemibold" w:hAnsi="OpenSansSemibold"/>
          <w:color w:val="333333"/>
          <w:sz w:val="24"/>
          <w:szCs w:val="24"/>
        </w:rPr>
        <w:bidi/>
      </w:pPr>
      <w:hyperlink r:id="rId15" w:anchor="bloc3_90be5a3c-7909-11e7-bcb7-005056924a59" w:history="1">
        <w:r>
          <w:rPr>
            <w:rStyle w:val="Hyperlink"/>
            <w:rFonts w:ascii="OpenSansSemibold" w:hAnsi="OpenSansSemibold"/>
            <w:color w:val="333333"/>
            <w:sz w:val="27"/>
            <w:rtl/>
            <w:szCs w:val="27"/>
          </w:rPr>
          <w:t xml:space="preserve">المستندات المطلوبة</w:t>
        </w:r>
      </w:hyperlink>
    </w:p>
    <w:p w14:paraId="37BF475E" w14:textId="77777777">
      <w:pPr>
        <w:pStyle w:val="P68B1DB1-NormalWeb5"/>
        <w:spacing w:before="0" w:beforeAutospacing="0" w:after="150" w:afterAutospacing="0"/>
        <w:rPr>
          <w:rFonts w:ascii="OpenSansRegular" w:hAnsi="OpenSansRegular"/>
          <w:color w:val="333333"/>
          <w:sz w:val="21"/>
          <w:szCs w:val="21"/>
        </w:rPr>
        <w:bidi/>
      </w:pPr>
      <w:r>
        <w:rPr>
          <w:rtl/>
          <w:szCs w:val="21"/>
        </w:rPr>
        <w:t xml:space="preserve">اعتمادًا على عملك وعائلتك ووضعك المالي، في اليوم المحدد للموعد، يجب عليك تقديم:</w:t>
      </w:r>
    </w:p>
    <w:p w14:paraId="4021BE0F" w14:textId="77777777">
      <w:pPr>
        <w:pStyle w:val="NormalWeb"/>
        <w:spacing w:before="0" w:beforeAutospacing="0" w:after="150" w:afterAutospacing="0"/>
        <w:rPr>
          <w:rFonts w:ascii="OpenSansRegular" w:hAnsi="OpenSansRegular"/>
          <w:color w:val="333333"/>
          <w:sz w:val="21"/>
          <w:szCs w:val="21"/>
        </w:rPr>
        <w:bidi/>
      </w:pPr>
      <w:r>
        <w:rPr>
          <w:rStyle w:val="Strong"/>
          <w:rFonts w:ascii="OpenSansSemibold" w:hAnsi="OpenSansSemibold"/>
          <w:b w:val="0"/>
          <w:color w:val="333333"/>
          <w:sz w:val="21"/>
          <w:rtl/>
          <w:bCs w:val="0"/>
          <w:szCs w:val="21"/>
        </w:rPr>
        <w:t xml:space="preserve">وثائق أساسية</w:t>
      </w:r>
    </w:p>
    <w:p w14:paraId="69852847" w14:textId="77777777">
      <w:pPr>
        <w:pStyle w:val="P68B1DB1-NormalWeb5"/>
        <w:spacing w:before="0" w:beforeAutospacing="0" w:after="150" w:afterAutospacing="0"/>
        <w:rPr>
          <w:rFonts w:ascii="OpenSansRegular" w:hAnsi="OpenSansRegular"/>
          <w:color w:val="333333"/>
          <w:sz w:val="21"/>
          <w:szCs w:val="21"/>
        </w:rPr>
        <w:bidi/>
      </w:pPr>
      <w:r>
        <w:rPr>
          <w:rtl/>
          <w:szCs w:val="21"/>
        </w:rPr>
        <w:t xml:space="preserve">لإثبات الامتثال للمتطلبات المذكورة أعلاه، يجب تقديم الوثائق الداعمة الأساسية التالية:</w:t>
      </w:r>
    </w:p>
    <w:p w14:paraId="34671C09" w14:textId="77777777">
      <w:pPr>
        <w:numPr>
          <w:ilvl w:val="0"/>
          <w:numId w:val="9"/>
        </w:numPr>
        <w:spacing w:before="100" w:beforeAutospacing="1" w:after="90" w:line="240" w:lineRule="auto"/>
        <w:rPr>
          <w:rFonts w:ascii="OpenSansRegular" w:hAnsi="OpenSansRegular"/>
          <w:color w:val="333333"/>
          <w:sz w:val="21"/>
          <w:szCs w:val="21"/>
        </w:rPr>
        <w:bidi/>
      </w:pPr>
      <w:r>
        <w:rPr>
          <w:rFonts w:ascii="OpenSansRegular" w:hAnsi="OpenSansRegular"/>
          <w:color w:val="333333"/>
          <w:sz w:val="21"/>
          <w:rtl/>
          <w:szCs w:val="21"/>
        </w:rPr>
        <w:t xml:space="preserve">وثائق تثبت أنك تقدمت بطلب للحصول على الحد الأدنى لدخل المعيشة </w:t>
      </w:r>
      <w:hyperlink r:id="rId16" w:tgtFrame="_blank" w:history="1">
        <w:r>
          <w:rPr>
            <w:rStyle w:val="Hyperlink"/>
            <w:rFonts w:ascii="OpenSansRegular" w:hAnsi="OpenSansRegular"/>
            <w:color w:val="BF0000"/>
            <w:sz w:val="21"/>
            <w:rtl/>
            <w:szCs w:val="21"/>
          </w:rPr>
          <w:t xml:space="preserve">من المعهد الوطني للضمان الاجتماعي</w:t>
        </w:r>
      </w:hyperlink>
      <w:r>
        <w:rPr>
          <w:rFonts w:ascii="OpenSansRegular" w:hAnsi="OpenSansRegular"/>
          <w:color w:val="333333"/>
          <w:sz w:val="21"/>
          <w:rtl/>
          <w:szCs w:val="21"/>
        </w:rPr>
        <w:t>.</w:t>
      </w:r>
    </w:p>
    <w:p w14:paraId="72AB62DA" w14:textId="77777777">
      <w:pPr>
        <w:numPr>
          <w:ilvl w:val="0"/>
          <w:numId w:val="9"/>
        </w:numPr>
        <w:spacing w:before="100" w:beforeAutospacing="1" w:after="90" w:line="240" w:lineRule="auto"/>
        <w:rPr>
          <w:rFonts w:ascii="OpenSansRegular" w:hAnsi="OpenSansRegular"/>
          <w:color w:val="333333"/>
          <w:sz w:val="21"/>
          <w:szCs w:val="21"/>
        </w:rPr>
        <w:pStyle w:val="P68B1DB1-Normal6"/>
        <w:bidi/>
      </w:pPr>
      <w:r>
        <w:rPr>
          <w:rtl/>
          <w:szCs w:val="21"/>
        </w:rPr>
        <w:t xml:space="preserve">بطاقة الهوية أو جواز السفر، يجب عليك إظهارها، ورقم التعريف لبقية أفراد وحدة الأسرة.</w:t>
      </w:r>
    </w:p>
    <w:p w14:paraId="33FC4061" w14:textId="77777777">
      <w:pPr>
        <w:numPr>
          <w:ilvl w:val="0"/>
          <w:numId w:val="9"/>
        </w:numPr>
        <w:spacing w:before="100" w:beforeAutospacing="1" w:after="90" w:line="240" w:lineRule="auto"/>
        <w:rPr>
          <w:rFonts w:ascii="OpenSansRegular" w:hAnsi="OpenSansRegular"/>
          <w:color w:val="333333"/>
          <w:sz w:val="21"/>
          <w:szCs w:val="21"/>
        </w:rPr>
        <w:pStyle w:val="P68B1DB1-Normal6"/>
        <w:bidi/>
      </w:pPr>
      <w:r>
        <w:rPr>
          <w:rtl/>
          <w:szCs w:val="21"/>
        </w:rPr>
        <w:t xml:space="preserve">إذا كنت تحمل جنسية الاتحاد الأوروبي، شهادة التسجيل كمقيم مجتمعي في السجل المركزي للأجانب التابع للمديرية العامة للشرطة.</w:t>
      </w:r>
    </w:p>
    <w:p w14:paraId="6F3E9464" w14:textId="77777777">
      <w:pPr>
        <w:numPr>
          <w:ilvl w:val="0"/>
          <w:numId w:val="9"/>
        </w:numPr>
        <w:spacing w:before="100" w:beforeAutospacing="1" w:after="90" w:line="240" w:lineRule="auto"/>
        <w:rPr>
          <w:rFonts w:ascii="OpenSansRegular" w:hAnsi="OpenSansRegular"/>
          <w:color w:val="333333"/>
          <w:sz w:val="21"/>
          <w:szCs w:val="21"/>
        </w:rPr>
        <w:pStyle w:val="P68B1DB1-Normal6"/>
        <w:bidi/>
      </w:pPr>
      <w:r>
        <w:rPr>
          <w:rtl/>
          <w:szCs w:val="21"/>
        </w:rPr>
        <w:t xml:space="preserve">إذا كنت تحمل جنسية دول أخرى، نسخة من تصريح الإقامة الحالي (NIE) ونسخة من جميع أوراق جواز السفر.</w:t>
      </w:r>
    </w:p>
    <w:p w14:paraId="4ECFA149" w14:textId="77777777">
      <w:pPr>
        <w:numPr>
          <w:ilvl w:val="0"/>
          <w:numId w:val="9"/>
        </w:numPr>
        <w:spacing w:before="100" w:beforeAutospacing="1" w:after="90" w:line="240" w:lineRule="auto"/>
        <w:rPr>
          <w:rFonts w:ascii="OpenSansRegular" w:hAnsi="OpenSansRegular"/>
          <w:color w:val="333333"/>
          <w:sz w:val="21"/>
          <w:szCs w:val="21"/>
        </w:rPr>
        <w:pStyle w:val="P68B1DB1-Normal6"/>
        <w:bidi/>
      </w:pPr>
      <w:r>
        <w:rPr>
          <w:rtl/>
          <w:szCs w:val="21"/>
        </w:rPr>
        <w:t xml:space="preserve">البيانات المصرفية التي تتضمن الشهرين الأخيرين من جميع الحسابات في وحدة الأسرة.</w:t>
      </w:r>
    </w:p>
    <w:p w14:paraId="0E6B4929" w14:textId="77777777">
      <w:pPr>
        <w:numPr>
          <w:ilvl w:val="0"/>
          <w:numId w:val="9"/>
        </w:numPr>
        <w:spacing w:before="100" w:beforeAutospacing="1" w:after="90" w:line="240" w:lineRule="auto"/>
        <w:rPr>
          <w:rFonts w:ascii="OpenSansRegular" w:hAnsi="OpenSansRegular"/>
          <w:color w:val="333333"/>
          <w:sz w:val="21"/>
          <w:szCs w:val="21"/>
        </w:rPr>
        <w:pStyle w:val="P68B1DB1-Normal6"/>
        <w:bidi/>
      </w:pPr>
      <w:r>
        <w:rPr>
          <w:rtl/>
          <w:szCs w:val="21"/>
        </w:rPr>
        <w:t xml:space="preserve">طلب تحويل مصرفي للمدفوعات من خزانة حكومة كاتالونيا. إذا لم تكن متوفرة، الوثائق التي توضح رقم الحساب الذي تريد تحصيل الفائدة منه. يجب أن يكون الشخص الذي يطلب المنفعة هو صاحب الحساب المصرفي.</w:t>
      </w:r>
    </w:p>
    <w:p w14:paraId="44E262FD" w14:textId="77777777">
      <w:pPr>
        <w:numPr>
          <w:ilvl w:val="0"/>
          <w:numId w:val="9"/>
        </w:numPr>
        <w:spacing w:before="100" w:beforeAutospacing="1" w:after="90" w:line="240" w:lineRule="auto"/>
        <w:rPr>
          <w:rFonts w:ascii="OpenSansRegular" w:hAnsi="OpenSansRegular"/>
          <w:color w:val="333333"/>
          <w:sz w:val="21"/>
          <w:szCs w:val="21"/>
        </w:rPr>
        <w:pStyle w:val="P68B1DB1-Normal6"/>
        <w:bidi/>
      </w:pPr>
      <w:r>
        <w:rPr>
          <w:rtl/>
          <w:szCs w:val="21"/>
        </w:rPr>
        <w:t xml:space="preserve">وثيقة البيانات الضريبية المحدثة، والتي يمكن الحصول عليها من خلال موقع وكالة الضرائب.</w:t>
      </w:r>
    </w:p>
    <w:p w14:paraId="3BFC6D7C" w14:textId="77777777">
      <w:pPr>
        <w:numPr>
          <w:ilvl w:val="0"/>
          <w:numId w:val="9"/>
        </w:numPr>
        <w:spacing w:before="100" w:beforeAutospacing="1" w:after="90" w:line="240" w:lineRule="auto"/>
        <w:rPr>
          <w:rFonts w:ascii="OpenSansRegular" w:hAnsi="OpenSansRegular"/>
          <w:color w:val="333333"/>
          <w:sz w:val="21"/>
          <w:szCs w:val="21"/>
        </w:rPr>
        <w:pStyle w:val="P68B1DB1-Normal6"/>
        <w:bidi/>
      </w:pPr>
      <w:r>
        <w:rPr>
          <w:rtl/>
          <w:szCs w:val="21"/>
        </w:rPr>
        <w:t xml:space="preserve">المستندات التي تثبت الإقامة المستمرة في كاتالونيا على مدار العامين الماضيين (على سبيل المثال، جواز السفر، والشهادات المدرسية، وإيصالات المشتريات أو الخدمات المقدمة في كاتالونيا، وشهادات الزيارات الطبية، والشكاوى أو الشكاوى المقدمة إلى الإدارة، وما إلى ذلك).</w:t>
      </w:r>
    </w:p>
    <w:p w14:paraId="5E010543" w14:textId="77777777">
      <w:pPr>
        <w:pStyle w:val="NormalWeb"/>
        <w:spacing w:before="0" w:beforeAutospacing="0" w:after="150" w:afterAutospacing="0"/>
        <w:rPr>
          <w:rFonts w:ascii="OpenSansRegular" w:hAnsi="OpenSansRegular"/>
          <w:color w:val="333333"/>
          <w:sz w:val="21"/>
          <w:szCs w:val="21"/>
        </w:rPr>
        <w:bidi/>
      </w:pPr>
      <w:r>
        <w:rPr>
          <w:rStyle w:val="Strong"/>
          <w:rFonts w:ascii="OpenSansSemibold" w:hAnsi="OpenSansSemibold"/>
          <w:b w:val="0"/>
          <w:color w:val="333333"/>
          <w:sz w:val="21"/>
          <w:rtl/>
          <w:bCs w:val="0"/>
          <w:szCs w:val="21"/>
        </w:rPr>
        <w:t xml:space="preserve">وثائق أخرى</w:t>
      </w:r>
    </w:p>
    <w:p w14:paraId="6833C5A9" w14:textId="77777777">
      <w:pPr>
        <w:pStyle w:val="P68B1DB1-NormalWeb5"/>
        <w:spacing w:before="0" w:beforeAutospacing="0" w:after="150" w:afterAutospacing="0"/>
        <w:rPr>
          <w:rFonts w:ascii="OpenSansRegular" w:hAnsi="OpenSansRegular"/>
          <w:color w:val="333333"/>
          <w:sz w:val="21"/>
          <w:szCs w:val="21"/>
        </w:rPr>
        <w:bidi/>
      </w:pPr>
      <w:r>
        <w:rPr>
          <w:rtl/>
          <w:szCs w:val="21"/>
        </w:rPr>
        <w:t xml:space="preserve">لإثبات حالات محددة، يجب أيضًا تقديم الوثائق الداعمة المحددة التالية:</w:t>
      </w:r>
    </w:p>
    <w:p w14:paraId="2532DAEF" w14:textId="77777777">
      <w:pPr>
        <w:numPr>
          <w:ilvl w:val="0"/>
          <w:numId w:val="10"/>
        </w:numPr>
        <w:spacing w:before="100" w:beforeAutospacing="1" w:after="90" w:line="240" w:lineRule="auto"/>
        <w:rPr>
          <w:rFonts w:ascii="OpenSansRegular" w:hAnsi="OpenSansRegular"/>
          <w:color w:val="333333"/>
          <w:sz w:val="21"/>
          <w:szCs w:val="21"/>
        </w:rPr>
        <w:bidi/>
      </w:pPr>
      <w:r>
        <w:rPr>
          <w:rStyle w:val="Strong"/>
          <w:rFonts w:ascii="OpenSansSemibold" w:hAnsi="OpenSansSemibold"/>
          <w:b w:val="0"/>
          <w:color w:val="333333"/>
          <w:sz w:val="21"/>
          <w:rtl/>
          <w:bCs w:val="0"/>
          <w:szCs w:val="21"/>
        </w:rPr>
        <w:t xml:space="preserve">كشف رواتب الشهرين الأخيرين</w:t>
      </w:r>
      <w:r>
        <w:rPr>
          <w:rFonts w:ascii="OpenSansRegular" w:hAnsi="OpenSansRegular"/>
          <w:color w:val="333333"/>
          <w:sz w:val="21"/>
          <w:rtl/>
          <w:szCs w:val="21"/>
        </w:rPr>
        <w:t xml:space="preserve"> لمقدم الطلب وأفراد وحدة الأسرة إذا كانوا قد عملوا.</w:t>
      </w:r>
    </w:p>
    <w:p w14:paraId="2B05C3F0" w14:textId="77777777">
      <w:pPr>
        <w:numPr>
          <w:ilvl w:val="0"/>
          <w:numId w:val="10"/>
        </w:numPr>
        <w:spacing w:before="100" w:beforeAutospacing="1" w:after="90" w:line="240" w:lineRule="auto"/>
        <w:rPr>
          <w:rFonts w:ascii="OpenSansRegular" w:hAnsi="OpenSansRegular"/>
          <w:color w:val="333333"/>
          <w:sz w:val="21"/>
          <w:szCs w:val="21"/>
        </w:rPr>
        <w:pStyle w:val="P68B1DB1-Normal6"/>
        <w:bidi/>
      </w:pPr>
      <w:r>
        <w:rPr>
          <w:rtl/>
          <w:szCs w:val="21"/>
        </w:rPr>
        <w:t xml:space="preserve">كشوف المرتبات الحالية لمقدم الطلب وأعضاء وحدة الأسرة إذا كانوا يعملون بدوام جزئي في حالات التوافق التي يحددها القانون.</w:t>
      </w:r>
    </w:p>
    <w:p w14:paraId="173AA21C" w14:textId="77777777">
      <w:pPr>
        <w:numPr>
          <w:ilvl w:val="0"/>
          <w:numId w:val="10"/>
        </w:numPr>
        <w:spacing w:before="100" w:beforeAutospacing="1" w:after="90" w:line="240" w:lineRule="auto"/>
        <w:rPr>
          <w:rFonts w:ascii="OpenSansRegular" w:hAnsi="OpenSansRegular"/>
          <w:color w:val="333333"/>
          <w:sz w:val="21"/>
          <w:szCs w:val="21"/>
        </w:rPr>
        <w:bidi/>
      </w:pPr>
      <w:r>
        <w:rPr>
          <w:rStyle w:val="Strong"/>
          <w:rFonts w:ascii="OpenSansSemibold" w:hAnsi="OpenSansSemibold"/>
          <w:b w:val="0"/>
          <w:color w:val="333333"/>
          <w:sz w:val="21"/>
          <w:rtl/>
          <w:bCs w:val="0"/>
          <w:szCs w:val="21"/>
        </w:rPr>
        <w:t xml:space="preserve">بيان الدخل الفصلي</w:t>
      </w:r>
      <w:r>
        <w:rPr>
          <w:rFonts w:ascii="OpenSansRegular" w:hAnsi="OpenSansRegular"/>
          <w:color w:val="333333"/>
          <w:sz w:val="21"/>
          <w:rtl/>
          <w:szCs w:val="21"/>
        </w:rPr>
        <w:t xml:space="preserve">، باستخدام النماذج 130 أو 131، إذا كان مقدم الطلب أو أي فرد من أفراد وحدة الأسرة قد عمل كمستقل.</w:t>
      </w:r>
    </w:p>
    <w:p w14:paraId="3F69D06F" w14:textId="77777777">
      <w:pPr>
        <w:numPr>
          <w:ilvl w:val="0"/>
          <w:numId w:val="10"/>
        </w:numPr>
        <w:spacing w:before="100" w:beforeAutospacing="1" w:after="90" w:line="240" w:lineRule="auto"/>
        <w:rPr>
          <w:rFonts w:ascii="OpenSansRegular" w:hAnsi="OpenSansRegular"/>
          <w:color w:val="333333"/>
          <w:sz w:val="21"/>
          <w:szCs w:val="21"/>
        </w:rPr>
        <w:pStyle w:val="P68B1DB1-Normal6"/>
        <w:bidi/>
      </w:pPr>
      <w:r>
        <w:rPr>
          <w:rtl/>
          <w:szCs w:val="21"/>
        </w:rPr>
        <w:t xml:space="preserve">المستندات التي تثبت ملكية الممتلكات المنقولة وغير المنقولة (المركبات والأوراق المالية والأصول وخطط الادخار والمعاشات التقاعدية، وما إلى ذلك).</w:t>
      </w:r>
    </w:p>
    <w:p w14:paraId="596DF802" w14:textId="77777777">
      <w:pPr>
        <w:numPr>
          <w:ilvl w:val="0"/>
          <w:numId w:val="10"/>
        </w:numPr>
        <w:spacing w:before="100" w:beforeAutospacing="1" w:after="90" w:line="240" w:lineRule="auto"/>
        <w:rPr>
          <w:rFonts w:ascii="OpenSansRegular" w:hAnsi="OpenSansRegular"/>
          <w:color w:val="333333"/>
          <w:sz w:val="21"/>
          <w:szCs w:val="21"/>
        </w:rPr>
        <w:pStyle w:val="P68B1DB1-Normal6"/>
        <w:bidi/>
      </w:pPr>
      <w:r>
        <w:rPr>
          <w:rtl/>
          <w:szCs w:val="21"/>
        </w:rPr>
        <w:t xml:space="preserve">مرسوم الانفصال أو الطلاق والاتفاق التنظيمي.</w:t>
      </w:r>
    </w:p>
    <w:p w14:paraId="6AD03BB7" w14:textId="77777777">
      <w:pPr>
        <w:numPr>
          <w:ilvl w:val="0"/>
          <w:numId w:val="10"/>
        </w:numPr>
        <w:spacing w:before="100" w:beforeAutospacing="1" w:after="90" w:line="240" w:lineRule="auto"/>
        <w:rPr>
          <w:rFonts w:ascii="OpenSansRegular" w:hAnsi="OpenSansRegular"/>
          <w:color w:val="333333"/>
          <w:sz w:val="21"/>
          <w:szCs w:val="21"/>
        </w:rPr>
        <w:pStyle w:val="P68B1DB1-Normal6"/>
        <w:bidi/>
      </w:pPr>
      <w:r>
        <w:rPr>
          <w:rtl/>
          <w:szCs w:val="21"/>
        </w:rPr>
        <w:t xml:space="preserve">كتاب العائلة.</w:t>
      </w:r>
    </w:p>
    <w:p w14:paraId="518FD743" w14:textId="77777777">
      <w:pPr>
        <w:numPr>
          <w:ilvl w:val="0"/>
          <w:numId w:val="10"/>
        </w:numPr>
        <w:spacing w:before="100" w:beforeAutospacing="1" w:after="90" w:line="240" w:lineRule="auto"/>
        <w:rPr>
          <w:rFonts w:ascii="OpenSansRegular" w:hAnsi="OpenSansRegular"/>
          <w:color w:val="333333"/>
          <w:sz w:val="21"/>
          <w:szCs w:val="21"/>
        </w:rPr>
        <w:pStyle w:val="P68B1DB1-Normal6"/>
        <w:bidi/>
      </w:pPr>
      <w:r>
        <w:rPr>
          <w:rtl/>
          <w:szCs w:val="21"/>
        </w:rPr>
        <w:t xml:space="preserve">شهادة الاعتراف بالإعاقة، إذا كان لديك إعاقة معترف بها بدرجة تساوي أو تزيد عن 65٪، إذا تم إصدارها خارج كاتالونيا.</w:t>
      </w:r>
    </w:p>
    <w:p w14:paraId="164201E1" w14:textId="77777777">
      <w:pPr>
        <w:numPr>
          <w:ilvl w:val="0"/>
          <w:numId w:val="10"/>
        </w:numPr>
        <w:spacing w:before="100" w:beforeAutospacing="1" w:after="90" w:line="240" w:lineRule="auto"/>
        <w:rPr>
          <w:rFonts w:ascii="OpenSansRegular" w:hAnsi="OpenSansRegular"/>
          <w:color w:val="333333"/>
          <w:sz w:val="21"/>
          <w:szCs w:val="21"/>
        </w:rPr>
        <w:pStyle w:val="P68B1DB1-Normal6"/>
        <w:bidi/>
      </w:pPr>
      <w:r>
        <w:rPr>
          <w:rtl/>
          <w:szCs w:val="21"/>
        </w:rPr>
        <w:t xml:space="preserve">بطاقة الأسرة ذات العائل الواحد، إذا تم إصدارها خارج كاتالونيا.</w:t>
      </w:r>
    </w:p>
    <w:p w14:paraId="7D4ED4B9" w14:textId="77777777">
      <w:pPr>
        <w:numPr>
          <w:ilvl w:val="0"/>
          <w:numId w:val="10"/>
        </w:numPr>
        <w:spacing w:before="100" w:beforeAutospacing="1" w:after="90" w:line="240" w:lineRule="auto"/>
        <w:rPr>
          <w:rFonts w:ascii="OpenSansRegular" w:hAnsi="OpenSansRegular"/>
          <w:color w:val="333333"/>
          <w:sz w:val="21"/>
          <w:szCs w:val="21"/>
        </w:rPr>
        <w:pStyle w:val="P68B1DB1-Normal6"/>
        <w:bidi/>
      </w:pPr>
      <w:r>
        <w:rPr>
          <w:rtl/>
          <w:szCs w:val="21"/>
        </w:rPr>
        <w:t xml:space="preserve">إثبات عدم سداد الديون.</w:t>
      </w:r>
    </w:p>
    <w:p w14:paraId="5443C20E" w14:textId="77777777">
      <w:pPr>
        <w:numPr>
          <w:ilvl w:val="0"/>
          <w:numId w:val="10"/>
        </w:numPr>
        <w:spacing w:before="100" w:beforeAutospacing="1" w:after="90" w:line="240" w:lineRule="auto"/>
        <w:rPr>
          <w:rFonts w:ascii="OpenSansRegular" w:hAnsi="OpenSansRegular"/>
          <w:color w:val="333333"/>
          <w:sz w:val="21"/>
          <w:szCs w:val="21"/>
        </w:rPr>
        <w:pStyle w:val="P68B1DB1-Normal6"/>
        <w:bidi/>
      </w:pPr>
      <w:r>
        <w:rPr>
          <w:rtl/>
          <w:szCs w:val="21"/>
        </w:rPr>
        <w:t xml:space="preserve">وثائق تثبت وضع اللاجئ.</w:t>
      </w:r>
    </w:p>
    <w:p w14:paraId="46786EDF" w14:textId="77777777">
      <w:pPr>
        <w:numPr>
          <w:ilvl w:val="0"/>
          <w:numId w:val="10"/>
        </w:numPr>
        <w:spacing w:before="100" w:beforeAutospacing="1" w:after="90" w:line="240" w:lineRule="auto"/>
        <w:rPr>
          <w:rFonts w:ascii="OpenSansRegular" w:hAnsi="OpenSansRegular"/>
          <w:color w:val="333333"/>
          <w:sz w:val="21"/>
          <w:szCs w:val="21"/>
        </w:rPr>
        <w:pStyle w:val="P68B1DB1-Normal6"/>
        <w:bidi/>
      </w:pPr>
      <w:r>
        <w:rPr>
          <w:rtl/>
          <w:szCs w:val="21"/>
        </w:rPr>
        <w:t xml:space="preserve">قرار رفض طلب تجديد تصريح الإقامة، في حالة المرأة التي لديها تصريح إقامة بسبب لم شمل الأسرة التي فقدته بسبب الطلاق أو الانفصال.</w:t>
      </w:r>
    </w:p>
    <w:p w14:paraId="15424E69" w14:textId="77777777">
      <w:pPr>
        <w:numPr>
          <w:ilvl w:val="0"/>
          <w:numId w:val="10"/>
        </w:numPr>
        <w:spacing w:before="100" w:beforeAutospacing="1" w:after="90" w:line="240" w:lineRule="auto"/>
        <w:rPr>
          <w:rFonts w:ascii="OpenSansRegular" w:hAnsi="OpenSansRegular"/>
          <w:color w:val="333333"/>
          <w:sz w:val="21"/>
          <w:szCs w:val="21"/>
        </w:rPr>
        <w:pStyle w:val="P68B1DB1-Normal6"/>
        <w:bidi/>
      </w:pPr>
      <w:r>
        <w:rPr>
          <w:rtl/>
          <w:szCs w:val="21"/>
        </w:rPr>
        <w:t xml:space="preserve">في حالة الوقوع ضحية للعنف أو العنف القائم على النوع الاجتماعي أو التمييز أو الإساءة على أساس التوجه الجنسي أو الهوية الجنسية أو التعبير الجنسي، فمن الضروري إثبات حكم محكمة أو أمر حماية قضائية أو شكوى أو تقرير من مكتب المدعي العام يشير إلى وجود هذه العلامات، بالإضافة إلى تقرير من الخدمات الاجتماعية المختصة أو خدمات الرعاية الشاملة لشبكة SAI LGBTI العامة أو معتمد من الخدمات الاجتماعية للإدارة المختصة أو مركز الاستقبال.</w:t>
      </w:r>
    </w:p>
    <w:p w14:paraId="2BC6CD1D" w14:textId="77777777">
      <w:pPr>
        <w:numPr>
          <w:ilvl w:val="0"/>
          <w:numId w:val="10"/>
        </w:numPr>
        <w:spacing w:before="100" w:beforeAutospacing="1" w:after="90" w:line="240" w:lineRule="auto"/>
        <w:rPr>
          <w:rFonts w:ascii="OpenSansRegular" w:hAnsi="OpenSansRegular"/>
          <w:color w:val="333333"/>
          <w:sz w:val="21"/>
          <w:szCs w:val="21"/>
        </w:rPr>
        <w:pStyle w:val="P68B1DB1-Normal6"/>
        <w:bidi/>
      </w:pPr>
      <w:r>
        <w:rPr>
          <w:rtl/>
          <w:szCs w:val="21"/>
        </w:rPr>
        <w:t xml:space="preserve">إذا تلقيت مساعدة من أفراد الأسرة، فيجب عليك اعتماد البيانات والإيصالات والمبلغ والانتظام والإعلان المسؤول من قبل أحد أفراد الأسرة.</w:t>
      </w:r>
    </w:p>
    <w:p w14:paraId="21C03C4B" w14:textId="0BCB74A6">
      <w:pPr>
        <w:bidi/>
      </w:pPr>
      <w:r>
        <w:rPr>
          <w:rtl/>
          <w:szCs w:val="22"/>
        </w:rPr>
        <w:t xml:space="preserve">المصدر: </w:t>
      </w:r>
      <w:hyperlink r:id="rId17" w:history="1">
        <w:r>
          <w:rPr>
            <w:rStyle w:val="Hyperlink"/>
            <w:rtl/>
            <w:szCs w:val="22"/>
          </w:rPr>
          <w:t xml:space="preserve">دخل المواطنة المضمون. إدارة الحقوق الاجتماعية (gencat.cat</w:t>
        </w:r>
      </w:hyperlink>
      <w:r>
        <w:rPr>
          <w:rtl/>
          <w:szCs w:val="22"/>
        </w:rPr>
        <w:t>)</w:t>
      </w:r>
    </w:p>
    <w:sectPr>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Light">
    <w:panose1 w:val="020F0502020204030203"/>
    <w:charset w:val="00"/>
    <w:family w:val="swiss"/>
    <w:pitch w:val="variable"/>
    <w:sig w:usb0="E10002FF" w:usb1="5000ECFF" w:usb2="00000021" w:usb3="00000000" w:csb0="0000019F" w:csb1="00000000"/>
  </w:font>
  <w:font w:name="Helvetica">
    <w:panose1 w:val="00000000000000000000"/>
    <w:charset w:val="00"/>
    <w:family w:val="auto"/>
    <w:pitch w:val="variable"/>
    <w:sig w:usb0="E00002FF" w:usb1="5000785B" w:usb2="00000000" w:usb3="00000000" w:csb0="0000019F" w:csb1="00000000"/>
  </w:font>
  <w:font w:name="OpenSansRegular">
    <w:altName w:val="Cambria"/>
    <w:panose1 w:val="020B0604020202020204"/>
    <w:charset w:val="00"/>
    <w:family w:val="roman"/>
    <w:notTrueType/>
    <w:pitch w:val="default"/>
  </w:font>
  <w:font w:name="OpenSansSemibol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7831"/>
    <w:multiLevelType w:val="multilevel"/>
    <w:tmpl w:val="6C742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809C3"/>
    <w:multiLevelType w:val="multilevel"/>
    <w:tmpl w:val="6196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545CFE"/>
    <w:multiLevelType w:val="multilevel"/>
    <w:tmpl w:val="AD3C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9940F3"/>
    <w:multiLevelType w:val="multilevel"/>
    <w:tmpl w:val="B9080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FC2514"/>
    <w:multiLevelType w:val="multilevel"/>
    <w:tmpl w:val="5968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1462A"/>
    <w:multiLevelType w:val="multilevel"/>
    <w:tmpl w:val="F15A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E82706"/>
    <w:multiLevelType w:val="multilevel"/>
    <w:tmpl w:val="755A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DC50DF"/>
    <w:multiLevelType w:val="multilevel"/>
    <w:tmpl w:val="5CDCF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3B6CA0"/>
    <w:multiLevelType w:val="multilevel"/>
    <w:tmpl w:val="10E8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456FFA"/>
    <w:multiLevelType w:val="multilevel"/>
    <w:tmpl w:val="19C64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574093">
    <w:abstractNumId w:val="3"/>
  </w:num>
  <w:num w:numId="2" w16cid:durableId="1218735502">
    <w:abstractNumId w:val="7"/>
  </w:num>
  <w:num w:numId="3" w16cid:durableId="863909022">
    <w:abstractNumId w:val="6"/>
  </w:num>
  <w:num w:numId="4" w16cid:durableId="662897839">
    <w:abstractNumId w:val="0"/>
  </w:num>
  <w:num w:numId="5" w16cid:durableId="835072576">
    <w:abstractNumId w:val="8"/>
  </w:num>
  <w:num w:numId="6" w16cid:durableId="285160505">
    <w:abstractNumId w:val="2"/>
  </w:num>
  <w:num w:numId="7" w16cid:durableId="2012293758">
    <w:abstractNumId w:val="4"/>
  </w:num>
  <w:num w:numId="8" w16cid:durableId="938099482">
    <w:abstractNumId w:val="1"/>
  </w:num>
  <w:num w:numId="9" w16cid:durableId="727534784">
    <w:abstractNumId w:val="9"/>
  </w:num>
  <w:num w:numId="10" w16cid:durableId="4540994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61E"/>
    <w:rsid w:val="000174C3"/>
    <w:rsid w:val="00175A90"/>
    <w:rsid w:val="001C661E"/>
    <w:rsid w:val="005D75A6"/>
    <w:rsid w:val="009D78D5"/>
  </w:rsids>
  <m:mathPr>
    <m:mathFont m:val="Cambria Math"/>
    <m:brkBin m:val="before"/>
    <m:brkBinSub m:val="--"/>
    <m:smallFrac m:val="0"/>
    <m:dispDef/>
    <m:lMargin m:val="0"/>
    <m:rMargin m:val="0"/>
    <m:defJc m:val="centerGroup"/>
    <m:wrapIndent m:val="1440"/>
    <m:intLim m:val="subSup"/>
    <m:naryLim m:val="undOvr"/>
  </m:mathPr>
  <w:themeFontLang w:val="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BE56E"/>
  <w15:chartTrackingRefBased/>
  <w15:docId w15:val="{91BCA1D0-4B3B-477E-9025-039B55E2D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after="160" w:line="259" w:lineRule="auto"/>
        <w:bidi/>
      </w:pPr>
    </w:pPrDefault>
    <w:rPrDefault>
      <w:rPr>
        <w:rFonts w:asciiTheme="minorHAnsi" w:hAnsiTheme="minorHAnsi" w:cstheme="minorBidi" w:eastAsiaTheme="minorHAnsi"/>
        <w:kern w:val="2"/>
        <w:sz w:val="22"/>
        <w:szCs w:val="22"/>
        <w14:ligatures w14:val="standardContextual"/>
        <w:rt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661E"/>
    <w:pPr>
      <w:spacing w:before="100" w:beforeAutospacing="1" w:after="100" w:afterAutospacing="1" w:line="240" w:lineRule="auto"/>
      <w:outlineLvl w:val="0"/>
    </w:pPr>
    <w:rPr>
      <w:rFonts w:ascii="Times New Roman" w:hAnsi="Times New Roman" w:cs="Times New Roman" w:eastAsia="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1C661E"/>
    <w:pPr>
      <w:keepNext/>
      <w:keepLines/>
      <w:spacing w:before="40" w:after="0"/>
      <w:outlineLvl w:val="1"/>
    </w:pPr>
    <w:rPr>
      <w:rFonts w:asciiTheme="majorHAnsi" w:hAnsiTheme="majorHAnsi" w:cstheme="majorBidi" w:eastAsiaTheme="majorEastAsia"/>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pPr>
      <w:bidi/>
    </w:pPr>
    <w:rPr>
      <w:rtl/>
    </w:rPr>
    <w:tblPr>
      <w:tblInd w:w="0" w:type="dxa"/>
      <w:tblCellMar>
        <w:top w:w="0" w:type="dxa"/>
        <w:left w:w="108" w:type="dxa"/>
        <w:bottom w:w="0" w:type="dxa"/>
        <w:right w:w="108" w:type="dxa"/>
      </w:tblCellMar>
      <w:bidiVisual/>
    </w:tblPr>
  </w:style>
  <w:style w:type="numbering" w:default="1" w:styleId="NoList">
    <w:name w:val="No List"/>
    <w:uiPriority w:val="99"/>
    <w:semiHidden/>
    <w:unhideWhenUsed/>
  </w:style>
  <w:style w:type="paragraph" w:styleId="NormalWeb">
    <w:name w:val="Normal (Web)"/>
    <w:basedOn w:val="Normal"/>
    <w:uiPriority w:val="99"/>
    <w:semiHidden/>
    <w:unhideWhenUsed/>
    <w:rsid w:val="001C661E"/>
    <w:pPr>
      <w:spacing w:before="100" w:beforeAutospacing="1" w:after="100" w:afterAutospacing="1" w:line="240" w:lineRule="auto"/>
    </w:pPr>
    <w:rPr>
      <w:rFonts w:ascii="Times New Roman" w:hAnsi="Times New Roman" w:cs="Times New Roman" w:eastAsia="Times New Roman"/>
      <w:kern w:val="0"/>
      <w:sz w:val="24"/>
      <w:szCs w:val="24"/>
      <w14:ligatures w14:val="none"/>
    </w:rPr>
  </w:style>
  <w:style w:type="character" w:styleId="Strong">
    <w:name w:val="Strong"/>
    <w:basedOn w:val="DefaultParagraphFont"/>
    <w:uiPriority w:val="22"/>
    <w:qFormat/>
    <w:rsid w:val="001C661E"/>
    <w:rPr>
      <w:b/>
      <w:bCs/>
    </w:rPr>
  </w:style>
  <w:style w:type="character" w:customStyle="1" w:styleId="Heading1Char">
    <w:name w:val="Heading 1 Char"/>
    <w:basedOn w:val="DefaultParagraphFont"/>
    <w:link w:val="Heading1"/>
    <w:uiPriority w:val="9"/>
    <w:rsid w:val="001C661E"/>
    <w:rPr>
      <w:rFonts w:ascii="Times New Roman" w:hAnsi="Times New Roman" w:cs="Times New Roman" w:eastAsia="Times New Roman"/>
      <w:b/>
      <w:bCs/>
      <w:kern w:val="36"/>
      <w:sz w:val="48"/>
      <w:szCs w:val="48"/>
      <w14:ligatures w14:val="none"/>
    </w:rPr>
  </w:style>
  <w:style w:type="paragraph" w:styleId="ListParagraph">
    <w:name w:val="List Paragraph"/>
    <w:basedOn w:val="Normal"/>
    <w:uiPriority w:val="34"/>
    <w:qFormat/>
    <w:rsid w:val="001C661E"/>
    <w:pPr>
      <w:ind w:left="720"/>
      <w:contextualSpacing/>
    </w:pPr>
  </w:style>
  <w:style w:type="character" w:customStyle="1" w:styleId="Heading2Char">
    <w:name w:val="Heading 2 Char"/>
    <w:basedOn w:val="DefaultParagraphFont"/>
    <w:link w:val="Heading2"/>
    <w:uiPriority w:val="9"/>
    <w:semiHidden/>
    <w:rsid w:val="001C661E"/>
    <w:rPr>
      <w:rFonts w:asciiTheme="majorHAnsi" w:hAnsiTheme="majorHAnsi" w:cstheme="majorBidi" w:eastAsiaTheme="majorEastAsia"/>
      <w:color w:val="2F5496" w:themeColor="accent1" w:themeShade="BF"/>
      <w:sz w:val="26"/>
      <w:szCs w:val="26"/>
    </w:rPr>
  </w:style>
  <w:style w:type="character" w:styleId="Hyperlink">
    <w:name w:val="Hyperlink"/>
    <w:basedOn w:val="DefaultParagraphFont"/>
    <w:uiPriority w:val="99"/>
    <w:semiHidden/>
    <w:unhideWhenUsed/>
    <w:rsid w:val="001C661E"/>
    <w:rPr>
      <w:color w:val="0000FF"/>
      <w:u w:val="single"/>
    </w:rPr>
  </w:style>
  <w:style w:type="character" w:styleId="Emphasis">
    <w:name w:val="Emphasis"/>
    <w:basedOn w:val="DefaultParagraphFont"/>
    <w:uiPriority w:val="20"/>
    <w:qFormat/>
    <w:rsid w:val="001C661E"/>
    <w:rPr>
      <w:i/>
      <w:iCs/>
    </w:rPr>
  </w:style>
  <w:style w:type="paragraph" w:styleId="P68B1DB1-Heading11">
    <w:name w:val="P68B1DB1-Heading11"/>
    <w:basedOn w:val="Heading1"/>
    <w:rPr>
      <w:rFonts w:ascii="Lato Light" w:hAnsi="Lato Light"/>
      <w:color w:val="333333"/>
      <w:sz w:val="28"/>
    </w:rPr>
  </w:style>
  <w:style w:type="paragraph" w:styleId="P68B1DB1-Normal2">
    <w:name w:val="P68B1DB1-Normal2"/>
    <w:basedOn w:val="Normal"/>
    <w:rPr>
      <w:rFonts w:ascii="Helvetica" w:hAnsi="Helvetica" w:cs="Times New Roman" w:eastAsia="Times New Roman"/>
      <w:color w:val="333333"/>
      <w:kern w:val="0"/>
      <w:sz w:val="21"/>
      <w14:ligatures w14:val="none"/>
    </w:rPr>
  </w:style>
  <w:style w:type="paragraph" w:styleId="P68B1DB1-Normal3">
    <w:name w:val="P68B1DB1-Normal3"/>
    <w:basedOn w:val="Normal"/>
    <w:rPr>
      <w:rFonts w:ascii="Lato Light" w:hAnsi="Lato Light" w:cs="Times New Roman" w:eastAsia="Times New Roman"/>
      <w:b/>
      <w:color w:val="333333"/>
      <w:kern w:val="36"/>
      <w:sz w:val="32"/>
      <w14:ligatures w14:val="none"/>
    </w:rPr>
  </w:style>
  <w:style w:type="paragraph" w:styleId="P68B1DB1-Normal4">
    <w:name w:val="P68B1DB1-Normal4"/>
    <w:basedOn w:val="Normal"/>
    <w:rPr>
      <w:rFonts w:ascii="OpenSansRegular" w:hAnsi="OpenSansRegular" w:cs="Times New Roman" w:eastAsia="Times New Roman"/>
      <w:color w:val="333333"/>
      <w:kern w:val="0"/>
      <w:sz w:val="21"/>
      <w14:ligatures w14:val="none"/>
    </w:rPr>
  </w:style>
  <w:style w:type="paragraph" w:styleId="P68B1DB1-NormalWeb5">
    <w:name w:val="P68B1DB1-NormalWeb5"/>
    <w:basedOn w:val="NormalWeb"/>
    <w:rPr>
      <w:rFonts w:ascii="OpenSansRegular" w:hAnsi="OpenSansRegular"/>
      <w:color w:val="333333"/>
      <w:sz w:val="21"/>
    </w:rPr>
  </w:style>
  <w:style w:type="paragraph" w:styleId="P68B1DB1-Normal6">
    <w:name w:val="P68B1DB1-Normal6"/>
    <w:basedOn w:val="Normal"/>
    <w:rPr>
      <w:rFonts w:ascii="OpenSansRegular" w:hAnsi="OpenSansRegular"/>
      <w:color w:val="333333"/>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21751">
      <w:bodyDiv w:val="1"/>
      <w:marLeft w:val="0"/>
      <w:marRight w:val="0"/>
      <w:marTop w:val="0"/>
      <w:marBottom w:val="0"/>
      <w:divBdr>
        <w:top w:val="none" w:sz="0" w:space="0" w:color="auto"/>
        <w:left w:val="none" w:sz="0" w:space="0" w:color="auto"/>
        <w:bottom w:val="none" w:sz="0" w:space="0" w:color="auto"/>
        <w:right w:val="none" w:sz="0" w:space="0" w:color="auto"/>
      </w:divBdr>
      <w:divsChild>
        <w:div w:id="1666862447">
          <w:marLeft w:val="0"/>
          <w:marRight w:val="0"/>
          <w:marTop w:val="0"/>
          <w:marBottom w:val="0"/>
          <w:divBdr>
            <w:top w:val="none" w:sz="0" w:space="0" w:color="DDDDDD"/>
            <w:left w:val="none" w:sz="0" w:space="0" w:color="DDDDDD"/>
            <w:bottom w:val="none" w:sz="0" w:space="0" w:color="auto"/>
            <w:right w:val="none" w:sz="0" w:space="0" w:color="DDDDDD"/>
          </w:divBdr>
        </w:div>
        <w:div w:id="308368026">
          <w:marLeft w:val="0"/>
          <w:marRight w:val="0"/>
          <w:marTop w:val="0"/>
          <w:marBottom w:val="0"/>
          <w:divBdr>
            <w:top w:val="single" w:sz="6" w:space="27" w:color="F8F8F8"/>
            <w:left w:val="single" w:sz="6" w:space="7" w:color="F8F8F8"/>
            <w:bottom w:val="single" w:sz="6" w:space="27" w:color="F8F8F8"/>
            <w:right w:val="single" w:sz="6" w:space="7" w:color="F8F8F8"/>
          </w:divBdr>
          <w:divsChild>
            <w:div w:id="2013680549">
              <w:marLeft w:val="0"/>
              <w:marRight w:val="0"/>
              <w:marTop w:val="0"/>
              <w:marBottom w:val="0"/>
              <w:divBdr>
                <w:top w:val="none" w:sz="0" w:space="0" w:color="auto"/>
                <w:left w:val="none" w:sz="0" w:space="0" w:color="auto"/>
                <w:bottom w:val="none" w:sz="0" w:space="0" w:color="auto"/>
                <w:right w:val="none" w:sz="0" w:space="0" w:color="auto"/>
              </w:divBdr>
              <w:divsChild>
                <w:div w:id="1665548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29174171">
      <w:bodyDiv w:val="1"/>
      <w:marLeft w:val="0"/>
      <w:marRight w:val="0"/>
      <w:marTop w:val="0"/>
      <w:marBottom w:val="0"/>
      <w:divBdr>
        <w:top w:val="none" w:sz="0" w:space="0" w:color="auto"/>
        <w:left w:val="none" w:sz="0" w:space="0" w:color="auto"/>
        <w:bottom w:val="none" w:sz="0" w:space="0" w:color="auto"/>
        <w:right w:val="none" w:sz="0" w:space="0" w:color="auto"/>
      </w:divBdr>
    </w:div>
    <w:div w:id="289239487">
      <w:bodyDiv w:val="1"/>
      <w:marLeft w:val="0"/>
      <w:marRight w:val="0"/>
      <w:marTop w:val="0"/>
      <w:marBottom w:val="0"/>
      <w:divBdr>
        <w:top w:val="none" w:sz="0" w:space="0" w:color="auto"/>
        <w:left w:val="none" w:sz="0" w:space="0" w:color="auto"/>
        <w:bottom w:val="none" w:sz="0" w:space="0" w:color="auto"/>
        <w:right w:val="none" w:sz="0" w:space="0" w:color="auto"/>
      </w:divBdr>
    </w:div>
    <w:div w:id="355497934">
      <w:bodyDiv w:val="1"/>
      <w:marLeft w:val="0"/>
      <w:marRight w:val="0"/>
      <w:marTop w:val="0"/>
      <w:marBottom w:val="0"/>
      <w:divBdr>
        <w:top w:val="none" w:sz="0" w:space="0" w:color="auto"/>
        <w:left w:val="none" w:sz="0" w:space="0" w:color="auto"/>
        <w:bottom w:val="none" w:sz="0" w:space="0" w:color="auto"/>
        <w:right w:val="none" w:sz="0" w:space="0" w:color="auto"/>
      </w:divBdr>
      <w:divsChild>
        <w:div w:id="1026827944">
          <w:marLeft w:val="0"/>
          <w:marRight w:val="0"/>
          <w:marTop w:val="0"/>
          <w:marBottom w:val="0"/>
          <w:divBdr>
            <w:top w:val="none" w:sz="0" w:space="0" w:color="DDDDDD"/>
            <w:left w:val="none" w:sz="0" w:space="0" w:color="DDDDDD"/>
            <w:bottom w:val="none" w:sz="0" w:space="0" w:color="auto"/>
            <w:right w:val="none" w:sz="0" w:space="0" w:color="DDDDDD"/>
          </w:divBdr>
        </w:div>
        <w:div w:id="1222181605">
          <w:marLeft w:val="0"/>
          <w:marRight w:val="0"/>
          <w:marTop w:val="0"/>
          <w:marBottom w:val="0"/>
          <w:divBdr>
            <w:top w:val="single" w:sz="6" w:space="27" w:color="F8F8F8"/>
            <w:left w:val="single" w:sz="6" w:space="7" w:color="F8F8F8"/>
            <w:bottom w:val="single" w:sz="6" w:space="27" w:color="F8F8F8"/>
            <w:right w:val="single" w:sz="6" w:space="7" w:color="F8F8F8"/>
          </w:divBdr>
          <w:divsChild>
            <w:div w:id="2145417710">
              <w:marLeft w:val="0"/>
              <w:marRight w:val="0"/>
              <w:marTop w:val="0"/>
              <w:marBottom w:val="0"/>
              <w:divBdr>
                <w:top w:val="none" w:sz="0" w:space="0" w:color="auto"/>
                <w:left w:val="none" w:sz="0" w:space="0" w:color="auto"/>
                <w:bottom w:val="none" w:sz="0" w:space="0" w:color="auto"/>
                <w:right w:val="none" w:sz="0" w:space="0" w:color="auto"/>
              </w:divBdr>
              <w:divsChild>
                <w:div w:id="19274923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60975049">
      <w:bodyDiv w:val="1"/>
      <w:marLeft w:val="0"/>
      <w:marRight w:val="0"/>
      <w:marTop w:val="0"/>
      <w:marBottom w:val="0"/>
      <w:divBdr>
        <w:top w:val="none" w:sz="0" w:space="0" w:color="auto"/>
        <w:left w:val="none" w:sz="0" w:space="0" w:color="auto"/>
        <w:bottom w:val="none" w:sz="0" w:space="0" w:color="auto"/>
        <w:right w:val="none" w:sz="0" w:space="0" w:color="auto"/>
      </w:divBdr>
    </w:div>
    <w:div w:id="502862664">
      <w:bodyDiv w:val="1"/>
      <w:marLeft w:val="0"/>
      <w:marRight w:val="0"/>
      <w:marTop w:val="0"/>
      <w:marBottom w:val="0"/>
      <w:divBdr>
        <w:top w:val="none" w:sz="0" w:space="0" w:color="auto"/>
        <w:left w:val="none" w:sz="0" w:space="0" w:color="auto"/>
        <w:bottom w:val="none" w:sz="0" w:space="0" w:color="auto"/>
        <w:right w:val="none" w:sz="0" w:space="0" w:color="auto"/>
      </w:divBdr>
      <w:divsChild>
        <w:div w:id="1457917808">
          <w:marLeft w:val="0"/>
          <w:marRight w:val="0"/>
          <w:marTop w:val="0"/>
          <w:marBottom w:val="0"/>
          <w:divBdr>
            <w:top w:val="none" w:sz="0" w:space="0" w:color="DDDDDD"/>
            <w:left w:val="none" w:sz="0" w:space="0" w:color="DDDDDD"/>
            <w:bottom w:val="none" w:sz="0" w:space="0" w:color="auto"/>
            <w:right w:val="none" w:sz="0" w:space="0" w:color="DDDDDD"/>
          </w:divBdr>
        </w:div>
        <w:div w:id="447434014">
          <w:marLeft w:val="0"/>
          <w:marRight w:val="0"/>
          <w:marTop w:val="0"/>
          <w:marBottom w:val="0"/>
          <w:divBdr>
            <w:top w:val="single" w:sz="6" w:space="27" w:color="F8F8F8"/>
            <w:left w:val="single" w:sz="6" w:space="7" w:color="F8F8F8"/>
            <w:bottom w:val="single" w:sz="6" w:space="27" w:color="F8F8F8"/>
            <w:right w:val="single" w:sz="6" w:space="7" w:color="F8F8F8"/>
          </w:divBdr>
          <w:divsChild>
            <w:div w:id="818153053">
              <w:marLeft w:val="0"/>
              <w:marRight w:val="0"/>
              <w:marTop w:val="0"/>
              <w:marBottom w:val="0"/>
              <w:divBdr>
                <w:top w:val="none" w:sz="0" w:space="0" w:color="auto"/>
                <w:left w:val="none" w:sz="0" w:space="0" w:color="auto"/>
                <w:bottom w:val="none" w:sz="0" w:space="0" w:color="auto"/>
                <w:right w:val="none" w:sz="0" w:space="0" w:color="auto"/>
              </w:divBdr>
              <w:divsChild>
                <w:div w:id="14968031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27917769">
      <w:bodyDiv w:val="1"/>
      <w:marLeft w:val="0"/>
      <w:marRight w:val="0"/>
      <w:marTop w:val="0"/>
      <w:marBottom w:val="0"/>
      <w:divBdr>
        <w:top w:val="none" w:sz="0" w:space="0" w:color="auto"/>
        <w:left w:val="none" w:sz="0" w:space="0" w:color="auto"/>
        <w:bottom w:val="none" w:sz="0" w:space="0" w:color="auto"/>
        <w:right w:val="none" w:sz="0" w:space="0" w:color="auto"/>
      </w:divBdr>
      <w:divsChild>
        <w:div w:id="804201188">
          <w:marLeft w:val="0"/>
          <w:marRight w:val="0"/>
          <w:marTop w:val="0"/>
          <w:marBottom w:val="0"/>
          <w:divBdr>
            <w:top w:val="none" w:sz="0" w:space="0" w:color="DDDDDD"/>
            <w:left w:val="none" w:sz="0" w:space="0" w:color="DDDDDD"/>
            <w:bottom w:val="none" w:sz="0" w:space="0" w:color="auto"/>
            <w:right w:val="none" w:sz="0" w:space="0" w:color="DDDDDD"/>
          </w:divBdr>
        </w:div>
        <w:div w:id="1518494884">
          <w:marLeft w:val="0"/>
          <w:marRight w:val="0"/>
          <w:marTop w:val="0"/>
          <w:marBottom w:val="0"/>
          <w:divBdr>
            <w:top w:val="single" w:sz="6" w:space="27" w:color="F8F8F8"/>
            <w:left w:val="single" w:sz="6" w:space="7" w:color="F8F8F8"/>
            <w:bottom w:val="single" w:sz="6" w:space="27" w:color="F8F8F8"/>
            <w:right w:val="single" w:sz="6" w:space="7" w:color="F8F8F8"/>
          </w:divBdr>
          <w:divsChild>
            <w:div w:id="554512079">
              <w:marLeft w:val="0"/>
              <w:marRight w:val="0"/>
              <w:marTop w:val="0"/>
              <w:marBottom w:val="0"/>
              <w:divBdr>
                <w:top w:val="none" w:sz="0" w:space="0" w:color="auto"/>
                <w:left w:val="none" w:sz="0" w:space="0" w:color="auto"/>
                <w:bottom w:val="none" w:sz="0" w:space="0" w:color="auto"/>
                <w:right w:val="none" w:sz="0" w:space="0" w:color="auto"/>
              </w:divBdr>
              <w:divsChild>
                <w:div w:id="1057581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646588702">
      <w:bodyDiv w:val="1"/>
      <w:marLeft w:val="0"/>
      <w:marRight w:val="0"/>
      <w:marTop w:val="0"/>
      <w:marBottom w:val="0"/>
      <w:divBdr>
        <w:top w:val="none" w:sz="0" w:space="0" w:color="auto"/>
        <w:left w:val="none" w:sz="0" w:space="0" w:color="auto"/>
        <w:bottom w:val="none" w:sz="0" w:space="0" w:color="auto"/>
        <w:right w:val="none" w:sz="0" w:space="0" w:color="auto"/>
      </w:divBdr>
      <w:divsChild>
        <w:div w:id="916981896">
          <w:marLeft w:val="0"/>
          <w:marRight w:val="0"/>
          <w:marTop w:val="0"/>
          <w:marBottom w:val="0"/>
          <w:divBdr>
            <w:top w:val="none" w:sz="0" w:space="0" w:color="DDDDDD"/>
            <w:left w:val="none" w:sz="0" w:space="0" w:color="DDDDDD"/>
            <w:bottom w:val="none" w:sz="0" w:space="0" w:color="auto"/>
            <w:right w:val="none" w:sz="0" w:space="0" w:color="DDDDDD"/>
          </w:divBdr>
        </w:div>
        <w:div w:id="387147197">
          <w:marLeft w:val="0"/>
          <w:marRight w:val="0"/>
          <w:marTop w:val="0"/>
          <w:marBottom w:val="0"/>
          <w:divBdr>
            <w:top w:val="single" w:sz="6" w:space="27" w:color="F8F8F8"/>
            <w:left w:val="single" w:sz="6" w:space="7" w:color="F8F8F8"/>
            <w:bottom w:val="single" w:sz="6" w:space="27" w:color="F8F8F8"/>
            <w:right w:val="single" w:sz="6" w:space="7" w:color="F8F8F8"/>
          </w:divBdr>
          <w:divsChild>
            <w:div w:id="20976362">
              <w:marLeft w:val="0"/>
              <w:marRight w:val="0"/>
              <w:marTop w:val="0"/>
              <w:marBottom w:val="0"/>
              <w:divBdr>
                <w:top w:val="none" w:sz="0" w:space="0" w:color="auto"/>
                <w:left w:val="none" w:sz="0" w:space="0" w:color="auto"/>
                <w:bottom w:val="none" w:sz="0" w:space="0" w:color="auto"/>
                <w:right w:val="none" w:sz="0" w:space="0" w:color="auto"/>
              </w:divBdr>
              <w:divsChild>
                <w:div w:id="209070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3285983">
      <w:bodyDiv w:val="1"/>
      <w:marLeft w:val="0"/>
      <w:marRight w:val="0"/>
      <w:marTop w:val="0"/>
      <w:marBottom w:val="0"/>
      <w:divBdr>
        <w:top w:val="none" w:sz="0" w:space="0" w:color="auto"/>
        <w:left w:val="none" w:sz="0" w:space="0" w:color="auto"/>
        <w:bottom w:val="none" w:sz="0" w:space="0" w:color="auto"/>
        <w:right w:val="none" w:sz="0" w:space="0" w:color="auto"/>
      </w:divBdr>
      <w:divsChild>
        <w:div w:id="579755268">
          <w:marLeft w:val="0"/>
          <w:marRight w:val="0"/>
          <w:marTop w:val="0"/>
          <w:marBottom w:val="0"/>
          <w:divBdr>
            <w:top w:val="none" w:sz="0" w:space="0" w:color="DDDDDD"/>
            <w:left w:val="none" w:sz="0" w:space="0" w:color="DDDDDD"/>
            <w:bottom w:val="none" w:sz="0" w:space="0" w:color="auto"/>
            <w:right w:val="none" w:sz="0" w:space="0" w:color="DDDDDD"/>
          </w:divBdr>
        </w:div>
        <w:div w:id="1674256090">
          <w:marLeft w:val="0"/>
          <w:marRight w:val="0"/>
          <w:marTop w:val="0"/>
          <w:marBottom w:val="0"/>
          <w:divBdr>
            <w:top w:val="single" w:sz="6" w:space="27" w:color="F8F8F8"/>
            <w:left w:val="single" w:sz="6" w:space="7" w:color="F8F8F8"/>
            <w:bottom w:val="single" w:sz="6" w:space="27" w:color="F8F8F8"/>
            <w:right w:val="single" w:sz="6" w:space="7" w:color="F8F8F8"/>
          </w:divBdr>
          <w:divsChild>
            <w:div w:id="1346371636">
              <w:marLeft w:val="0"/>
              <w:marRight w:val="0"/>
              <w:marTop w:val="0"/>
              <w:marBottom w:val="0"/>
              <w:divBdr>
                <w:top w:val="none" w:sz="0" w:space="0" w:color="auto"/>
                <w:left w:val="none" w:sz="0" w:space="0" w:color="auto"/>
                <w:bottom w:val="none" w:sz="0" w:space="0" w:color="auto"/>
                <w:right w:val="none" w:sz="0" w:space="0" w:color="auto"/>
              </w:divBdr>
              <w:divsChild>
                <w:div w:id="16715209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218055727">
      <w:bodyDiv w:val="1"/>
      <w:marLeft w:val="0"/>
      <w:marRight w:val="0"/>
      <w:marTop w:val="0"/>
      <w:marBottom w:val="0"/>
      <w:divBdr>
        <w:top w:val="none" w:sz="0" w:space="0" w:color="auto"/>
        <w:left w:val="none" w:sz="0" w:space="0" w:color="auto"/>
        <w:bottom w:val="none" w:sz="0" w:space="0" w:color="auto"/>
        <w:right w:val="none" w:sz="0" w:space="0" w:color="auto"/>
      </w:divBdr>
    </w:div>
    <w:div w:id="1662807870">
      <w:bodyDiv w:val="1"/>
      <w:marLeft w:val="0"/>
      <w:marRight w:val="0"/>
      <w:marTop w:val="0"/>
      <w:marBottom w:val="0"/>
      <w:divBdr>
        <w:top w:val="none" w:sz="0" w:space="0" w:color="auto"/>
        <w:left w:val="none" w:sz="0" w:space="0" w:color="auto"/>
        <w:bottom w:val="none" w:sz="0" w:space="0" w:color="auto"/>
        <w:right w:val="none" w:sz="0" w:space="0" w:color="auto"/>
      </w:divBdr>
      <w:divsChild>
        <w:div w:id="8720732">
          <w:marLeft w:val="0"/>
          <w:marRight w:val="0"/>
          <w:marTop w:val="0"/>
          <w:marBottom w:val="0"/>
          <w:divBdr>
            <w:top w:val="none" w:sz="0" w:space="0" w:color="DDDDDD"/>
            <w:left w:val="none" w:sz="0" w:space="0" w:color="DDDDDD"/>
            <w:bottom w:val="none" w:sz="0" w:space="0" w:color="auto"/>
            <w:right w:val="none" w:sz="0" w:space="0" w:color="DDDDDD"/>
          </w:divBdr>
        </w:div>
        <w:div w:id="1758404953">
          <w:marLeft w:val="0"/>
          <w:marRight w:val="0"/>
          <w:marTop w:val="0"/>
          <w:marBottom w:val="0"/>
          <w:divBdr>
            <w:top w:val="single" w:sz="6" w:space="27" w:color="F8F8F8"/>
            <w:left w:val="single" w:sz="6" w:space="7" w:color="F8F8F8"/>
            <w:bottom w:val="single" w:sz="6" w:space="27" w:color="F8F8F8"/>
            <w:right w:val="single" w:sz="6" w:space="7" w:color="F8F8F8"/>
          </w:divBdr>
          <w:divsChild>
            <w:div w:id="695428906">
              <w:marLeft w:val="0"/>
              <w:marRight w:val="0"/>
              <w:marTop w:val="0"/>
              <w:marBottom w:val="0"/>
              <w:divBdr>
                <w:top w:val="none" w:sz="0" w:space="0" w:color="auto"/>
                <w:left w:val="none" w:sz="0" w:space="0" w:color="auto"/>
                <w:bottom w:val="none" w:sz="0" w:space="0" w:color="auto"/>
                <w:right w:val="none" w:sz="0" w:space="0" w:color="auto"/>
              </w:divBdr>
              <w:divsChild>
                <w:div w:id="187114198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961497280">
      <w:bodyDiv w:val="1"/>
      <w:marLeft w:val="0"/>
      <w:marRight w:val="0"/>
      <w:marTop w:val="0"/>
      <w:marBottom w:val="0"/>
      <w:divBdr>
        <w:top w:val="none" w:sz="0" w:space="0" w:color="auto"/>
        <w:left w:val="none" w:sz="0" w:space="0" w:color="auto"/>
        <w:bottom w:val="none" w:sz="0" w:space="0" w:color="auto"/>
        <w:right w:val="none" w:sz="0" w:space="0" w:color="auto"/>
      </w:divBdr>
    </w:div>
    <w:div w:id="1984892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etssocials.gencat.cat/ca/ambits_tematics/pobresa_i_inclusio_social/renda_garantida_ciutadania/rendagarantida_/peraqui/" TargetMode="External"/><Relationship Id="rId13" Type="http://schemas.openxmlformats.org/officeDocument/2006/relationships/hyperlink" Target="https://treballiaferssocials.gencat.cat/ca/ambits_tematics/pobresa_i_inclusio_social/renda_garantida_ciutadania/assisten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retssocials.gencat.cat/ca/ambits_tematics/pobresa_i_inclusio_social/renda_garantida_ciutadania/rendagarantida_/comdemanarla/" TargetMode="External"/><Relationship Id="rId17" Type="http://schemas.openxmlformats.org/officeDocument/2006/relationships/hyperlink" Target="https://dretssocials.gencat.cat/ca/ambits_tematics/pobresa_i_inclusio_social/renda_garantida_ciutadania/rendagarantida_/index.html" TargetMode="External"/><Relationship Id="rId2" Type="http://schemas.openxmlformats.org/officeDocument/2006/relationships/customXml" Target="../customXml/item2.xml"/><Relationship Id="rId16" Type="http://schemas.openxmlformats.org/officeDocument/2006/relationships/hyperlink" Target="https://imv.seg-social.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retssocials.gencat.cat/ca/ambits_tematics/pobresa_i_inclusio_social/renda_garantida_ciutadania/rendagarantida_/peraqui/" TargetMode="External"/><Relationship Id="rId5" Type="http://schemas.openxmlformats.org/officeDocument/2006/relationships/styles" Target="styles.xml"/><Relationship Id="rId15" Type="http://schemas.openxmlformats.org/officeDocument/2006/relationships/hyperlink" Target="https://dretssocials.gencat.cat/ca/ambits_tematics/pobresa_i_inclusio_social/renda_garantida_ciutadania/rendagarantida_/comdemanarla/" TargetMode="External"/><Relationship Id="rId10" Type="http://schemas.openxmlformats.org/officeDocument/2006/relationships/hyperlink" Target="https://dretssocials.gencat.cat/ca/ambits_tematics/pobresa_i_inclusio_social/renda_garantida_ciutadania/rendagarantida_/peraqui/"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dretssocials.gencat.cat/ca/ambits_tematics/pobresa_i_inclusio_social/renda_garantida_ciutadania/rendagarantida_/peraqui/" TargetMode="External"/><Relationship Id="rId14" Type="http://schemas.openxmlformats.org/officeDocument/2006/relationships/hyperlink" Target="https://dretssocials.gencat.cat/ca/ambits_tematics/pobresa_i_inclusio_social/renda_garantida_ciutadania/rendagarantida_/comdemanarl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767bf96-7635-4efc-9014-8d8aceb844fc">
      <Terms xmlns="http://schemas.microsoft.com/office/infopath/2007/PartnerControls"/>
    </lcf76f155ced4ddcb4097134ff3c332f>
    <TaxCatchAll xmlns="5f99e6c6-490e-4f8d-ad94-90e0c2d3d0a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A7CB73B27CB4E49A317C9BC2AF57AF4" ma:contentTypeVersion="12" ma:contentTypeDescription="Crear nuevo documento." ma:contentTypeScope="" ma:versionID="e3685c07e085920e108a5dd46bc5967f">
  <xsd:schema xmlns:xsd="http://www.w3.org/2001/XMLSchema" xmlns:xs="http://www.w3.org/2001/XMLSchema" xmlns:p="http://schemas.microsoft.com/office/2006/metadata/properties" xmlns:ns2="e767bf96-7635-4efc-9014-8d8aceb844fc" xmlns:ns3="5f99e6c6-490e-4f8d-ad94-90e0c2d3d0aa" targetNamespace="http://schemas.microsoft.com/office/2006/metadata/properties" ma:root="true" ma:fieldsID="7ed36de579b6e50ac857977fa371442d" ns2:_="" ns3:_="">
    <xsd:import namespace="e767bf96-7635-4efc-9014-8d8aceb844fc"/>
    <xsd:import namespace="5f99e6c6-490e-4f8d-ad94-90e0c2d3d0a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67bf96-7635-4efc-9014-8d8aceb844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b23ec234-cbf3-4cc2-a0ae-2bfafc310c72"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f99e6c6-490e-4f8d-ad94-90e0c2d3d0aa"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TaxCatchAll" ma:index="15" nillable="true" ma:displayName="Taxonomy Catch All Column" ma:hidden="true" ma:list="{f2728435-9f1e-4d4f-aef4-e9402e0831de}" ma:internalName="TaxCatchAll" ma:showField="CatchAllData" ma:web="5f99e6c6-490e-4f8d-ad94-90e0c2d3d0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96BAD3-7A65-4FA9-A5E1-E24284B067E0}">
  <ds:schemaRefs>
    <ds:schemaRef ds:uri="http://schemas.microsoft.com/office/2006/metadata/properties"/>
    <ds:schemaRef ds:uri="http://schemas.microsoft.com/office/infopath/2007/PartnerControls"/>
    <ds:schemaRef ds:uri="e767bf96-7635-4efc-9014-8d8aceb844fc"/>
    <ds:schemaRef ds:uri="5f99e6c6-490e-4f8d-ad94-90e0c2d3d0aa"/>
  </ds:schemaRefs>
</ds:datastoreItem>
</file>

<file path=customXml/itemProps2.xml><?xml version="1.0" encoding="utf-8"?>
<ds:datastoreItem xmlns:ds="http://schemas.openxmlformats.org/officeDocument/2006/customXml" ds:itemID="{B68181FB-F0E8-4241-BBE7-953192858529}">
  <ds:schemaRefs>
    <ds:schemaRef ds:uri="http://schemas.microsoft.com/sharepoint/v3/contenttype/forms"/>
  </ds:schemaRefs>
</ds:datastoreItem>
</file>

<file path=customXml/itemProps3.xml><?xml version="1.0" encoding="utf-8"?>
<ds:datastoreItem xmlns:ds="http://schemas.openxmlformats.org/officeDocument/2006/customXml" ds:itemID="{FC145164-816E-4D6C-BCFD-2A74DFB000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67bf96-7635-4efc-9014-8d8aceb844fc"/>
    <ds:schemaRef ds:uri="5f99e6c6-490e-4f8d-ad94-90e0c2d3d0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1974</Words>
  <Characters>11258</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آنا رويز سانتاكيتريا غوميز</dc:creator>
  <cp:keywords/>
  <dc:description/>
  <cp:lastModifiedBy>Guerrero Gallego, Alvaro</cp:lastModifiedBy>
  <cp:revision>2</cp:revision>
  <dcterms:created xsi:type="dcterms:W3CDTF">2024-02-21T16:42:00Z</dcterms:created>
  <dcterms:modified xsi:type="dcterms:W3CDTF">2024-02-21T16:42:00Z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0x010100DA7CB73B27CB4E49A317C9BC2AF57AF4</vt:lpwstr>
  </property>
</Properties>
</file>