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420" w:rsidRPr="002716ED" w:rsidRDefault="00D66420" w:rsidP="00D66420">
      <w:pPr>
        <w:widowControl/>
        <w:pBdr>
          <w:bottom w:val="single" w:sz="6" w:space="1" w:color="auto"/>
        </w:pBdr>
        <w:jc w:val="center"/>
        <w:rPr>
          <w:rFonts w:ascii="Arial" w:eastAsia="宋体" w:hAnsi="Arial" w:cs="Arial"/>
          <w:vanish/>
          <w:kern w:val="0"/>
          <w:sz w:val="24"/>
          <w:szCs w:val="24"/>
        </w:rPr>
      </w:pPr>
      <w:r w:rsidRPr="002716ED">
        <w:rPr>
          <w:rFonts w:ascii="Arial" w:eastAsia="宋体" w:hAnsi="Arial" w:cs="Arial" w:hint="eastAsia"/>
          <w:vanish/>
          <w:kern w:val="0"/>
          <w:sz w:val="24"/>
          <w:szCs w:val="24"/>
        </w:rPr>
        <w:t>窗体顶端</w:t>
      </w:r>
    </w:p>
    <w:p w:rsidR="00930A70" w:rsidRPr="00136A15" w:rsidRDefault="00D66420" w:rsidP="00136A15">
      <w:pPr>
        <w:widowControl/>
        <w:spacing w:line="420" w:lineRule="atLeast"/>
        <w:jc w:val="center"/>
        <w:rPr>
          <w:rFonts w:ascii="微软雅黑" w:eastAsia="微软雅黑" w:hAnsi="微软雅黑" w:cs="宋体"/>
          <w:b/>
          <w:bCs/>
          <w:color w:val="333333"/>
          <w:kern w:val="0"/>
          <w:sz w:val="24"/>
          <w:szCs w:val="24"/>
        </w:rPr>
      </w:pPr>
      <w:r w:rsidRPr="002716ED">
        <w:rPr>
          <w:rFonts w:ascii="微软雅黑" w:eastAsia="微软雅黑" w:hAnsi="微软雅黑" w:cs="宋体" w:hint="eastAsia"/>
          <w:b/>
          <w:bCs/>
          <w:color w:val="333333"/>
          <w:kern w:val="0"/>
          <w:sz w:val="24"/>
          <w:szCs w:val="24"/>
        </w:rPr>
        <w:t>关于</w:t>
      </w:r>
      <w:r w:rsidR="00B605DC" w:rsidRPr="002716ED">
        <w:rPr>
          <w:rFonts w:ascii="微软雅黑" w:eastAsia="微软雅黑" w:hAnsi="微软雅黑" w:cs="宋体" w:hint="eastAsia"/>
          <w:b/>
          <w:bCs/>
          <w:color w:val="333333"/>
          <w:kern w:val="0"/>
          <w:sz w:val="24"/>
          <w:szCs w:val="24"/>
        </w:rPr>
        <w:t>2018年度</w:t>
      </w:r>
      <w:r w:rsidRPr="002716ED">
        <w:rPr>
          <w:rFonts w:ascii="微软雅黑" w:eastAsia="微软雅黑" w:hAnsi="微软雅黑" w:cs="宋体" w:hint="eastAsia"/>
          <w:b/>
          <w:bCs/>
          <w:color w:val="333333"/>
          <w:kern w:val="0"/>
          <w:sz w:val="24"/>
          <w:szCs w:val="24"/>
        </w:rPr>
        <w:t>上海市</w:t>
      </w:r>
      <w:r w:rsidR="00D21083" w:rsidRPr="002716ED">
        <w:rPr>
          <w:rFonts w:ascii="微软雅黑" w:eastAsia="微软雅黑" w:hAnsi="微软雅黑" w:cs="宋体" w:hint="eastAsia"/>
          <w:b/>
          <w:bCs/>
          <w:color w:val="333333"/>
          <w:kern w:val="0"/>
          <w:sz w:val="24"/>
          <w:szCs w:val="24"/>
        </w:rPr>
        <w:t>城镇居民（大学生）基本医疗保险</w:t>
      </w:r>
      <w:r w:rsidRPr="002716ED">
        <w:rPr>
          <w:rFonts w:ascii="微软雅黑" w:eastAsia="微软雅黑" w:hAnsi="微软雅黑" w:cs="宋体" w:hint="eastAsia"/>
          <w:b/>
          <w:bCs/>
          <w:color w:val="333333"/>
          <w:kern w:val="0"/>
          <w:sz w:val="24"/>
          <w:szCs w:val="24"/>
        </w:rPr>
        <w:t>告知</w:t>
      </w:r>
      <w:r w:rsidR="002830E6">
        <w:rPr>
          <w:rFonts w:ascii="微软雅黑" w:eastAsia="微软雅黑" w:hAnsi="微软雅黑" w:cs="宋体" w:hint="eastAsia"/>
          <w:b/>
          <w:bCs/>
          <w:color w:val="333333"/>
          <w:kern w:val="0"/>
          <w:sz w:val="24"/>
          <w:szCs w:val="24"/>
        </w:rPr>
        <w:t>书</w:t>
      </w:r>
    </w:p>
    <w:p w:rsidR="00A913C1" w:rsidRDefault="00A913C1" w:rsidP="00673A2F">
      <w:pPr>
        <w:widowControl/>
        <w:spacing w:line="240" w:lineRule="exact"/>
        <w:rPr>
          <w:rFonts w:ascii="Times New Roman" w:eastAsia="宋体" w:hAnsi="Times New Roman" w:cs="宋体"/>
          <w:b/>
          <w:color w:val="333333"/>
          <w:kern w:val="0"/>
          <w:sz w:val="18"/>
          <w:szCs w:val="18"/>
        </w:rPr>
      </w:pPr>
    </w:p>
    <w:p w:rsidR="00D66420" w:rsidRDefault="00D66420" w:rsidP="00673A2F">
      <w:pPr>
        <w:widowControl/>
        <w:spacing w:line="240" w:lineRule="exact"/>
        <w:rPr>
          <w:rFonts w:ascii="宋体" w:eastAsia="宋体" w:hAnsi="宋体" w:cs="宋体"/>
          <w:b/>
          <w:color w:val="333333"/>
          <w:kern w:val="0"/>
          <w:sz w:val="18"/>
          <w:szCs w:val="18"/>
        </w:rPr>
      </w:pPr>
      <w:r w:rsidRPr="003B78F4">
        <w:rPr>
          <w:rFonts w:ascii="Times New Roman" w:eastAsia="宋体" w:hAnsi="Times New Roman" w:cs="宋体" w:hint="eastAsia"/>
          <w:b/>
          <w:color w:val="333333"/>
          <w:kern w:val="0"/>
          <w:sz w:val="18"/>
          <w:szCs w:val="18"/>
        </w:rPr>
        <w:t>亲爱的学生及家长：</w:t>
      </w:r>
      <w:r w:rsidRPr="003B78F4">
        <w:rPr>
          <w:rFonts w:ascii="宋体" w:eastAsia="宋体" w:hAnsi="宋体" w:cs="宋体"/>
          <w:b/>
          <w:color w:val="333333"/>
          <w:kern w:val="0"/>
          <w:sz w:val="18"/>
          <w:szCs w:val="18"/>
        </w:rPr>
        <w:t xml:space="preserve"> </w:t>
      </w:r>
    </w:p>
    <w:p w:rsidR="007B2E54" w:rsidRPr="001A30BA" w:rsidRDefault="007B2E54" w:rsidP="001A30BA">
      <w:pPr>
        <w:widowControl/>
        <w:spacing w:line="240" w:lineRule="exact"/>
        <w:ind w:firstLineChars="98" w:firstLine="177"/>
        <w:rPr>
          <w:rFonts w:ascii="宋体" w:eastAsia="宋体" w:hAnsi="宋体" w:cs="宋体"/>
          <w:b/>
          <w:color w:val="333333"/>
          <w:kern w:val="0"/>
          <w:sz w:val="18"/>
          <w:szCs w:val="18"/>
        </w:rPr>
      </w:pPr>
      <w:r w:rsidRPr="001A30BA">
        <w:rPr>
          <w:rFonts w:ascii="宋体" w:eastAsia="宋体" w:hAnsi="宋体" w:cs="宋体" w:hint="eastAsia"/>
          <w:b/>
          <w:color w:val="333333"/>
          <w:kern w:val="0"/>
          <w:sz w:val="18"/>
          <w:szCs w:val="18"/>
        </w:rPr>
        <w:t>您好！</w:t>
      </w:r>
    </w:p>
    <w:p w:rsidR="00D66420" w:rsidRPr="003B78F4" w:rsidRDefault="00D66420" w:rsidP="00673A2F">
      <w:pPr>
        <w:widowControl/>
        <w:spacing w:line="240" w:lineRule="exact"/>
        <w:ind w:firstLine="420"/>
        <w:rPr>
          <w:rFonts w:ascii="宋体" w:eastAsia="宋体" w:hAnsi="宋体" w:cs="宋体"/>
          <w:color w:val="333333"/>
          <w:kern w:val="0"/>
          <w:sz w:val="18"/>
          <w:szCs w:val="18"/>
        </w:rPr>
      </w:pPr>
      <w:r w:rsidRPr="003B78F4">
        <w:rPr>
          <w:rFonts w:ascii="宋体" w:eastAsia="宋体" w:hAnsi="宋体" w:cs="宋体" w:hint="eastAsia"/>
          <w:color w:val="333333"/>
          <w:kern w:val="0"/>
          <w:sz w:val="18"/>
          <w:szCs w:val="18"/>
        </w:rPr>
        <w:t>根据上海市《关于将本市大学生纳入本市城镇居民基本医疗保险的通知》[沪人社医（2011）45、783号]、《关于实施上海市城镇居民大病保险有关事项的通知》（沪人社医发（2015）5号）的要求，</w:t>
      </w:r>
      <w:r w:rsidRPr="003B78F4">
        <w:rPr>
          <w:rFonts w:ascii="Times New Roman" w:eastAsia="宋体" w:hAnsi="Times New Roman" w:cs="宋体" w:hint="eastAsia"/>
          <w:color w:val="333333"/>
          <w:kern w:val="0"/>
          <w:sz w:val="18"/>
          <w:szCs w:val="18"/>
        </w:rPr>
        <w:t>上海市大学生已纳入上海市城镇居民医疗保险</w:t>
      </w:r>
      <w:r w:rsidR="000643E0">
        <w:rPr>
          <w:rFonts w:ascii="Times New Roman" w:eastAsia="宋体" w:hAnsi="Times New Roman" w:cs="宋体" w:hint="eastAsia"/>
          <w:color w:val="333333"/>
          <w:kern w:val="0"/>
          <w:sz w:val="18"/>
          <w:szCs w:val="18"/>
        </w:rPr>
        <w:t xml:space="preserve"> </w:t>
      </w:r>
      <w:r w:rsidR="008B6FB5">
        <w:rPr>
          <w:rFonts w:ascii="Times New Roman" w:eastAsia="宋体" w:hAnsi="Times New Roman" w:cs="宋体" w:hint="eastAsia"/>
          <w:color w:val="333333"/>
          <w:kern w:val="0"/>
          <w:sz w:val="18"/>
          <w:szCs w:val="18"/>
        </w:rPr>
        <w:t>(</w:t>
      </w:r>
      <w:r w:rsidR="000643E0">
        <w:rPr>
          <w:rFonts w:ascii="Times New Roman" w:eastAsia="宋体" w:hAnsi="Times New Roman" w:cs="宋体" w:hint="eastAsia"/>
          <w:color w:val="333333"/>
          <w:kern w:val="0"/>
          <w:sz w:val="18"/>
          <w:szCs w:val="18"/>
        </w:rPr>
        <w:t>以下</w:t>
      </w:r>
      <w:r w:rsidR="008B6FB5">
        <w:rPr>
          <w:rFonts w:ascii="Times New Roman" w:eastAsia="宋体" w:hAnsi="Times New Roman" w:cs="宋体" w:hint="eastAsia"/>
          <w:color w:val="333333"/>
          <w:kern w:val="0"/>
          <w:sz w:val="18"/>
          <w:szCs w:val="18"/>
        </w:rPr>
        <w:t>简称大学生基本</w:t>
      </w:r>
      <w:r w:rsidR="008B4F54">
        <w:rPr>
          <w:rFonts w:ascii="Times New Roman" w:eastAsia="宋体" w:hAnsi="Times New Roman" w:cs="宋体" w:hint="eastAsia"/>
          <w:color w:val="333333"/>
          <w:kern w:val="0"/>
          <w:sz w:val="18"/>
          <w:szCs w:val="18"/>
        </w:rPr>
        <w:t>医疗保险</w:t>
      </w:r>
      <w:r w:rsidR="008B6FB5">
        <w:rPr>
          <w:rFonts w:ascii="Times New Roman" w:eastAsia="宋体" w:hAnsi="Times New Roman" w:cs="宋体" w:hint="eastAsia"/>
          <w:color w:val="333333"/>
          <w:kern w:val="0"/>
          <w:sz w:val="18"/>
          <w:szCs w:val="18"/>
        </w:rPr>
        <w:t>)</w:t>
      </w:r>
      <w:r w:rsidRPr="003B78F4">
        <w:rPr>
          <w:rFonts w:ascii="Times New Roman" w:eastAsia="宋体" w:hAnsi="Times New Roman" w:cs="宋体" w:hint="eastAsia"/>
          <w:color w:val="333333"/>
          <w:kern w:val="0"/>
          <w:sz w:val="18"/>
          <w:szCs w:val="18"/>
        </w:rPr>
        <w:t>。为了</w:t>
      </w:r>
      <w:r w:rsidRPr="003B78F4">
        <w:rPr>
          <w:rFonts w:ascii="宋体" w:eastAsia="宋体" w:hAnsi="宋体" w:cs="宋体" w:hint="eastAsia"/>
          <w:color w:val="333333"/>
          <w:kern w:val="0"/>
          <w:sz w:val="18"/>
          <w:szCs w:val="18"/>
        </w:rPr>
        <w:t>保障您大学在校期间的基本医疗，望能自觉自愿参加大学生医保，特此告知。</w:t>
      </w:r>
      <w:r w:rsidRPr="003B78F4">
        <w:rPr>
          <w:rFonts w:ascii="宋体" w:eastAsia="宋体" w:hAnsi="宋体" w:cs="宋体"/>
          <w:color w:val="333333"/>
          <w:kern w:val="0"/>
          <w:sz w:val="18"/>
          <w:szCs w:val="18"/>
        </w:rPr>
        <w:t xml:space="preserve"> </w:t>
      </w:r>
    </w:p>
    <w:p w:rsidR="00D66420" w:rsidRPr="003B78F4" w:rsidRDefault="00D66420" w:rsidP="00673A2F">
      <w:pPr>
        <w:widowControl/>
        <w:spacing w:line="240" w:lineRule="exact"/>
        <w:ind w:left="885" w:hanging="450"/>
        <w:rPr>
          <w:rFonts w:ascii="宋体" w:eastAsia="宋体" w:hAnsi="宋体" w:cs="宋体"/>
          <w:color w:val="333333"/>
          <w:kern w:val="0"/>
          <w:sz w:val="18"/>
          <w:szCs w:val="18"/>
        </w:rPr>
      </w:pPr>
      <w:r w:rsidRPr="003B78F4">
        <w:rPr>
          <w:rFonts w:ascii="Times New Roman" w:eastAsia="宋体" w:hAnsi="Times New Roman" w:cs="Times New Roman"/>
          <w:b/>
          <w:color w:val="333333"/>
          <w:kern w:val="0"/>
          <w:sz w:val="18"/>
          <w:szCs w:val="18"/>
        </w:rPr>
        <w:t>一、</w:t>
      </w:r>
      <w:r w:rsidRPr="003B78F4">
        <w:rPr>
          <w:rFonts w:ascii="Times New Roman" w:eastAsia="宋体" w:hAnsi="Times New Roman" w:cs="Times New Roman"/>
          <w:b/>
          <w:color w:val="333333"/>
          <w:kern w:val="0"/>
          <w:sz w:val="18"/>
          <w:szCs w:val="18"/>
        </w:rPr>
        <w:t xml:space="preserve"> </w:t>
      </w:r>
      <w:r w:rsidRPr="003B78F4">
        <w:rPr>
          <w:rFonts w:ascii="Times New Roman" w:eastAsia="宋体" w:hAnsi="Times New Roman" w:cs="宋体" w:hint="eastAsia"/>
          <w:b/>
          <w:color w:val="333333"/>
          <w:kern w:val="0"/>
          <w:sz w:val="18"/>
          <w:szCs w:val="18"/>
        </w:rPr>
        <w:t>参保的对象</w:t>
      </w:r>
      <w:r w:rsidRPr="003B78F4">
        <w:rPr>
          <w:rFonts w:ascii="宋体" w:eastAsia="宋体" w:hAnsi="宋体" w:cs="宋体"/>
          <w:b/>
          <w:color w:val="333333"/>
          <w:kern w:val="0"/>
          <w:sz w:val="18"/>
          <w:szCs w:val="18"/>
        </w:rPr>
        <w:t xml:space="preserve"> </w:t>
      </w:r>
    </w:p>
    <w:p w:rsidR="00D66420" w:rsidRPr="003B78F4" w:rsidRDefault="00D66420" w:rsidP="00673A2F">
      <w:pPr>
        <w:widowControl/>
        <w:spacing w:line="240" w:lineRule="exact"/>
        <w:ind w:firstLine="420"/>
        <w:rPr>
          <w:rFonts w:ascii="宋体" w:eastAsia="宋体" w:hAnsi="宋体" w:cs="宋体"/>
          <w:color w:val="333333"/>
          <w:kern w:val="0"/>
          <w:sz w:val="18"/>
          <w:szCs w:val="18"/>
        </w:rPr>
      </w:pPr>
      <w:r w:rsidRPr="003B78F4">
        <w:rPr>
          <w:rFonts w:ascii="宋体" w:eastAsia="宋体" w:hAnsi="宋体" w:cs="宋体" w:hint="eastAsia"/>
          <w:color w:val="333333"/>
          <w:kern w:val="0"/>
          <w:sz w:val="18"/>
          <w:szCs w:val="18"/>
        </w:rPr>
        <w:t>本市各类高等院校、科研院所中接受普通高等学历教育的全日制本科学生、高职高专学生以及非在职研究生（外国留学生除外）。</w:t>
      </w:r>
      <w:r w:rsidRPr="003B78F4">
        <w:rPr>
          <w:rFonts w:ascii="宋体" w:eastAsia="宋体" w:hAnsi="宋体" w:cs="宋体"/>
          <w:color w:val="333333"/>
          <w:kern w:val="0"/>
          <w:sz w:val="18"/>
          <w:szCs w:val="18"/>
        </w:rPr>
        <w:t xml:space="preserve"> </w:t>
      </w:r>
    </w:p>
    <w:p w:rsidR="00D66420" w:rsidRPr="003B78F4" w:rsidRDefault="00D66420" w:rsidP="003B78F4">
      <w:pPr>
        <w:widowControl/>
        <w:spacing w:line="240" w:lineRule="exact"/>
        <w:ind w:firstLineChars="196" w:firstLine="354"/>
        <w:rPr>
          <w:rFonts w:ascii="宋体" w:eastAsia="宋体" w:hAnsi="宋体" w:cs="宋体"/>
          <w:color w:val="333333"/>
          <w:kern w:val="0"/>
          <w:sz w:val="18"/>
          <w:szCs w:val="18"/>
        </w:rPr>
      </w:pPr>
      <w:r w:rsidRPr="003B78F4">
        <w:rPr>
          <w:rFonts w:ascii="Times New Roman" w:eastAsia="宋体" w:hAnsi="Times New Roman" w:cs="宋体" w:hint="eastAsia"/>
          <w:b/>
          <w:color w:val="333333"/>
          <w:kern w:val="0"/>
          <w:sz w:val="18"/>
          <w:szCs w:val="18"/>
        </w:rPr>
        <w:t>二、享受医保的起止时间</w:t>
      </w:r>
      <w:r w:rsidRPr="003B78F4">
        <w:rPr>
          <w:rFonts w:ascii="宋体" w:eastAsia="宋体" w:hAnsi="宋体" w:cs="宋体"/>
          <w:b/>
          <w:color w:val="333333"/>
          <w:kern w:val="0"/>
          <w:sz w:val="18"/>
          <w:szCs w:val="18"/>
        </w:rPr>
        <w:t xml:space="preserve"> </w:t>
      </w:r>
    </w:p>
    <w:p w:rsidR="00D66420" w:rsidRPr="003B78F4" w:rsidRDefault="00D66420" w:rsidP="00673A2F">
      <w:pPr>
        <w:widowControl/>
        <w:spacing w:line="240" w:lineRule="exact"/>
        <w:ind w:firstLine="420"/>
        <w:rPr>
          <w:rFonts w:ascii="宋体" w:eastAsia="宋体" w:hAnsi="宋体" w:cs="宋体"/>
          <w:color w:val="333333"/>
          <w:kern w:val="0"/>
          <w:sz w:val="18"/>
          <w:szCs w:val="18"/>
        </w:rPr>
      </w:pPr>
      <w:r w:rsidRPr="003B78F4">
        <w:rPr>
          <w:rFonts w:ascii="宋体" w:eastAsia="宋体" w:hAnsi="宋体" w:cs="宋体" w:hint="eastAsia"/>
          <w:color w:val="333333"/>
          <w:kern w:val="0"/>
          <w:sz w:val="18"/>
          <w:szCs w:val="18"/>
        </w:rPr>
        <w:t>自取得学校颁发的有效证件（学生证和校园一卡通），并于新生信息录入校医院（同济大学附属同济医院分院）大学生医保系统之日起，开始享受</w:t>
      </w:r>
      <w:r w:rsidR="009E0C50" w:rsidRPr="003B78F4">
        <w:rPr>
          <w:rFonts w:ascii="宋体" w:eastAsia="宋体" w:hAnsi="宋体" w:cs="宋体" w:hint="eastAsia"/>
          <w:color w:val="333333"/>
          <w:kern w:val="0"/>
          <w:sz w:val="18"/>
          <w:szCs w:val="18"/>
        </w:rPr>
        <w:t>大学生</w:t>
      </w:r>
      <w:r w:rsidR="00B26645" w:rsidRPr="003B78F4">
        <w:rPr>
          <w:rFonts w:ascii="宋体" w:eastAsia="宋体" w:hAnsi="宋体" w:cs="宋体" w:hint="eastAsia"/>
          <w:color w:val="333333"/>
          <w:kern w:val="0"/>
          <w:sz w:val="18"/>
          <w:szCs w:val="18"/>
        </w:rPr>
        <w:t>基本</w:t>
      </w:r>
      <w:r w:rsidR="00AD6F53">
        <w:rPr>
          <w:rFonts w:ascii="Times New Roman" w:eastAsia="宋体" w:hAnsi="Times New Roman" w:cs="宋体" w:hint="eastAsia"/>
          <w:color w:val="333333"/>
          <w:kern w:val="0"/>
          <w:sz w:val="18"/>
          <w:szCs w:val="18"/>
        </w:rPr>
        <w:t>医疗保险</w:t>
      </w:r>
      <w:r w:rsidRPr="003B78F4">
        <w:rPr>
          <w:rFonts w:ascii="宋体" w:eastAsia="宋体" w:hAnsi="宋体" w:cs="宋体" w:hint="eastAsia"/>
          <w:color w:val="333333"/>
          <w:kern w:val="0"/>
          <w:sz w:val="18"/>
          <w:szCs w:val="18"/>
        </w:rPr>
        <w:t>待遇。</w:t>
      </w:r>
      <w:r w:rsidR="00275E8B" w:rsidRPr="003B78F4">
        <w:rPr>
          <w:rFonts w:ascii="宋体" w:eastAsia="宋体" w:hAnsi="宋体" w:cs="宋体" w:hint="eastAsia"/>
          <w:color w:val="333333"/>
          <w:kern w:val="0"/>
          <w:sz w:val="18"/>
          <w:szCs w:val="18"/>
        </w:rPr>
        <w:t>参保学生每年需经市医保审核通过后方可享受当年度</w:t>
      </w:r>
      <w:r w:rsidR="009E0C50" w:rsidRPr="003B78F4">
        <w:rPr>
          <w:rFonts w:ascii="宋体" w:eastAsia="宋体" w:hAnsi="宋体" w:cs="宋体" w:hint="eastAsia"/>
          <w:color w:val="333333"/>
          <w:kern w:val="0"/>
          <w:sz w:val="18"/>
          <w:szCs w:val="18"/>
        </w:rPr>
        <w:t>大学生</w:t>
      </w:r>
      <w:r w:rsidR="00B26645" w:rsidRPr="003B78F4">
        <w:rPr>
          <w:rFonts w:ascii="宋体" w:eastAsia="宋体" w:hAnsi="宋体" w:cs="宋体" w:hint="eastAsia"/>
          <w:color w:val="333333"/>
          <w:kern w:val="0"/>
          <w:sz w:val="18"/>
          <w:szCs w:val="18"/>
        </w:rPr>
        <w:t>基本</w:t>
      </w:r>
      <w:r w:rsidR="00F42B91" w:rsidRPr="003B78F4">
        <w:rPr>
          <w:rFonts w:ascii="宋体" w:eastAsia="宋体" w:hAnsi="宋体" w:cs="宋体" w:hint="eastAsia"/>
          <w:color w:val="333333"/>
          <w:kern w:val="0"/>
          <w:sz w:val="18"/>
          <w:szCs w:val="18"/>
        </w:rPr>
        <w:t>医疗</w:t>
      </w:r>
      <w:r w:rsidR="00DD49EA">
        <w:rPr>
          <w:rFonts w:ascii="Times New Roman" w:eastAsia="宋体" w:hAnsi="Times New Roman" w:cs="宋体" w:hint="eastAsia"/>
          <w:color w:val="333333"/>
          <w:kern w:val="0"/>
          <w:sz w:val="18"/>
          <w:szCs w:val="18"/>
        </w:rPr>
        <w:t>保险</w:t>
      </w:r>
      <w:r w:rsidR="00275E8B" w:rsidRPr="003B78F4">
        <w:rPr>
          <w:rFonts w:ascii="宋体" w:eastAsia="宋体" w:hAnsi="宋体" w:cs="宋体" w:hint="eastAsia"/>
          <w:color w:val="333333"/>
          <w:kern w:val="0"/>
          <w:sz w:val="18"/>
          <w:szCs w:val="18"/>
        </w:rPr>
        <w:t xml:space="preserve">。 </w:t>
      </w:r>
      <w:r w:rsidRPr="003B78F4">
        <w:rPr>
          <w:rFonts w:ascii="宋体" w:eastAsia="宋体" w:hAnsi="宋体" w:cs="宋体" w:hint="eastAsia"/>
          <w:color w:val="333333"/>
          <w:kern w:val="0"/>
          <w:sz w:val="18"/>
          <w:szCs w:val="18"/>
        </w:rPr>
        <w:t xml:space="preserve"> </w:t>
      </w:r>
    </w:p>
    <w:p w:rsidR="00D66420" w:rsidRPr="003B78F4" w:rsidRDefault="00D66420" w:rsidP="00673A2F">
      <w:pPr>
        <w:widowControl/>
        <w:spacing w:line="240" w:lineRule="exact"/>
        <w:ind w:firstLine="420"/>
        <w:rPr>
          <w:rFonts w:ascii="宋体" w:eastAsia="宋体" w:hAnsi="宋体" w:cs="宋体"/>
          <w:color w:val="333333"/>
          <w:kern w:val="0"/>
          <w:sz w:val="18"/>
          <w:szCs w:val="18"/>
        </w:rPr>
      </w:pPr>
      <w:r w:rsidRPr="003B78F4">
        <w:rPr>
          <w:rFonts w:ascii="宋体" w:eastAsia="宋体" w:hAnsi="宋体" w:cs="宋体" w:hint="eastAsia"/>
          <w:color w:val="333333"/>
          <w:kern w:val="0"/>
          <w:sz w:val="18"/>
          <w:szCs w:val="18"/>
        </w:rPr>
        <w:t>按学籍管理规定办理休学、延长学制等手续的，在此期间如已缴纳本年度</w:t>
      </w:r>
      <w:r w:rsidR="004701A6" w:rsidRPr="003B78F4">
        <w:rPr>
          <w:rFonts w:ascii="宋体" w:eastAsia="宋体" w:hAnsi="宋体" w:cs="宋体" w:hint="eastAsia"/>
          <w:color w:val="333333"/>
          <w:kern w:val="0"/>
          <w:sz w:val="18"/>
          <w:szCs w:val="18"/>
        </w:rPr>
        <w:t>大学生基本</w:t>
      </w:r>
      <w:r w:rsidR="00D87E39">
        <w:rPr>
          <w:rFonts w:ascii="Times New Roman" w:eastAsia="宋体" w:hAnsi="Times New Roman" w:cs="宋体" w:hint="eastAsia"/>
          <w:color w:val="333333"/>
          <w:kern w:val="0"/>
          <w:sz w:val="18"/>
          <w:szCs w:val="18"/>
        </w:rPr>
        <w:t>医疗保险</w:t>
      </w:r>
      <w:r w:rsidRPr="003B78F4">
        <w:rPr>
          <w:rFonts w:ascii="宋体" w:eastAsia="宋体" w:hAnsi="宋体" w:cs="宋体" w:hint="eastAsia"/>
          <w:color w:val="333333"/>
          <w:kern w:val="0"/>
          <w:sz w:val="18"/>
          <w:szCs w:val="18"/>
        </w:rPr>
        <w:t>费用的，可继续享受</w:t>
      </w:r>
      <w:r w:rsidR="00CD69EB" w:rsidRPr="003B78F4">
        <w:rPr>
          <w:rFonts w:ascii="宋体" w:eastAsia="宋体" w:hAnsi="宋体" w:cs="宋体" w:hint="eastAsia"/>
          <w:color w:val="333333"/>
          <w:kern w:val="0"/>
          <w:sz w:val="18"/>
          <w:szCs w:val="18"/>
        </w:rPr>
        <w:t>大学生</w:t>
      </w:r>
      <w:r w:rsidR="0082102A" w:rsidRPr="003B78F4">
        <w:rPr>
          <w:rFonts w:ascii="宋体" w:eastAsia="宋体" w:hAnsi="宋体" w:cs="宋体" w:hint="eastAsia"/>
          <w:color w:val="333333"/>
          <w:kern w:val="0"/>
          <w:sz w:val="18"/>
          <w:szCs w:val="18"/>
        </w:rPr>
        <w:t>基本医疗保险</w:t>
      </w:r>
      <w:r w:rsidRPr="003B78F4">
        <w:rPr>
          <w:rFonts w:ascii="宋体" w:eastAsia="宋体" w:hAnsi="宋体" w:cs="宋体" w:hint="eastAsia"/>
          <w:color w:val="333333"/>
          <w:kern w:val="0"/>
          <w:sz w:val="18"/>
          <w:szCs w:val="18"/>
        </w:rPr>
        <w:t>待遇。</w:t>
      </w:r>
      <w:r w:rsidR="00CA16A9" w:rsidRPr="003B78F4">
        <w:rPr>
          <w:rFonts w:ascii="宋体" w:eastAsia="宋体" w:hAnsi="宋体" w:cs="宋体" w:hint="eastAsia"/>
          <w:color w:val="333333"/>
          <w:kern w:val="0"/>
          <w:sz w:val="18"/>
          <w:szCs w:val="18"/>
        </w:rPr>
        <w:t>大学生基本</w:t>
      </w:r>
      <w:r w:rsidR="00CA16A9">
        <w:rPr>
          <w:rFonts w:ascii="Times New Roman" w:eastAsia="宋体" w:hAnsi="Times New Roman" w:cs="宋体" w:hint="eastAsia"/>
          <w:color w:val="333333"/>
          <w:kern w:val="0"/>
          <w:sz w:val="18"/>
          <w:szCs w:val="18"/>
        </w:rPr>
        <w:t>医疗保险</w:t>
      </w:r>
      <w:r w:rsidRPr="003B78F4">
        <w:rPr>
          <w:rFonts w:ascii="宋体" w:eastAsia="宋体" w:hAnsi="宋体" w:cs="宋体" w:hint="eastAsia"/>
          <w:color w:val="333333"/>
          <w:kern w:val="0"/>
          <w:sz w:val="18"/>
          <w:szCs w:val="18"/>
        </w:rPr>
        <w:t xml:space="preserve">年度结束时间为当年12月31日。 </w:t>
      </w:r>
    </w:p>
    <w:p w:rsidR="00D66420" w:rsidRPr="003B78F4" w:rsidRDefault="00D66420" w:rsidP="003B78F4">
      <w:pPr>
        <w:widowControl/>
        <w:spacing w:line="240" w:lineRule="exact"/>
        <w:ind w:firstLineChars="196" w:firstLine="354"/>
        <w:jc w:val="left"/>
        <w:rPr>
          <w:rFonts w:ascii="宋体" w:eastAsia="宋体" w:hAnsi="宋体" w:cs="宋体"/>
          <w:color w:val="333333"/>
          <w:kern w:val="0"/>
          <w:sz w:val="18"/>
          <w:szCs w:val="18"/>
        </w:rPr>
      </w:pPr>
      <w:r w:rsidRPr="003B78F4">
        <w:rPr>
          <w:rFonts w:ascii="Times New Roman" w:eastAsia="宋体" w:hAnsi="Times New Roman" w:cs="宋体" w:hint="eastAsia"/>
          <w:b/>
          <w:color w:val="333333"/>
          <w:kern w:val="0"/>
          <w:sz w:val="18"/>
          <w:szCs w:val="18"/>
        </w:rPr>
        <w:t>三、保费缴纳的原则和标准</w:t>
      </w:r>
      <w:r w:rsidRPr="003B78F4">
        <w:rPr>
          <w:rFonts w:ascii="宋体" w:eastAsia="宋体" w:hAnsi="宋体" w:cs="宋体"/>
          <w:b/>
          <w:color w:val="333333"/>
          <w:kern w:val="0"/>
          <w:sz w:val="18"/>
          <w:szCs w:val="18"/>
        </w:rPr>
        <w:t xml:space="preserve"> </w:t>
      </w:r>
      <w:permStart w:id="1217137696" w:edGrp="everyone"/>
      <w:permEnd w:id="1217137696"/>
    </w:p>
    <w:p w:rsidR="00D66420" w:rsidRPr="003B78F4" w:rsidRDefault="009E0E60" w:rsidP="00673A2F">
      <w:pPr>
        <w:widowControl/>
        <w:spacing w:line="240" w:lineRule="exact"/>
        <w:ind w:firstLine="420"/>
        <w:rPr>
          <w:rFonts w:ascii="宋体" w:eastAsia="宋体" w:hAnsi="宋体" w:cs="宋体"/>
          <w:color w:val="333333"/>
          <w:kern w:val="0"/>
          <w:sz w:val="18"/>
          <w:szCs w:val="18"/>
        </w:rPr>
      </w:pPr>
      <w:r w:rsidRPr="003B78F4">
        <w:rPr>
          <w:rFonts w:ascii="宋体" w:eastAsia="宋体" w:hAnsi="宋体" w:cs="宋体" w:hint="eastAsia"/>
          <w:color w:val="333333"/>
          <w:kern w:val="0"/>
          <w:sz w:val="18"/>
          <w:szCs w:val="18"/>
        </w:rPr>
        <w:t>符合参保条件的大学生</w:t>
      </w:r>
      <w:r w:rsidR="00F55E50">
        <w:rPr>
          <w:rFonts w:ascii="宋体" w:eastAsia="宋体" w:hAnsi="宋体" w:cs="宋体" w:hint="eastAsia"/>
          <w:color w:val="333333"/>
          <w:kern w:val="0"/>
          <w:sz w:val="18"/>
          <w:szCs w:val="18"/>
        </w:rPr>
        <w:t>应</w:t>
      </w:r>
      <w:r w:rsidRPr="003B78F4">
        <w:rPr>
          <w:rFonts w:ascii="宋体" w:eastAsia="宋体" w:hAnsi="宋体" w:cs="宋体" w:hint="eastAsia"/>
          <w:color w:val="333333"/>
          <w:kern w:val="0"/>
          <w:sz w:val="18"/>
          <w:szCs w:val="18"/>
        </w:rPr>
        <w:t>在规定时间内登陆校财务处网上缴费平台实行个人自主缴费</w:t>
      </w:r>
      <w:r w:rsidR="00D66420" w:rsidRPr="003B78F4">
        <w:rPr>
          <w:rFonts w:ascii="宋体" w:eastAsia="宋体" w:hAnsi="宋体" w:cs="宋体" w:hint="eastAsia"/>
          <w:color w:val="333333"/>
          <w:kern w:val="0"/>
          <w:sz w:val="18"/>
          <w:szCs w:val="18"/>
        </w:rPr>
        <w:t>，其缴费标准按照</w:t>
      </w:r>
      <w:r w:rsidR="00F65CB1">
        <w:rPr>
          <w:rFonts w:ascii="宋体" w:eastAsia="宋体" w:hAnsi="宋体" w:cs="宋体" w:hint="eastAsia"/>
          <w:color w:val="333333"/>
          <w:kern w:val="0"/>
          <w:sz w:val="18"/>
          <w:szCs w:val="18"/>
        </w:rPr>
        <w:t>当年度</w:t>
      </w:r>
      <w:r w:rsidR="00D66420" w:rsidRPr="003B78F4">
        <w:rPr>
          <w:rFonts w:ascii="宋体" w:eastAsia="宋体" w:hAnsi="宋体" w:cs="宋体" w:hint="eastAsia"/>
          <w:color w:val="333333"/>
          <w:kern w:val="0"/>
          <w:sz w:val="18"/>
          <w:szCs w:val="18"/>
        </w:rPr>
        <w:t>本市</w:t>
      </w:r>
      <w:r w:rsidR="000B3B97">
        <w:rPr>
          <w:rFonts w:ascii="宋体" w:eastAsia="宋体" w:hAnsi="宋体" w:cs="宋体" w:hint="eastAsia"/>
          <w:color w:val="333333"/>
          <w:kern w:val="0"/>
          <w:sz w:val="18"/>
          <w:szCs w:val="18"/>
        </w:rPr>
        <w:t>城镇</w:t>
      </w:r>
      <w:r w:rsidR="00D66420" w:rsidRPr="003B78F4">
        <w:rPr>
          <w:rFonts w:ascii="宋体" w:eastAsia="宋体" w:hAnsi="宋体" w:cs="宋体" w:hint="eastAsia"/>
          <w:color w:val="333333"/>
          <w:kern w:val="0"/>
          <w:sz w:val="18"/>
          <w:szCs w:val="18"/>
        </w:rPr>
        <w:t>居民</w:t>
      </w:r>
      <w:r w:rsidR="00F65CB1">
        <w:rPr>
          <w:rFonts w:ascii="宋体" w:eastAsia="宋体" w:hAnsi="宋体" w:cs="宋体" w:hint="eastAsia"/>
          <w:color w:val="333333"/>
          <w:kern w:val="0"/>
          <w:sz w:val="18"/>
          <w:szCs w:val="18"/>
        </w:rPr>
        <w:t>基本医疗保险</w:t>
      </w:r>
      <w:r w:rsidR="00D66420" w:rsidRPr="003B78F4">
        <w:rPr>
          <w:rFonts w:ascii="宋体" w:eastAsia="宋体" w:hAnsi="宋体" w:cs="宋体" w:hint="eastAsia"/>
          <w:color w:val="333333"/>
          <w:kern w:val="0"/>
          <w:sz w:val="18"/>
          <w:szCs w:val="18"/>
        </w:rPr>
        <w:t>中小学生</w:t>
      </w:r>
      <w:r w:rsidR="00F65CB1">
        <w:rPr>
          <w:rFonts w:ascii="宋体" w:eastAsia="宋体" w:hAnsi="宋体" w:cs="宋体" w:hint="eastAsia"/>
          <w:color w:val="333333"/>
          <w:kern w:val="0"/>
          <w:sz w:val="18"/>
          <w:szCs w:val="18"/>
        </w:rPr>
        <w:t>收费</w:t>
      </w:r>
      <w:r w:rsidR="00D66420" w:rsidRPr="003B78F4">
        <w:rPr>
          <w:rFonts w:ascii="宋体" w:eastAsia="宋体" w:hAnsi="宋体" w:cs="宋体" w:hint="eastAsia"/>
          <w:color w:val="333333"/>
          <w:kern w:val="0"/>
          <w:sz w:val="18"/>
          <w:szCs w:val="18"/>
        </w:rPr>
        <w:t>标准执行</w:t>
      </w:r>
      <w:r w:rsidR="006E28FD">
        <w:rPr>
          <w:rFonts w:ascii="宋体" w:eastAsia="宋体" w:hAnsi="宋体" w:cs="宋体" w:hint="eastAsia"/>
          <w:color w:val="333333"/>
          <w:kern w:val="0"/>
          <w:sz w:val="18"/>
          <w:szCs w:val="18"/>
        </w:rPr>
        <w:t>。</w:t>
      </w:r>
      <w:r w:rsidR="00D66420" w:rsidRPr="003B78F4">
        <w:rPr>
          <w:rFonts w:ascii="宋体" w:eastAsia="宋体" w:hAnsi="宋体" w:cs="宋体" w:hint="eastAsia"/>
          <w:color w:val="333333"/>
          <w:kern w:val="0"/>
          <w:sz w:val="18"/>
          <w:szCs w:val="18"/>
        </w:rPr>
        <w:t>（201</w:t>
      </w:r>
      <w:r w:rsidR="00AC577D" w:rsidRPr="003B78F4">
        <w:rPr>
          <w:rFonts w:ascii="宋体" w:eastAsia="宋体" w:hAnsi="宋体" w:cs="宋体" w:hint="eastAsia"/>
          <w:color w:val="333333"/>
          <w:kern w:val="0"/>
          <w:sz w:val="18"/>
          <w:szCs w:val="18"/>
        </w:rPr>
        <w:t>8</w:t>
      </w:r>
      <w:r w:rsidR="00D66420" w:rsidRPr="003B78F4">
        <w:rPr>
          <w:rFonts w:ascii="宋体" w:eastAsia="宋体" w:hAnsi="宋体" w:cs="宋体" w:hint="eastAsia"/>
          <w:color w:val="333333"/>
          <w:kern w:val="0"/>
          <w:sz w:val="18"/>
          <w:szCs w:val="18"/>
        </w:rPr>
        <w:t>年度</w:t>
      </w:r>
      <w:r w:rsidR="007E3F82" w:rsidRPr="003B78F4">
        <w:rPr>
          <w:rFonts w:ascii="宋体" w:eastAsia="宋体" w:hAnsi="宋体" w:cs="宋体" w:hint="eastAsia"/>
          <w:color w:val="333333"/>
          <w:kern w:val="0"/>
          <w:sz w:val="18"/>
          <w:szCs w:val="18"/>
        </w:rPr>
        <w:t>缴费</w:t>
      </w:r>
      <w:r w:rsidR="00D66420" w:rsidRPr="003B78F4">
        <w:rPr>
          <w:rFonts w:ascii="宋体" w:eastAsia="宋体" w:hAnsi="宋体" w:cs="宋体" w:hint="eastAsia"/>
          <w:color w:val="333333"/>
          <w:kern w:val="0"/>
          <w:sz w:val="18"/>
          <w:szCs w:val="18"/>
        </w:rPr>
        <w:t>标准为110元</w:t>
      </w:r>
      <w:r w:rsidR="007E3F82" w:rsidRPr="003B78F4">
        <w:rPr>
          <w:rFonts w:ascii="宋体" w:eastAsia="宋体" w:hAnsi="宋体" w:cs="宋体" w:hint="eastAsia"/>
          <w:color w:val="333333"/>
          <w:kern w:val="0"/>
          <w:sz w:val="18"/>
          <w:szCs w:val="18"/>
        </w:rPr>
        <w:t>/人</w:t>
      </w:r>
      <w:r w:rsidR="00941B87" w:rsidRPr="003B78F4">
        <w:rPr>
          <w:rFonts w:ascii="宋体" w:eastAsia="宋体" w:hAnsi="宋体" w:cs="宋体" w:hint="eastAsia"/>
          <w:color w:val="333333"/>
          <w:kern w:val="0"/>
          <w:sz w:val="18"/>
          <w:szCs w:val="18"/>
        </w:rPr>
        <w:t>/年</w:t>
      </w:r>
      <w:r w:rsidR="00D66420" w:rsidRPr="003B78F4">
        <w:rPr>
          <w:rFonts w:ascii="宋体" w:eastAsia="宋体" w:hAnsi="宋体" w:cs="宋体" w:hint="eastAsia"/>
          <w:color w:val="333333"/>
          <w:kern w:val="0"/>
          <w:sz w:val="18"/>
          <w:szCs w:val="18"/>
        </w:rPr>
        <w:t xml:space="preserve">）。 </w:t>
      </w:r>
    </w:p>
    <w:p w:rsidR="00D66420" w:rsidRPr="003B78F4" w:rsidRDefault="00D66420" w:rsidP="00673A2F">
      <w:pPr>
        <w:widowControl/>
        <w:spacing w:line="240" w:lineRule="exact"/>
        <w:ind w:firstLine="420"/>
        <w:rPr>
          <w:rFonts w:ascii="宋体" w:eastAsia="宋体" w:hAnsi="宋体" w:cs="宋体"/>
          <w:color w:val="333333"/>
          <w:kern w:val="0"/>
          <w:sz w:val="18"/>
          <w:szCs w:val="18"/>
        </w:rPr>
      </w:pPr>
      <w:r w:rsidRPr="003B78F4">
        <w:rPr>
          <w:rFonts w:ascii="Times New Roman" w:eastAsia="宋体" w:hAnsi="Times New Roman" w:cs="宋体" w:hint="eastAsia"/>
          <w:b/>
          <w:color w:val="333333"/>
          <w:kern w:val="0"/>
          <w:sz w:val="18"/>
          <w:szCs w:val="18"/>
        </w:rPr>
        <w:t>四、定点医保机构</w:t>
      </w:r>
      <w:r w:rsidRPr="003B78F4">
        <w:rPr>
          <w:rFonts w:ascii="宋体" w:eastAsia="宋体" w:hAnsi="宋体" w:cs="宋体"/>
          <w:b/>
          <w:color w:val="333333"/>
          <w:kern w:val="0"/>
          <w:sz w:val="18"/>
          <w:szCs w:val="18"/>
        </w:rPr>
        <w:t xml:space="preserve"> </w:t>
      </w:r>
    </w:p>
    <w:p w:rsidR="00D66420" w:rsidRPr="003B78F4" w:rsidRDefault="00D66420" w:rsidP="003B78F4">
      <w:pPr>
        <w:widowControl/>
        <w:spacing w:line="240" w:lineRule="exact"/>
        <w:ind w:firstLineChars="200" w:firstLine="360"/>
        <w:rPr>
          <w:rFonts w:ascii="宋体" w:eastAsia="宋体" w:hAnsi="宋体" w:cs="宋体"/>
          <w:color w:val="333333"/>
          <w:kern w:val="0"/>
          <w:sz w:val="18"/>
          <w:szCs w:val="18"/>
        </w:rPr>
      </w:pPr>
      <w:r w:rsidRPr="003B78F4">
        <w:rPr>
          <w:rFonts w:ascii="宋体" w:eastAsia="宋体" w:hAnsi="宋体" w:cs="宋体" w:hint="eastAsia"/>
          <w:color w:val="333333"/>
          <w:kern w:val="0"/>
          <w:sz w:val="18"/>
          <w:szCs w:val="18"/>
        </w:rPr>
        <w:t xml:space="preserve">同济大学附属同济医院分院。 </w:t>
      </w:r>
    </w:p>
    <w:p w:rsidR="00D66420" w:rsidRPr="003B78F4" w:rsidRDefault="00D66420" w:rsidP="003B78F4">
      <w:pPr>
        <w:widowControl/>
        <w:spacing w:line="240" w:lineRule="exact"/>
        <w:ind w:firstLineChars="196" w:firstLine="354"/>
        <w:jc w:val="left"/>
        <w:rPr>
          <w:rFonts w:ascii="宋体" w:eastAsia="宋体" w:hAnsi="宋体" w:cs="宋体"/>
          <w:color w:val="333333"/>
          <w:kern w:val="0"/>
          <w:sz w:val="18"/>
          <w:szCs w:val="18"/>
        </w:rPr>
      </w:pPr>
      <w:r w:rsidRPr="003B78F4">
        <w:rPr>
          <w:rFonts w:ascii="Times New Roman" w:eastAsia="宋体" w:hAnsi="Times New Roman" w:cs="宋体" w:hint="eastAsia"/>
          <w:b/>
          <w:color w:val="333333"/>
          <w:kern w:val="0"/>
          <w:sz w:val="18"/>
          <w:szCs w:val="18"/>
        </w:rPr>
        <w:t>五、有关的保障待遇（仅指医保范围内）</w:t>
      </w:r>
      <w:r w:rsidRPr="003B78F4">
        <w:rPr>
          <w:rFonts w:ascii="宋体" w:eastAsia="宋体" w:hAnsi="宋体" w:cs="宋体"/>
          <w:b/>
          <w:color w:val="333333"/>
          <w:kern w:val="0"/>
          <w:sz w:val="18"/>
          <w:szCs w:val="18"/>
        </w:rPr>
        <w:t xml:space="preserve"> </w:t>
      </w:r>
    </w:p>
    <w:p w:rsidR="00D66420" w:rsidRPr="003B78F4" w:rsidRDefault="00D66420" w:rsidP="003B78F4">
      <w:pPr>
        <w:widowControl/>
        <w:spacing w:line="240" w:lineRule="exact"/>
        <w:ind w:firstLineChars="196" w:firstLine="353"/>
        <w:jc w:val="left"/>
        <w:rPr>
          <w:rFonts w:ascii="宋体" w:eastAsia="宋体" w:hAnsi="宋体" w:cs="宋体"/>
          <w:color w:val="333333"/>
          <w:kern w:val="0"/>
          <w:sz w:val="18"/>
          <w:szCs w:val="18"/>
        </w:rPr>
      </w:pPr>
      <w:r w:rsidRPr="003B78F4">
        <w:rPr>
          <w:rFonts w:ascii="Times New Roman" w:eastAsia="宋体" w:hAnsi="Times New Roman" w:cs="Times New Roman"/>
          <w:color w:val="333333"/>
          <w:kern w:val="0"/>
          <w:sz w:val="18"/>
          <w:szCs w:val="18"/>
        </w:rPr>
        <w:t>1</w:t>
      </w:r>
      <w:r w:rsidRPr="003B78F4">
        <w:rPr>
          <w:rFonts w:ascii="Times New Roman" w:eastAsia="宋体" w:hAnsi="Times New Roman" w:cs="宋体" w:hint="eastAsia"/>
          <w:color w:val="333333"/>
          <w:kern w:val="0"/>
          <w:sz w:val="18"/>
          <w:szCs w:val="18"/>
        </w:rPr>
        <w:t>、住院医疗待遇（包括急诊观察室留院观察）：</w:t>
      </w:r>
      <w:r w:rsidRPr="003B78F4">
        <w:rPr>
          <w:rFonts w:ascii="宋体" w:eastAsia="宋体" w:hAnsi="宋体" w:cs="宋体" w:hint="eastAsia"/>
          <w:color w:val="333333"/>
          <w:kern w:val="0"/>
          <w:sz w:val="18"/>
          <w:szCs w:val="18"/>
        </w:rPr>
        <w:t>医疗费用起付标准（元/次）</w:t>
      </w:r>
      <w:r w:rsidRPr="003B78F4">
        <w:rPr>
          <w:rFonts w:ascii="Times New Roman" w:eastAsia="宋体" w:hAnsi="Times New Roman" w:cs="宋体" w:hint="eastAsia"/>
          <w:color w:val="333333"/>
          <w:kern w:val="0"/>
          <w:sz w:val="18"/>
          <w:szCs w:val="18"/>
        </w:rPr>
        <w:t>一级医院</w:t>
      </w:r>
      <w:r w:rsidRPr="003B78F4">
        <w:rPr>
          <w:rFonts w:ascii="Times New Roman" w:eastAsia="宋体" w:hAnsi="Times New Roman" w:cs="Times New Roman"/>
          <w:color w:val="333333"/>
          <w:kern w:val="0"/>
          <w:sz w:val="18"/>
          <w:szCs w:val="18"/>
        </w:rPr>
        <w:t>50</w:t>
      </w:r>
      <w:r w:rsidRPr="003B78F4">
        <w:rPr>
          <w:rFonts w:ascii="Times New Roman" w:eastAsia="宋体" w:hAnsi="Times New Roman" w:cs="宋体" w:hint="eastAsia"/>
          <w:color w:val="333333"/>
          <w:kern w:val="0"/>
          <w:sz w:val="18"/>
          <w:szCs w:val="18"/>
        </w:rPr>
        <w:t>元，二级医院</w:t>
      </w:r>
      <w:r w:rsidRPr="003B78F4">
        <w:rPr>
          <w:rFonts w:ascii="Times New Roman" w:eastAsia="宋体" w:hAnsi="Times New Roman" w:cs="Times New Roman"/>
          <w:color w:val="333333"/>
          <w:kern w:val="0"/>
          <w:sz w:val="18"/>
          <w:szCs w:val="18"/>
        </w:rPr>
        <w:t>100</w:t>
      </w:r>
      <w:r w:rsidRPr="003B78F4">
        <w:rPr>
          <w:rFonts w:ascii="Times New Roman" w:eastAsia="宋体" w:hAnsi="Times New Roman" w:cs="宋体" w:hint="eastAsia"/>
          <w:color w:val="333333"/>
          <w:kern w:val="0"/>
          <w:sz w:val="18"/>
          <w:szCs w:val="18"/>
        </w:rPr>
        <w:t>元，三级医院</w:t>
      </w:r>
      <w:r w:rsidRPr="003B78F4">
        <w:rPr>
          <w:rFonts w:ascii="Times New Roman" w:eastAsia="宋体" w:hAnsi="Times New Roman" w:cs="Times New Roman"/>
          <w:color w:val="333333"/>
          <w:kern w:val="0"/>
          <w:sz w:val="18"/>
          <w:szCs w:val="18"/>
        </w:rPr>
        <w:t>300</w:t>
      </w:r>
      <w:r w:rsidRPr="003B78F4">
        <w:rPr>
          <w:rFonts w:ascii="Times New Roman" w:eastAsia="宋体" w:hAnsi="Times New Roman" w:cs="宋体" w:hint="eastAsia"/>
          <w:color w:val="333333"/>
          <w:kern w:val="0"/>
          <w:sz w:val="18"/>
          <w:szCs w:val="18"/>
        </w:rPr>
        <w:t>元；住院发生的符合本市大学生医疗保障有关规定的医疗费用医疗保险报销比例：一级医院</w:t>
      </w:r>
      <w:r w:rsidRPr="003B78F4">
        <w:rPr>
          <w:rFonts w:ascii="Times New Roman" w:eastAsia="宋体" w:hAnsi="Times New Roman" w:cs="Times New Roman"/>
          <w:color w:val="333333"/>
          <w:kern w:val="0"/>
          <w:sz w:val="18"/>
          <w:szCs w:val="18"/>
        </w:rPr>
        <w:t>80</w:t>
      </w:r>
      <w:r w:rsidRPr="003B78F4">
        <w:rPr>
          <w:rFonts w:ascii="Times New Roman" w:eastAsia="宋体" w:hAnsi="Times New Roman" w:cs="宋体" w:hint="eastAsia"/>
          <w:color w:val="333333"/>
          <w:kern w:val="0"/>
          <w:sz w:val="18"/>
          <w:szCs w:val="18"/>
        </w:rPr>
        <w:t>％，二级医院</w:t>
      </w:r>
      <w:r w:rsidRPr="003B78F4">
        <w:rPr>
          <w:rFonts w:ascii="Times New Roman" w:eastAsia="宋体" w:hAnsi="Times New Roman" w:cs="Times New Roman"/>
          <w:color w:val="333333"/>
          <w:kern w:val="0"/>
          <w:sz w:val="18"/>
          <w:szCs w:val="18"/>
        </w:rPr>
        <w:t>75</w:t>
      </w:r>
      <w:r w:rsidRPr="003B78F4">
        <w:rPr>
          <w:rFonts w:ascii="Times New Roman" w:eastAsia="宋体" w:hAnsi="Times New Roman" w:cs="宋体" w:hint="eastAsia"/>
          <w:color w:val="333333"/>
          <w:kern w:val="0"/>
          <w:sz w:val="18"/>
          <w:szCs w:val="18"/>
        </w:rPr>
        <w:t>％，三级医院</w:t>
      </w:r>
      <w:r w:rsidRPr="003B78F4">
        <w:rPr>
          <w:rFonts w:ascii="Times New Roman" w:eastAsia="宋体" w:hAnsi="Times New Roman" w:cs="Times New Roman"/>
          <w:color w:val="333333"/>
          <w:kern w:val="0"/>
          <w:sz w:val="18"/>
          <w:szCs w:val="18"/>
        </w:rPr>
        <w:t>60</w:t>
      </w:r>
      <w:r w:rsidRPr="003B78F4">
        <w:rPr>
          <w:rFonts w:ascii="Times New Roman" w:eastAsia="宋体" w:hAnsi="Times New Roman" w:cs="宋体" w:hint="eastAsia"/>
          <w:color w:val="333333"/>
          <w:kern w:val="0"/>
          <w:sz w:val="18"/>
          <w:szCs w:val="18"/>
        </w:rPr>
        <w:t>％。</w:t>
      </w:r>
      <w:r w:rsidRPr="003B78F4">
        <w:rPr>
          <w:rFonts w:ascii="宋体" w:eastAsia="宋体" w:hAnsi="宋体" w:cs="宋体"/>
          <w:color w:val="333333"/>
          <w:kern w:val="0"/>
          <w:sz w:val="18"/>
          <w:szCs w:val="18"/>
        </w:rPr>
        <w:t xml:space="preserve"> </w:t>
      </w:r>
    </w:p>
    <w:p w:rsidR="00D66420" w:rsidRPr="003B78F4" w:rsidRDefault="00D66420" w:rsidP="003B78F4">
      <w:pPr>
        <w:widowControl/>
        <w:spacing w:line="240" w:lineRule="exact"/>
        <w:ind w:firstLineChars="196" w:firstLine="353"/>
        <w:jc w:val="left"/>
        <w:rPr>
          <w:rFonts w:ascii="宋体" w:eastAsia="宋体" w:hAnsi="宋体" w:cs="宋体"/>
          <w:color w:val="333333"/>
          <w:kern w:val="0"/>
          <w:sz w:val="18"/>
          <w:szCs w:val="18"/>
        </w:rPr>
      </w:pPr>
      <w:r w:rsidRPr="003B78F4">
        <w:rPr>
          <w:rFonts w:ascii="Times New Roman" w:eastAsia="宋体" w:hAnsi="Times New Roman" w:cs="Times New Roman"/>
          <w:color w:val="333333"/>
          <w:kern w:val="0"/>
          <w:sz w:val="18"/>
          <w:szCs w:val="18"/>
        </w:rPr>
        <w:t>2</w:t>
      </w:r>
      <w:r w:rsidRPr="003B78F4">
        <w:rPr>
          <w:rFonts w:ascii="Times New Roman" w:eastAsia="宋体" w:hAnsi="Times New Roman" w:cs="宋体" w:hint="eastAsia"/>
          <w:color w:val="333333"/>
          <w:kern w:val="0"/>
          <w:sz w:val="18"/>
          <w:szCs w:val="18"/>
        </w:rPr>
        <w:t>、普通门、急诊医疗待遇</w:t>
      </w:r>
      <w:r w:rsidRPr="003B78F4">
        <w:rPr>
          <w:rFonts w:ascii="Times New Roman" w:eastAsia="宋体" w:hAnsi="Times New Roman" w:cs="Times New Roman"/>
          <w:color w:val="333333"/>
          <w:kern w:val="0"/>
          <w:sz w:val="18"/>
          <w:szCs w:val="18"/>
        </w:rPr>
        <w:t xml:space="preserve"> </w:t>
      </w:r>
      <w:r w:rsidRPr="003B78F4">
        <w:rPr>
          <w:rFonts w:ascii="Times New Roman" w:eastAsia="宋体" w:hAnsi="Times New Roman" w:cs="宋体" w:hint="eastAsia"/>
          <w:color w:val="333333"/>
          <w:kern w:val="0"/>
          <w:sz w:val="18"/>
          <w:szCs w:val="18"/>
        </w:rPr>
        <w:t>：</w:t>
      </w:r>
      <w:r w:rsidRPr="003B78F4">
        <w:rPr>
          <w:rFonts w:ascii="宋体" w:eastAsia="宋体" w:hAnsi="宋体" w:cs="宋体"/>
          <w:color w:val="333333"/>
          <w:kern w:val="0"/>
          <w:sz w:val="18"/>
          <w:szCs w:val="18"/>
        </w:rPr>
        <w:t xml:space="preserve"> </w:t>
      </w:r>
    </w:p>
    <w:p w:rsidR="00D66420" w:rsidRPr="003B78F4" w:rsidRDefault="00D66420" w:rsidP="00673A2F">
      <w:pPr>
        <w:widowControl/>
        <w:spacing w:line="240" w:lineRule="exact"/>
        <w:rPr>
          <w:rFonts w:ascii="宋体" w:eastAsia="宋体" w:hAnsi="宋体" w:cs="宋体"/>
          <w:color w:val="333333"/>
          <w:kern w:val="0"/>
          <w:sz w:val="18"/>
          <w:szCs w:val="18"/>
        </w:rPr>
      </w:pPr>
      <w:r w:rsidRPr="003B78F4">
        <w:rPr>
          <w:rFonts w:ascii="Times New Roman" w:eastAsia="宋体" w:hAnsi="Times New Roman" w:cs="宋体" w:hint="eastAsia"/>
          <w:color w:val="333333"/>
          <w:kern w:val="0"/>
          <w:sz w:val="18"/>
          <w:szCs w:val="18"/>
        </w:rPr>
        <w:t>（</w:t>
      </w:r>
      <w:r w:rsidRPr="003B78F4">
        <w:rPr>
          <w:rFonts w:ascii="Times New Roman" w:eastAsia="宋体" w:hAnsi="Times New Roman" w:cs="Times New Roman"/>
          <w:color w:val="333333"/>
          <w:kern w:val="0"/>
          <w:sz w:val="18"/>
          <w:szCs w:val="18"/>
        </w:rPr>
        <w:t>1</w:t>
      </w:r>
      <w:r w:rsidRPr="003B78F4">
        <w:rPr>
          <w:rFonts w:ascii="Times New Roman" w:eastAsia="宋体" w:hAnsi="Times New Roman" w:cs="宋体" w:hint="eastAsia"/>
          <w:color w:val="333333"/>
          <w:kern w:val="0"/>
          <w:sz w:val="18"/>
          <w:szCs w:val="18"/>
        </w:rPr>
        <w:t>）校内门诊发生的医疗费用：学校支付</w:t>
      </w:r>
      <w:r w:rsidRPr="003B78F4">
        <w:rPr>
          <w:rFonts w:ascii="Times New Roman" w:eastAsia="宋体" w:hAnsi="Times New Roman" w:cs="Times New Roman"/>
          <w:color w:val="333333"/>
          <w:kern w:val="0"/>
          <w:sz w:val="18"/>
          <w:szCs w:val="18"/>
        </w:rPr>
        <w:t>90%</w:t>
      </w:r>
      <w:r w:rsidRPr="003B78F4">
        <w:rPr>
          <w:rFonts w:ascii="Times New Roman" w:eastAsia="宋体" w:hAnsi="Times New Roman" w:cs="宋体" w:hint="eastAsia"/>
          <w:color w:val="333333"/>
          <w:kern w:val="0"/>
          <w:sz w:val="18"/>
          <w:szCs w:val="18"/>
        </w:rPr>
        <w:t>，个人自负</w:t>
      </w:r>
      <w:r w:rsidRPr="003B78F4">
        <w:rPr>
          <w:rFonts w:ascii="Times New Roman" w:eastAsia="宋体" w:hAnsi="Times New Roman" w:cs="Times New Roman"/>
          <w:color w:val="333333"/>
          <w:kern w:val="0"/>
          <w:sz w:val="18"/>
          <w:szCs w:val="18"/>
        </w:rPr>
        <w:t>10%</w:t>
      </w:r>
      <w:r w:rsidRPr="003B78F4">
        <w:rPr>
          <w:rFonts w:ascii="Times New Roman" w:eastAsia="宋体" w:hAnsi="Times New Roman" w:cs="宋体" w:hint="eastAsia"/>
          <w:color w:val="333333"/>
          <w:kern w:val="0"/>
          <w:sz w:val="18"/>
          <w:szCs w:val="18"/>
        </w:rPr>
        <w:t>；</w:t>
      </w:r>
      <w:r w:rsidRPr="003B78F4">
        <w:rPr>
          <w:rFonts w:ascii="宋体" w:eastAsia="宋体" w:hAnsi="宋体" w:cs="宋体"/>
          <w:color w:val="333333"/>
          <w:kern w:val="0"/>
          <w:sz w:val="18"/>
          <w:szCs w:val="18"/>
        </w:rPr>
        <w:t xml:space="preserve"> </w:t>
      </w:r>
    </w:p>
    <w:p w:rsidR="00D66420" w:rsidRPr="003B78F4" w:rsidRDefault="00D66420" w:rsidP="00673A2F">
      <w:pPr>
        <w:widowControl/>
        <w:spacing w:line="240" w:lineRule="exact"/>
        <w:rPr>
          <w:rFonts w:ascii="宋体" w:eastAsia="宋体" w:hAnsi="宋体" w:cs="宋体"/>
          <w:color w:val="333333"/>
          <w:kern w:val="0"/>
          <w:sz w:val="18"/>
          <w:szCs w:val="18"/>
        </w:rPr>
      </w:pPr>
      <w:r w:rsidRPr="003B78F4">
        <w:rPr>
          <w:rFonts w:ascii="Times New Roman" w:eastAsia="宋体" w:hAnsi="Times New Roman" w:cs="宋体" w:hint="eastAsia"/>
          <w:color w:val="333333"/>
          <w:kern w:val="0"/>
          <w:sz w:val="18"/>
          <w:szCs w:val="18"/>
        </w:rPr>
        <w:t>（</w:t>
      </w:r>
      <w:r w:rsidRPr="003B78F4">
        <w:rPr>
          <w:rFonts w:ascii="Times New Roman" w:eastAsia="宋体" w:hAnsi="Times New Roman" w:cs="Times New Roman"/>
          <w:color w:val="333333"/>
          <w:kern w:val="0"/>
          <w:sz w:val="18"/>
          <w:szCs w:val="18"/>
        </w:rPr>
        <w:t>2</w:t>
      </w:r>
      <w:r w:rsidRPr="003B78F4">
        <w:rPr>
          <w:rFonts w:ascii="Times New Roman" w:eastAsia="宋体" w:hAnsi="Times New Roman" w:cs="宋体" w:hint="eastAsia"/>
          <w:color w:val="333333"/>
          <w:kern w:val="0"/>
          <w:sz w:val="18"/>
          <w:szCs w:val="18"/>
        </w:rPr>
        <w:t>）校外门、急诊发生的医疗费用：</w:t>
      </w:r>
      <w:r w:rsidRPr="003B78F4">
        <w:rPr>
          <w:rFonts w:ascii="宋体" w:eastAsia="宋体" w:hAnsi="宋体" w:cs="宋体" w:hint="eastAsia"/>
          <w:color w:val="333333"/>
          <w:kern w:val="0"/>
          <w:sz w:val="18"/>
          <w:szCs w:val="18"/>
        </w:rPr>
        <w:t>设置的年度自费起付线为300元，年累计超过起付线以上的部分，在一级医院就医的，由学校支付70％，个人自负30％；在二级医院就医的，由学校支付60％，个人自负40％；在三级医院就医的，由学校支付50％，个人自负50％。其中由学校支付部分需按规定时间至校医院审核报销。</w:t>
      </w:r>
      <w:r w:rsidRPr="003B78F4">
        <w:rPr>
          <w:rFonts w:ascii="宋体" w:eastAsia="宋体" w:hAnsi="宋体" w:cs="宋体"/>
          <w:color w:val="333333"/>
          <w:kern w:val="0"/>
          <w:sz w:val="18"/>
          <w:szCs w:val="18"/>
        </w:rPr>
        <w:t xml:space="preserve"> </w:t>
      </w:r>
    </w:p>
    <w:p w:rsidR="00D66420" w:rsidRPr="003B78F4" w:rsidRDefault="00D66420" w:rsidP="003B78F4">
      <w:pPr>
        <w:widowControl/>
        <w:spacing w:line="240" w:lineRule="exact"/>
        <w:ind w:firstLineChars="200" w:firstLine="360"/>
        <w:rPr>
          <w:rFonts w:ascii="宋体" w:eastAsia="宋体" w:hAnsi="宋体" w:cs="宋体"/>
          <w:color w:val="333333"/>
          <w:kern w:val="0"/>
          <w:sz w:val="18"/>
          <w:szCs w:val="18"/>
        </w:rPr>
      </w:pPr>
      <w:r w:rsidRPr="003B78F4">
        <w:rPr>
          <w:rFonts w:ascii="Times New Roman" w:eastAsia="宋体" w:hAnsi="Times New Roman" w:cs="Times New Roman"/>
          <w:color w:val="333333"/>
          <w:kern w:val="0"/>
          <w:sz w:val="18"/>
          <w:szCs w:val="18"/>
        </w:rPr>
        <w:t>3</w:t>
      </w:r>
      <w:r w:rsidRPr="003B78F4">
        <w:rPr>
          <w:rFonts w:ascii="Times New Roman" w:eastAsia="宋体" w:hAnsi="Times New Roman" w:cs="宋体" w:hint="eastAsia"/>
          <w:color w:val="333333"/>
          <w:kern w:val="0"/>
          <w:sz w:val="18"/>
          <w:szCs w:val="18"/>
        </w:rPr>
        <w:t>、大病医疗待遇：</w:t>
      </w:r>
      <w:r w:rsidRPr="003B78F4">
        <w:rPr>
          <w:rFonts w:ascii="宋体" w:eastAsia="宋体" w:hAnsi="宋体" w:cs="宋体"/>
          <w:color w:val="333333"/>
          <w:kern w:val="0"/>
          <w:sz w:val="18"/>
          <w:szCs w:val="18"/>
        </w:rPr>
        <w:t xml:space="preserve"> </w:t>
      </w:r>
    </w:p>
    <w:p w:rsidR="00D66420" w:rsidRPr="003B78F4" w:rsidRDefault="00D66420" w:rsidP="003B78F4">
      <w:pPr>
        <w:widowControl/>
        <w:spacing w:line="240" w:lineRule="exact"/>
        <w:ind w:firstLineChars="200" w:firstLine="360"/>
        <w:rPr>
          <w:rFonts w:ascii="宋体" w:eastAsia="宋体" w:hAnsi="宋体" w:cs="宋体"/>
          <w:color w:val="333333"/>
          <w:kern w:val="0"/>
          <w:sz w:val="18"/>
          <w:szCs w:val="18"/>
        </w:rPr>
      </w:pPr>
      <w:r w:rsidRPr="003B78F4">
        <w:rPr>
          <w:rFonts w:ascii="宋体" w:eastAsia="宋体" w:hAnsi="宋体" w:cs="宋体" w:hint="eastAsia"/>
          <w:color w:val="333333"/>
          <w:kern w:val="0"/>
          <w:sz w:val="18"/>
          <w:szCs w:val="18"/>
        </w:rPr>
        <w:t>参保大学生如患大病者，在本市基本医疗保险定点医疗机构发生的、符合本市基本医疗保险规定的个人自负部分，纳入居民大病保险支付范围部分，可再由大病保险资金报销50%。</w:t>
      </w:r>
      <w:r w:rsidRPr="003B78F4">
        <w:rPr>
          <w:rFonts w:ascii="宋体" w:eastAsia="宋体" w:hAnsi="宋体" w:cs="宋体"/>
          <w:color w:val="333333"/>
          <w:kern w:val="0"/>
          <w:sz w:val="18"/>
          <w:szCs w:val="18"/>
        </w:rPr>
        <w:t xml:space="preserve"> </w:t>
      </w:r>
    </w:p>
    <w:p w:rsidR="00D66420" w:rsidRPr="003B78F4" w:rsidRDefault="00D66420" w:rsidP="00673A2F">
      <w:pPr>
        <w:widowControl/>
        <w:spacing w:line="240" w:lineRule="exact"/>
        <w:rPr>
          <w:rFonts w:ascii="宋体" w:eastAsia="宋体" w:hAnsi="宋体" w:cs="宋体"/>
          <w:color w:val="333333"/>
          <w:kern w:val="0"/>
          <w:sz w:val="18"/>
          <w:szCs w:val="18"/>
        </w:rPr>
      </w:pPr>
      <w:r w:rsidRPr="003B78F4">
        <w:rPr>
          <w:rFonts w:ascii="Arial" w:eastAsia="宋体" w:hAnsi="Arial" w:cs="Arial" w:hint="eastAsia"/>
          <w:b/>
          <w:color w:val="333333"/>
          <w:kern w:val="0"/>
          <w:sz w:val="18"/>
          <w:szCs w:val="18"/>
        </w:rPr>
        <w:t>六、参保缴费方式</w:t>
      </w:r>
      <w:r w:rsidRPr="003B78F4">
        <w:rPr>
          <w:rFonts w:ascii="宋体" w:eastAsia="宋体" w:hAnsi="宋体" w:cs="宋体"/>
          <w:b/>
          <w:color w:val="333333"/>
          <w:kern w:val="0"/>
          <w:sz w:val="18"/>
          <w:szCs w:val="18"/>
        </w:rPr>
        <w:t xml:space="preserve"> </w:t>
      </w:r>
    </w:p>
    <w:p w:rsidR="00D66420" w:rsidRPr="003B78F4" w:rsidRDefault="00D66420" w:rsidP="003B78F4">
      <w:pPr>
        <w:spacing w:line="240" w:lineRule="exact"/>
        <w:ind w:firstLineChars="100" w:firstLine="180"/>
        <w:rPr>
          <w:rFonts w:ascii="Times New Roman" w:eastAsia="宋体" w:hAnsi="Times New Roman" w:cs="宋体"/>
          <w:color w:val="333333"/>
          <w:kern w:val="0"/>
          <w:sz w:val="18"/>
          <w:szCs w:val="18"/>
        </w:rPr>
      </w:pPr>
      <w:r w:rsidRPr="003B78F4">
        <w:rPr>
          <w:rFonts w:ascii="Times New Roman" w:eastAsia="宋体" w:hAnsi="Times New Roman" w:cs="宋体" w:hint="eastAsia"/>
          <w:color w:val="333333"/>
          <w:kern w:val="0"/>
          <w:sz w:val="18"/>
          <w:szCs w:val="18"/>
        </w:rPr>
        <w:t>自愿参保的同学需在规定时间内完成网上自主缴纳保费。同济大学财务处网上缴费平台：在校生登陆：</w:t>
      </w:r>
      <w:hyperlink r:id="rId8" w:history="1">
        <w:r w:rsidR="009436A3" w:rsidRPr="003B78F4">
          <w:rPr>
            <w:rFonts w:ascii="Times New Roman" w:eastAsia="宋体" w:hAnsi="Times New Roman" w:cs="宋体"/>
            <w:color w:val="333333"/>
            <w:kern w:val="0"/>
            <w:sz w:val="18"/>
            <w:szCs w:val="18"/>
          </w:rPr>
          <w:t>http://urp.tongji.edu.cn/</w:t>
        </w:r>
      </w:hyperlink>
      <w:r w:rsidRPr="003B78F4">
        <w:rPr>
          <w:rFonts w:ascii="Times New Roman" w:eastAsia="宋体" w:hAnsi="Times New Roman" w:cs="宋体" w:hint="eastAsia"/>
          <w:color w:val="333333"/>
          <w:kern w:val="0"/>
          <w:sz w:val="18"/>
          <w:szCs w:val="18"/>
        </w:rPr>
        <w:t>；非在校生登陆：</w:t>
      </w:r>
      <w:hyperlink r:id="rId9" w:history="1">
        <w:r w:rsidR="009436A3" w:rsidRPr="003B78F4">
          <w:rPr>
            <w:rFonts w:ascii="Times New Roman" w:eastAsia="宋体" w:hAnsi="Times New Roman" w:cs="宋体"/>
            <w:color w:val="333333"/>
            <w:kern w:val="0"/>
            <w:sz w:val="18"/>
            <w:szCs w:val="18"/>
          </w:rPr>
          <w:t>http://</w:t>
        </w:r>
        <w:r w:rsidR="009436A3" w:rsidRPr="003B78F4">
          <w:rPr>
            <w:rFonts w:ascii="Times New Roman" w:eastAsia="宋体" w:hAnsi="Times New Roman" w:cs="宋体" w:hint="eastAsia"/>
            <w:color w:val="333333"/>
            <w:kern w:val="0"/>
            <w:sz w:val="18"/>
            <w:szCs w:val="18"/>
          </w:rPr>
          <w:t>cwc</w:t>
        </w:r>
        <w:r w:rsidR="009436A3" w:rsidRPr="003B78F4">
          <w:rPr>
            <w:rFonts w:ascii="Times New Roman" w:eastAsia="宋体" w:hAnsi="Times New Roman" w:cs="宋体"/>
            <w:color w:val="333333"/>
            <w:kern w:val="0"/>
            <w:sz w:val="18"/>
            <w:szCs w:val="18"/>
          </w:rPr>
          <w:t>.tongji.edu.cn/</w:t>
        </w:r>
      </w:hyperlink>
      <w:r w:rsidR="009436A3" w:rsidRPr="003B78F4">
        <w:rPr>
          <w:rFonts w:ascii="Times New Roman" w:eastAsia="宋体" w:hAnsi="Times New Roman" w:cs="宋体" w:hint="eastAsia"/>
          <w:color w:val="333333"/>
          <w:kern w:val="0"/>
          <w:sz w:val="18"/>
          <w:szCs w:val="18"/>
        </w:rPr>
        <w:t>payment/</w:t>
      </w:r>
      <w:r w:rsidRPr="003B78F4">
        <w:rPr>
          <w:rFonts w:ascii="Times New Roman" w:eastAsia="宋体" w:hAnsi="Times New Roman" w:cs="宋体"/>
          <w:color w:val="333333"/>
          <w:kern w:val="0"/>
          <w:sz w:val="18"/>
          <w:szCs w:val="18"/>
        </w:rPr>
        <w:t xml:space="preserve"> </w:t>
      </w:r>
    </w:p>
    <w:p w:rsidR="00D66420" w:rsidRPr="003B78F4" w:rsidRDefault="00D66420" w:rsidP="00673A2F">
      <w:pPr>
        <w:widowControl/>
        <w:spacing w:line="240" w:lineRule="exact"/>
        <w:ind w:firstLine="420"/>
        <w:rPr>
          <w:rFonts w:ascii="宋体" w:eastAsia="宋体" w:hAnsi="宋体" w:cs="宋体"/>
          <w:color w:val="333333"/>
          <w:kern w:val="0"/>
          <w:sz w:val="18"/>
          <w:szCs w:val="18"/>
        </w:rPr>
      </w:pPr>
      <w:r w:rsidRPr="003B78F4">
        <w:rPr>
          <w:rFonts w:ascii="Times New Roman" w:eastAsia="宋体" w:hAnsi="Times New Roman" w:cs="宋体" w:hint="eastAsia"/>
          <w:color w:val="FF0000"/>
          <w:kern w:val="0"/>
          <w:sz w:val="18"/>
          <w:szCs w:val="18"/>
        </w:rPr>
        <w:t>缴费时间：</w:t>
      </w:r>
      <w:r w:rsidRPr="003B78F4">
        <w:rPr>
          <w:rFonts w:ascii="Times New Roman" w:eastAsia="宋体" w:hAnsi="Times New Roman" w:cs="Times New Roman"/>
          <w:color w:val="FF0000"/>
          <w:kern w:val="0"/>
          <w:sz w:val="18"/>
          <w:szCs w:val="18"/>
        </w:rPr>
        <w:t>201</w:t>
      </w:r>
      <w:r w:rsidR="00224BD7" w:rsidRPr="003B78F4">
        <w:rPr>
          <w:rFonts w:ascii="Times New Roman" w:eastAsia="宋体" w:hAnsi="Times New Roman" w:cs="Times New Roman" w:hint="eastAsia"/>
          <w:color w:val="FF0000"/>
          <w:kern w:val="0"/>
          <w:sz w:val="18"/>
          <w:szCs w:val="18"/>
        </w:rPr>
        <w:t>7</w:t>
      </w:r>
      <w:r w:rsidRPr="003B78F4">
        <w:rPr>
          <w:rFonts w:ascii="Times New Roman" w:eastAsia="宋体" w:hAnsi="Times New Roman" w:cs="宋体" w:hint="eastAsia"/>
          <w:color w:val="FF0000"/>
          <w:kern w:val="0"/>
          <w:sz w:val="18"/>
          <w:szCs w:val="18"/>
        </w:rPr>
        <w:t>年</w:t>
      </w:r>
      <w:r w:rsidRPr="003B78F4">
        <w:rPr>
          <w:rFonts w:ascii="Times New Roman" w:eastAsia="宋体" w:hAnsi="Times New Roman" w:cs="Times New Roman"/>
          <w:color w:val="FF0000"/>
          <w:kern w:val="0"/>
          <w:sz w:val="18"/>
          <w:szCs w:val="18"/>
        </w:rPr>
        <w:t>1</w:t>
      </w:r>
      <w:r w:rsidR="00224BD7" w:rsidRPr="003B78F4">
        <w:rPr>
          <w:rFonts w:ascii="Times New Roman" w:eastAsia="宋体" w:hAnsi="Times New Roman" w:cs="Times New Roman" w:hint="eastAsia"/>
          <w:color w:val="FF0000"/>
          <w:kern w:val="0"/>
          <w:sz w:val="18"/>
          <w:szCs w:val="18"/>
        </w:rPr>
        <w:t>2</w:t>
      </w:r>
      <w:r w:rsidRPr="003B78F4">
        <w:rPr>
          <w:rFonts w:ascii="Times New Roman" w:eastAsia="宋体" w:hAnsi="Times New Roman" w:cs="宋体" w:hint="eastAsia"/>
          <w:color w:val="FF0000"/>
          <w:kern w:val="0"/>
          <w:sz w:val="18"/>
          <w:szCs w:val="18"/>
        </w:rPr>
        <w:t>月</w:t>
      </w:r>
      <w:r w:rsidR="003E7B10">
        <w:rPr>
          <w:rFonts w:ascii="Times New Roman" w:eastAsia="宋体" w:hAnsi="Times New Roman" w:cs="Times New Roman" w:hint="eastAsia"/>
          <w:color w:val="FF0000"/>
          <w:kern w:val="0"/>
          <w:sz w:val="18"/>
          <w:szCs w:val="18"/>
        </w:rPr>
        <w:t>4</w:t>
      </w:r>
      <w:r w:rsidRPr="003B78F4">
        <w:rPr>
          <w:rFonts w:ascii="Times New Roman" w:eastAsia="宋体" w:hAnsi="Times New Roman" w:cs="宋体" w:hint="eastAsia"/>
          <w:color w:val="FF0000"/>
          <w:kern w:val="0"/>
          <w:sz w:val="18"/>
          <w:szCs w:val="18"/>
        </w:rPr>
        <w:t>日</w:t>
      </w:r>
      <w:r w:rsidRPr="003B78F4">
        <w:rPr>
          <w:rFonts w:ascii="Times New Roman" w:eastAsia="宋体" w:hAnsi="Times New Roman" w:cs="Times New Roman"/>
          <w:color w:val="FF0000"/>
          <w:kern w:val="0"/>
          <w:sz w:val="18"/>
          <w:szCs w:val="18"/>
        </w:rPr>
        <w:t>~201</w:t>
      </w:r>
      <w:r w:rsidR="00933CEB" w:rsidRPr="003B78F4">
        <w:rPr>
          <w:rFonts w:ascii="Times New Roman" w:eastAsia="宋体" w:hAnsi="Times New Roman" w:cs="Times New Roman" w:hint="eastAsia"/>
          <w:color w:val="FF0000"/>
          <w:kern w:val="0"/>
          <w:sz w:val="18"/>
          <w:szCs w:val="18"/>
        </w:rPr>
        <w:t>7</w:t>
      </w:r>
      <w:r w:rsidRPr="003B78F4">
        <w:rPr>
          <w:rFonts w:ascii="Times New Roman" w:eastAsia="宋体" w:hAnsi="Times New Roman" w:cs="宋体" w:hint="eastAsia"/>
          <w:color w:val="FF0000"/>
          <w:kern w:val="0"/>
          <w:sz w:val="18"/>
          <w:szCs w:val="18"/>
        </w:rPr>
        <w:t>年</w:t>
      </w:r>
      <w:r w:rsidRPr="003B78F4">
        <w:rPr>
          <w:rFonts w:ascii="Times New Roman" w:eastAsia="宋体" w:hAnsi="Times New Roman" w:cs="Times New Roman"/>
          <w:color w:val="FF0000"/>
          <w:kern w:val="0"/>
          <w:sz w:val="18"/>
          <w:szCs w:val="18"/>
        </w:rPr>
        <w:t>1</w:t>
      </w:r>
      <w:r w:rsidR="00933CEB" w:rsidRPr="003B78F4">
        <w:rPr>
          <w:rFonts w:ascii="Times New Roman" w:eastAsia="宋体" w:hAnsi="Times New Roman" w:cs="Times New Roman" w:hint="eastAsia"/>
          <w:color w:val="FF0000"/>
          <w:kern w:val="0"/>
          <w:sz w:val="18"/>
          <w:szCs w:val="18"/>
        </w:rPr>
        <w:t>2</w:t>
      </w:r>
      <w:r w:rsidRPr="003B78F4">
        <w:rPr>
          <w:rFonts w:ascii="Times New Roman" w:eastAsia="宋体" w:hAnsi="Times New Roman" w:cs="宋体" w:hint="eastAsia"/>
          <w:color w:val="FF0000"/>
          <w:kern w:val="0"/>
          <w:sz w:val="18"/>
          <w:szCs w:val="18"/>
        </w:rPr>
        <w:t>月</w:t>
      </w:r>
      <w:r w:rsidR="003E7B10">
        <w:rPr>
          <w:rFonts w:ascii="Times New Roman" w:eastAsia="宋体" w:hAnsi="Times New Roman" w:cs="Times New Roman" w:hint="eastAsia"/>
          <w:color w:val="FF0000"/>
          <w:kern w:val="0"/>
          <w:sz w:val="18"/>
          <w:szCs w:val="18"/>
        </w:rPr>
        <w:t>10</w:t>
      </w:r>
      <w:r w:rsidRPr="003B78F4">
        <w:rPr>
          <w:rFonts w:ascii="Times New Roman" w:eastAsia="宋体" w:hAnsi="Times New Roman" w:cs="宋体" w:hint="eastAsia"/>
          <w:color w:val="FF0000"/>
          <w:kern w:val="0"/>
          <w:sz w:val="18"/>
          <w:szCs w:val="18"/>
        </w:rPr>
        <w:t>日。</w:t>
      </w:r>
      <w:r w:rsidRPr="003B78F4">
        <w:rPr>
          <w:rFonts w:ascii="宋体" w:eastAsia="宋体" w:hAnsi="宋体" w:cs="宋体"/>
          <w:color w:val="333333"/>
          <w:kern w:val="0"/>
          <w:sz w:val="18"/>
          <w:szCs w:val="18"/>
        </w:rPr>
        <w:t xml:space="preserve"> </w:t>
      </w:r>
    </w:p>
    <w:p w:rsidR="00D66420" w:rsidRPr="003B78F4" w:rsidRDefault="00D66420" w:rsidP="00673A2F">
      <w:pPr>
        <w:widowControl/>
        <w:spacing w:line="240" w:lineRule="exact"/>
        <w:rPr>
          <w:rFonts w:ascii="宋体" w:eastAsia="宋体" w:hAnsi="宋体" w:cs="宋体"/>
          <w:color w:val="333333"/>
          <w:kern w:val="0"/>
          <w:sz w:val="18"/>
          <w:szCs w:val="18"/>
        </w:rPr>
      </w:pPr>
      <w:r w:rsidRPr="003B78F4">
        <w:rPr>
          <w:rFonts w:ascii="Arial" w:eastAsia="宋体" w:hAnsi="Arial" w:cs="Arial" w:hint="eastAsia"/>
          <w:b/>
          <w:color w:val="333333"/>
          <w:kern w:val="0"/>
          <w:sz w:val="18"/>
          <w:szCs w:val="18"/>
        </w:rPr>
        <w:t>七、特别提醒</w:t>
      </w:r>
      <w:r w:rsidRPr="003B78F4">
        <w:rPr>
          <w:rFonts w:ascii="Arial" w:eastAsia="宋体" w:hAnsi="Arial" w:cs="Arial"/>
          <w:b/>
          <w:color w:val="333333"/>
          <w:kern w:val="0"/>
          <w:sz w:val="18"/>
          <w:szCs w:val="18"/>
        </w:rPr>
        <w:t xml:space="preserve"> </w:t>
      </w:r>
    </w:p>
    <w:p w:rsidR="00440B04" w:rsidRPr="003B78F4" w:rsidRDefault="009E4E35" w:rsidP="003B78F4">
      <w:pPr>
        <w:spacing w:line="240" w:lineRule="exact"/>
        <w:ind w:firstLineChars="200" w:firstLine="360"/>
        <w:rPr>
          <w:rFonts w:ascii="Times New Roman" w:eastAsia="宋体" w:hAnsi="Times New Roman" w:cs="宋体"/>
          <w:color w:val="333333"/>
          <w:kern w:val="0"/>
          <w:sz w:val="18"/>
          <w:szCs w:val="18"/>
        </w:rPr>
      </w:pPr>
      <w:r w:rsidRPr="003B78F4">
        <w:rPr>
          <w:rFonts w:ascii="Times New Roman" w:eastAsia="宋体" w:hAnsi="Times New Roman" w:cs="宋体" w:hint="eastAsia"/>
          <w:color w:val="333333"/>
          <w:kern w:val="0"/>
          <w:sz w:val="18"/>
          <w:szCs w:val="18"/>
        </w:rPr>
        <w:t>（</w:t>
      </w:r>
      <w:r w:rsidRPr="003B78F4">
        <w:rPr>
          <w:rFonts w:ascii="Times New Roman" w:eastAsia="宋体" w:hAnsi="Times New Roman" w:cs="宋体"/>
          <w:color w:val="333333"/>
          <w:kern w:val="0"/>
          <w:sz w:val="18"/>
          <w:szCs w:val="18"/>
        </w:rPr>
        <w:t>1</w:t>
      </w:r>
      <w:r w:rsidRPr="003B78F4">
        <w:rPr>
          <w:rFonts w:ascii="Times New Roman" w:eastAsia="宋体" w:hAnsi="Times New Roman" w:cs="宋体" w:hint="eastAsia"/>
          <w:color w:val="333333"/>
          <w:kern w:val="0"/>
          <w:sz w:val="18"/>
          <w:szCs w:val="18"/>
        </w:rPr>
        <w:t>）</w:t>
      </w:r>
      <w:r w:rsidR="00440B04" w:rsidRPr="003B78F4">
        <w:rPr>
          <w:rFonts w:ascii="Times New Roman" w:eastAsia="宋体" w:hAnsi="Times New Roman" w:cs="宋体" w:hint="eastAsia"/>
          <w:color w:val="333333"/>
          <w:kern w:val="0"/>
          <w:sz w:val="18"/>
          <w:szCs w:val="18"/>
        </w:rPr>
        <w:t>注意缴费的截止日期</w:t>
      </w:r>
      <w:r w:rsidR="00D1785E">
        <w:rPr>
          <w:rFonts w:ascii="Times New Roman" w:eastAsia="宋体" w:hAnsi="Times New Roman" w:cs="宋体" w:hint="eastAsia"/>
          <w:color w:val="333333"/>
          <w:kern w:val="0"/>
          <w:sz w:val="18"/>
          <w:szCs w:val="18"/>
        </w:rPr>
        <w:t>、在</w:t>
      </w:r>
      <w:r w:rsidR="00440B04" w:rsidRPr="003B78F4">
        <w:rPr>
          <w:rFonts w:ascii="Times New Roman" w:eastAsia="宋体" w:hAnsi="Times New Roman" w:cs="宋体" w:hint="eastAsia"/>
          <w:color w:val="333333"/>
          <w:kern w:val="0"/>
          <w:sz w:val="18"/>
          <w:szCs w:val="18"/>
        </w:rPr>
        <w:t>规定时间内未缴费或缴费失败，</w:t>
      </w:r>
      <w:r w:rsidR="00440B04" w:rsidRPr="003B78F4">
        <w:rPr>
          <w:rFonts w:ascii="Times New Roman" w:eastAsia="宋体" w:hAnsi="Times New Roman" w:cs="宋体" w:hint="eastAsia"/>
          <w:color w:val="FF0000"/>
          <w:kern w:val="0"/>
          <w:sz w:val="18"/>
          <w:szCs w:val="18"/>
        </w:rPr>
        <w:t>将视为不参加</w:t>
      </w:r>
      <w:r w:rsidR="00440B04" w:rsidRPr="003B78F4">
        <w:rPr>
          <w:rFonts w:ascii="Times New Roman" w:eastAsia="宋体" w:hAnsi="Times New Roman" w:cs="宋体"/>
          <w:color w:val="FF0000"/>
          <w:kern w:val="0"/>
          <w:sz w:val="18"/>
          <w:szCs w:val="18"/>
        </w:rPr>
        <w:t>201</w:t>
      </w:r>
      <w:r w:rsidR="00440B04" w:rsidRPr="003B78F4">
        <w:rPr>
          <w:rFonts w:ascii="Times New Roman" w:eastAsia="宋体" w:hAnsi="Times New Roman" w:cs="宋体" w:hint="eastAsia"/>
          <w:color w:val="FF0000"/>
          <w:kern w:val="0"/>
          <w:sz w:val="18"/>
          <w:szCs w:val="18"/>
        </w:rPr>
        <w:t>8</w:t>
      </w:r>
      <w:r w:rsidR="00440B04" w:rsidRPr="003B78F4">
        <w:rPr>
          <w:rFonts w:ascii="Times New Roman" w:eastAsia="宋体" w:hAnsi="Times New Roman" w:cs="宋体" w:hint="eastAsia"/>
          <w:color w:val="FF0000"/>
          <w:kern w:val="0"/>
          <w:sz w:val="18"/>
          <w:szCs w:val="18"/>
        </w:rPr>
        <w:t>年度</w:t>
      </w:r>
      <w:r w:rsidR="007D2740" w:rsidRPr="003B78F4">
        <w:rPr>
          <w:rFonts w:ascii="Times New Roman" w:eastAsia="宋体" w:hAnsi="Times New Roman" w:cs="宋体" w:hint="eastAsia"/>
          <w:color w:val="FF0000"/>
          <w:kern w:val="0"/>
          <w:sz w:val="18"/>
          <w:szCs w:val="18"/>
        </w:rPr>
        <w:t>上海市城镇居民（大学生）基本医疗保险</w:t>
      </w:r>
      <w:r w:rsidR="00440B04" w:rsidRPr="003B78F4">
        <w:rPr>
          <w:rFonts w:ascii="Times New Roman" w:eastAsia="宋体" w:hAnsi="Times New Roman" w:cs="宋体" w:hint="eastAsia"/>
          <w:color w:val="FF0000"/>
          <w:kern w:val="0"/>
          <w:sz w:val="18"/>
          <w:szCs w:val="18"/>
        </w:rPr>
        <w:t>，即无法享受门急诊报销、门诊大病</w:t>
      </w:r>
      <w:r w:rsidR="00CD0B6C" w:rsidRPr="003B78F4">
        <w:rPr>
          <w:rFonts w:ascii="Times New Roman" w:eastAsia="宋体" w:hAnsi="Times New Roman" w:cs="宋体" w:hint="eastAsia"/>
          <w:color w:val="FF0000"/>
          <w:kern w:val="0"/>
          <w:sz w:val="18"/>
          <w:szCs w:val="18"/>
        </w:rPr>
        <w:t>、住院</w:t>
      </w:r>
      <w:r w:rsidR="00440B04" w:rsidRPr="003B78F4">
        <w:rPr>
          <w:rFonts w:ascii="Times New Roman" w:eastAsia="宋体" w:hAnsi="Times New Roman" w:cs="宋体" w:hint="eastAsia"/>
          <w:color w:val="FF0000"/>
          <w:kern w:val="0"/>
          <w:sz w:val="18"/>
          <w:szCs w:val="18"/>
        </w:rPr>
        <w:t>等</w:t>
      </w:r>
      <w:r w:rsidR="002A39B6">
        <w:rPr>
          <w:rFonts w:ascii="Times New Roman" w:eastAsia="宋体" w:hAnsi="Times New Roman" w:cs="宋体" w:hint="eastAsia"/>
          <w:color w:val="FF0000"/>
          <w:kern w:val="0"/>
          <w:sz w:val="18"/>
          <w:szCs w:val="18"/>
        </w:rPr>
        <w:t>大学生</w:t>
      </w:r>
      <w:r w:rsidR="00440B04" w:rsidRPr="003B78F4">
        <w:rPr>
          <w:rFonts w:ascii="Times New Roman" w:eastAsia="宋体" w:hAnsi="Times New Roman" w:cs="宋体" w:hint="eastAsia"/>
          <w:color w:val="FF0000"/>
          <w:kern w:val="0"/>
          <w:sz w:val="18"/>
          <w:szCs w:val="18"/>
        </w:rPr>
        <w:t>基本医疗</w:t>
      </w:r>
      <w:r w:rsidR="002A39B6">
        <w:rPr>
          <w:rFonts w:ascii="Times New Roman" w:eastAsia="宋体" w:hAnsi="Times New Roman" w:cs="宋体" w:hint="eastAsia"/>
          <w:color w:val="FF0000"/>
          <w:kern w:val="0"/>
          <w:sz w:val="18"/>
          <w:szCs w:val="18"/>
        </w:rPr>
        <w:t>保险</w:t>
      </w:r>
      <w:r w:rsidR="008C2DFF">
        <w:rPr>
          <w:rFonts w:ascii="Times New Roman" w:eastAsia="宋体" w:hAnsi="Times New Roman" w:cs="宋体" w:hint="eastAsia"/>
          <w:color w:val="FF0000"/>
          <w:kern w:val="0"/>
          <w:sz w:val="18"/>
          <w:szCs w:val="18"/>
        </w:rPr>
        <w:t>待遇</w:t>
      </w:r>
      <w:r w:rsidR="00440B04" w:rsidRPr="003B78F4">
        <w:rPr>
          <w:rFonts w:ascii="Times New Roman" w:eastAsia="宋体" w:hAnsi="Times New Roman" w:cs="宋体" w:hint="eastAsia"/>
          <w:color w:val="FF0000"/>
          <w:kern w:val="0"/>
          <w:sz w:val="18"/>
          <w:szCs w:val="18"/>
        </w:rPr>
        <w:t>。</w:t>
      </w:r>
    </w:p>
    <w:p w:rsidR="00D66420" w:rsidRDefault="009E4E35" w:rsidP="003B78F4">
      <w:pPr>
        <w:spacing w:line="240" w:lineRule="exact"/>
        <w:ind w:firstLineChars="150" w:firstLine="270"/>
        <w:rPr>
          <w:rFonts w:ascii="Times New Roman" w:eastAsia="宋体" w:hAnsi="Times New Roman" w:cs="宋体"/>
          <w:color w:val="333333"/>
          <w:kern w:val="0"/>
          <w:sz w:val="18"/>
          <w:szCs w:val="18"/>
        </w:rPr>
      </w:pPr>
      <w:r w:rsidRPr="003B78F4">
        <w:rPr>
          <w:rFonts w:ascii="Times New Roman" w:eastAsia="宋体" w:hAnsi="Times New Roman" w:cs="宋体" w:hint="eastAsia"/>
          <w:color w:val="333333"/>
          <w:kern w:val="0"/>
          <w:sz w:val="18"/>
          <w:szCs w:val="18"/>
        </w:rPr>
        <w:t>（</w:t>
      </w:r>
      <w:r w:rsidRPr="003B78F4">
        <w:rPr>
          <w:rFonts w:ascii="Times New Roman" w:eastAsia="宋体" w:hAnsi="Times New Roman" w:cs="宋体"/>
          <w:color w:val="333333"/>
          <w:kern w:val="0"/>
          <w:sz w:val="18"/>
          <w:szCs w:val="18"/>
        </w:rPr>
        <w:t>2</w:t>
      </w:r>
      <w:r w:rsidRPr="003B78F4">
        <w:rPr>
          <w:rFonts w:ascii="Times New Roman" w:eastAsia="宋体" w:hAnsi="Times New Roman" w:cs="宋体" w:hint="eastAsia"/>
          <w:color w:val="333333"/>
          <w:kern w:val="0"/>
          <w:sz w:val="18"/>
          <w:szCs w:val="18"/>
        </w:rPr>
        <w:t>）</w:t>
      </w:r>
      <w:r w:rsidR="00533CCB">
        <w:rPr>
          <w:rFonts w:ascii="Times New Roman" w:eastAsia="宋体" w:hAnsi="Times New Roman" w:cs="宋体" w:hint="eastAsia"/>
          <w:color w:val="333333"/>
          <w:kern w:val="0"/>
          <w:sz w:val="18"/>
          <w:szCs w:val="18"/>
        </w:rPr>
        <w:t>凡</w:t>
      </w:r>
      <w:r w:rsidR="00951B75" w:rsidRPr="003B78F4">
        <w:rPr>
          <w:rFonts w:ascii="Times New Roman" w:eastAsia="宋体" w:hAnsi="Times New Roman" w:cs="宋体" w:hint="eastAsia"/>
          <w:color w:val="333333"/>
          <w:kern w:val="0"/>
          <w:sz w:val="18"/>
          <w:szCs w:val="18"/>
        </w:rPr>
        <w:t>不参加</w:t>
      </w:r>
      <w:r w:rsidR="00951B75" w:rsidRPr="003B78F4">
        <w:rPr>
          <w:rFonts w:ascii="Times New Roman" w:eastAsia="宋体" w:hAnsi="Times New Roman" w:cs="宋体"/>
          <w:color w:val="333333"/>
          <w:kern w:val="0"/>
          <w:sz w:val="18"/>
          <w:szCs w:val="18"/>
        </w:rPr>
        <w:t>201</w:t>
      </w:r>
      <w:r w:rsidR="00951B75" w:rsidRPr="003B78F4">
        <w:rPr>
          <w:rFonts w:ascii="Times New Roman" w:eastAsia="宋体" w:hAnsi="Times New Roman" w:cs="宋体" w:hint="eastAsia"/>
          <w:color w:val="333333"/>
          <w:kern w:val="0"/>
          <w:sz w:val="18"/>
          <w:szCs w:val="18"/>
        </w:rPr>
        <w:t>8</w:t>
      </w:r>
      <w:r w:rsidR="00951B75" w:rsidRPr="003B78F4">
        <w:rPr>
          <w:rFonts w:ascii="Times New Roman" w:eastAsia="宋体" w:hAnsi="Times New Roman" w:cs="宋体" w:hint="eastAsia"/>
          <w:color w:val="333333"/>
          <w:kern w:val="0"/>
          <w:sz w:val="18"/>
          <w:szCs w:val="18"/>
        </w:rPr>
        <w:t>年度上海市城镇居民（大学生）基本医疗保险</w:t>
      </w:r>
      <w:r w:rsidR="00ED71FD" w:rsidRPr="003B78F4">
        <w:rPr>
          <w:rFonts w:ascii="Times New Roman" w:eastAsia="宋体" w:hAnsi="Times New Roman" w:cs="宋体" w:hint="eastAsia"/>
          <w:color w:val="333333"/>
          <w:kern w:val="0"/>
          <w:sz w:val="18"/>
          <w:szCs w:val="18"/>
        </w:rPr>
        <w:t>的同学</w:t>
      </w:r>
      <w:r w:rsidR="00440B04" w:rsidRPr="003B78F4">
        <w:rPr>
          <w:rFonts w:ascii="Times New Roman" w:eastAsia="宋体" w:hAnsi="Times New Roman" w:cs="宋体" w:hint="eastAsia"/>
          <w:color w:val="333333"/>
          <w:kern w:val="0"/>
          <w:sz w:val="18"/>
          <w:szCs w:val="18"/>
        </w:rPr>
        <w:t>，</w:t>
      </w:r>
      <w:r w:rsidR="003251C8">
        <w:rPr>
          <w:rFonts w:ascii="Times New Roman" w:eastAsia="宋体" w:hAnsi="Times New Roman" w:cs="宋体" w:hint="eastAsia"/>
          <w:color w:val="333333"/>
          <w:kern w:val="0"/>
          <w:sz w:val="18"/>
          <w:szCs w:val="18"/>
        </w:rPr>
        <w:t>请填写</w:t>
      </w:r>
      <w:r w:rsidR="000D135F">
        <w:rPr>
          <w:rFonts w:ascii="Times New Roman" w:eastAsia="宋体" w:hAnsi="Times New Roman" w:cs="宋体" w:hint="eastAsia"/>
          <w:color w:val="333333"/>
          <w:kern w:val="0"/>
          <w:sz w:val="18"/>
          <w:szCs w:val="18"/>
        </w:rPr>
        <w:t>不参加</w:t>
      </w:r>
      <w:r w:rsidR="003251C8" w:rsidRPr="00A17E45">
        <w:rPr>
          <w:rFonts w:ascii="Times New Roman" w:eastAsia="宋体" w:hAnsi="Times New Roman" w:cs="宋体" w:hint="eastAsia"/>
          <w:color w:val="333333"/>
          <w:kern w:val="0"/>
          <w:sz w:val="18"/>
          <w:szCs w:val="18"/>
        </w:rPr>
        <w:t>基本医疗保险确认表</w:t>
      </w:r>
      <w:r w:rsidR="000D135F">
        <w:rPr>
          <w:rFonts w:ascii="Times New Roman" w:eastAsia="宋体" w:hAnsi="Times New Roman" w:cs="宋体" w:hint="eastAsia"/>
          <w:color w:val="333333"/>
          <w:kern w:val="0"/>
          <w:sz w:val="18"/>
          <w:szCs w:val="18"/>
        </w:rPr>
        <w:t>，</w:t>
      </w:r>
      <w:r w:rsidR="0080009D">
        <w:rPr>
          <w:rFonts w:ascii="Times New Roman" w:eastAsia="宋体" w:hAnsi="Times New Roman" w:cs="宋体" w:hint="eastAsia"/>
          <w:color w:val="333333"/>
          <w:kern w:val="0"/>
          <w:sz w:val="18"/>
          <w:szCs w:val="18"/>
        </w:rPr>
        <w:t>见附件一</w:t>
      </w:r>
      <w:r w:rsidR="00440B04" w:rsidRPr="003B78F4">
        <w:rPr>
          <w:rFonts w:ascii="Times New Roman" w:eastAsia="宋体" w:hAnsi="Times New Roman" w:cs="宋体" w:hint="eastAsia"/>
          <w:color w:val="333333"/>
          <w:kern w:val="0"/>
          <w:sz w:val="18"/>
          <w:szCs w:val="18"/>
        </w:rPr>
        <w:t>。</w:t>
      </w:r>
    </w:p>
    <w:p w:rsidR="00D66420" w:rsidRPr="003B78F4" w:rsidRDefault="002716ED" w:rsidP="00F93D1F">
      <w:pPr>
        <w:ind w:firstLineChars="150" w:firstLine="270"/>
        <w:rPr>
          <w:rFonts w:ascii="Arial" w:eastAsia="宋体" w:hAnsi="Arial" w:cs="Arial"/>
          <w:b/>
          <w:color w:val="333333"/>
          <w:kern w:val="0"/>
          <w:sz w:val="18"/>
          <w:szCs w:val="18"/>
        </w:rPr>
      </w:pPr>
      <w:r w:rsidRPr="003B78F4">
        <w:rPr>
          <w:rFonts w:ascii="Times New Roman" w:eastAsia="宋体" w:hAnsi="Times New Roman" w:cs="宋体" w:hint="eastAsia"/>
          <w:color w:val="333333"/>
          <w:kern w:val="0"/>
          <w:sz w:val="18"/>
          <w:szCs w:val="18"/>
        </w:rPr>
        <w:t>（</w:t>
      </w:r>
      <w:r w:rsidR="00D3433A">
        <w:rPr>
          <w:rFonts w:ascii="Times New Roman" w:eastAsia="宋体" w:hAnsi="Times New Roman" w:cs="宋体" w:hint="eastAsia"/>
          <w:color w:val="333333"/>
          <w:kern w:val="0"/>
          <w:sz w:val="18"/>
          <w:szCs w:val="18"/>
        </w:rPr>
        <w:t>3</w:t>
      </w:r>
      <w:r w:rsidRPr="003B78F4">
        <w:rPr>
          <w:rFonts w:ascii="Times New Roman" w:eastAsia="宋体" w:hAnsi="Times New Roman" w:cs="宋体" w:hint="eastAsia"/>
          <w:color w:val="333333"/>
          <w:kern w:val="0"/>
          <w:sz w:val="18"/>
          <w:szCs w:val="18"/>
        </w:rPr>
        <w:t>）</w:t>
      </w:r>
      <w:r w:rsidR="000B16BD">
        <w:rPr>
          <w:rFonts w:ascii="Times New Roman" w:eastAsia="宋体" w:hAnsi="Times New Roman" w:cs="宋体" w:hint="eastAsia"/>
          <w:color w:val="333333"/>
          <w:kern w:val="0"/>
          <w:sz w:val="18"/>
          <w:szCs w:val="18"/>
        </w:rPr>
        <w:t>不参加</w:t>
      </w:r>
      <w:r w:rsidR="00A17E45" w:rsidRPr="00A17E45">
        <w:rPr>
          <w:rFonts w:ascii="Times New Roman" w:eastAsia="宋体" w:hAnsi="Times New Roman" w:cs="宋体" w:hint="eastAsia"/>
          <w:color w:val="333333"/>
          <w:kern w:val="0"/>
          <w:sz w:val="18"/>
          <w:szCs w:val="18"/>
        </w:rPr>
        <w:t>基本医疗保险确认表</w:t>
      </w:r>
      <w:r w:rsidR="003A4671">
        <w:rPr>
          <w:rFonts w:ascii="Times New Roman" w:eastAsia="宋体" w:hAnsi="Times New Roman" w:cs="宋体" w:hint="eastAsia"/>
          <w:color w:val="333333"/>
          <w:kern w:val="0"/>
          <w:sz w:val="18"/>
          <w:szCs w:val="18"/>
        </w:rPr>
        <w:t>由</w:t>
      </w:r>
      <w:r w:rsidR="000E19B1">
        <w:rPr>
          <w:rFonts w:ascii="Times New Roman" w:eastAsia="宋体" w:hAnsi="Times New Roman" w:cs="宋体" w:hint="eastAsia"/>
          <w:color w:val="333333"/>
          <w:kern w:val="0"/>
          <w:sz w:val="18"/>
          <w:szCs w:val="18"/>
        </w:rPr>
        <w:t>各</w:t>
      </w:r>
      <w:r w:rsidR="003A4671">
        <w:rPr>
          <w:rFonts w:ascii="Times New Roman" w:eastAsia="宋体" w:hAnsi="Times New Roman" w:cs="宋体" w:hint="eastAsia"/>
          <w:color w:val="333333"/>
          <w:kern w:val="0"/>
          <w:sz w:val="18"/>
          <w:szCs w:val="18"/>
        </w:rPr>
        <w:t>院系</w:t>
      </w:r>
      <w:r w:rsidR="008A7FCF">
        <w:rPr>
          <w:rFonts w:ascii="Times New Roman" w:eastAsia="宋体" w:hAnsi="Times New Roman" w:cs="宋体" w:hint="eastAsia"/>
          <w:color w:val="333333"/>
          <w:kern w:val="0"/>
          <w:sz w:val="18"/>
          <w:szCs w:val="18"/>
        </w:rPr>
        <w:t>老师</w:t>
      </w:r>
      <w:r w:rsidR="00FB6C07">
        <w:rPr>
          <w:rFonts w:ascii="Times New Roman" w:eastAsia="宋体" w:hAnsi="Times New Roman" w:cs="宋体" w:hint="eastAsia"/>
          <w:color w:val="333333"/>
          <w:kern w:val="0"/>
          <w:sz w:val="18"/>
          <w:szCs w:val="18"/>
        </w:rPr>
        <w:t>统一</w:t>
      </w:r>
      <w:r w:rsidR="00D40658">
        <w:rPr>
          <w:rFonts w:ascii="Times New Roman" w:eastAsia="宋体" w:hAnsi="Times New Roman" w:cs="宋体" w:hint="eastAsia"/>
          <w:color w:val="333333"/>
          <w:kern w:val="0"/>
          <w:sz w:val="18"/>
          <w:szCs w:val="18"/>
        </w:rPr>
        <w:t>交</w:t>
      </w:r>
      <w:r w:rsidR="0003098B">
        <w:rPr>
          <w:rFonts w:ascii="Times New Roman" w:eastAsia="宋体" w:hAnsi="Times New Roman" w:cs="宋体" w:hint="eastAsia"/>
          <w:color w:val="333333"/>
          <w:kern w:val="0"/>
          <w:sz w:val="18"/>
          <w:szCs w:val="18"/>
        </w:rPr>
        <w:t>到校医院门诊办公室</w:t>
      </w:r>
      <w:r w:rsidR="00F454EF" w:rsidRPr="003B78F4">
        <w:rPr>
          <w:rFonts w:ascii="Times New Roman" w:eastAsia="宋体" w:hAnsi="Times New Roman" w:cs="宋体" w:hint="eastAsia"/>
          <w:color w:val="333333"/>
          <w:kern w:val="0"/>
          <w:sz w:val="18"/>
          <w:szCs w:val="18"/>
        </w:rPr>
        <w:t>。</w:t>
      </w:r>
      <w:r w:rsidR="00D66420" w:rsidRPr="003B78F4">
        <w:rPr>
          <w:rFonts w:ascii="Arial" w:eastAsia="宋体" w:hAnsi="Arial" w:cs="Arial"/>
          <w:b/>
          <w:color w:val="333333"/>
          <w:kern w:val="0"/>
          <w:sz w:val="18"/>
          <w:szCs w:val="18"/>
        </w:rPr>
        <w:t xml:space="preserve"> </w:t>
      </w:r>
    </w:p>
    <w:p w:rsidR="00D66420" w:rsidRDefault="00BB4409" w:rsidP="000B2A47">
      <w:pPr>
        <w:widowControl/>
        <w:spacing w:line="240" w:lineRule="exact"/>
        <w:rPr>
          <w:rFonts w:ascii="Times New Roman" w:eastAsia="宋体" w:hAnsi="Times New Roman" w:cs="宋体"/>
          <w:color w:val="333333"/>
          <w:kern w:val="0"/>
          <w:sz w:val="18"/>
          <w:szCs w:val="18"/>
        </w:rPr>
      </w:pPr>
      <w:r w:rsidRPr="00F93D1F">
        <w:rPr>
          <w:rFonts w:ascii="Times New Roman" w:eastAsia="宋体" w:hAnsi="Times New Roman" w:cs="宋体" w:hint="eastAsia"/>
          <w:color w:val="333333"/>
          <w:kern w:val="0"/>
          <w:sz w:val="18"/>
          <w:szCs w:val="18"/>
        </w:rPr>
        <w:t>附件</w:t>
      </w:r>
      <w:r w:rsidR="00CC6FFC">
        <w:rPr>
          <w:rFonts w:ascii="Times New Roman" w:eastAsia="宋体" w:hAnsi="Times New Roman" w:cs="宋体" w:hint="eastAsia"/>
          <w:color w:val="333333"/>
          <w:kern w:val="0"/>
          <w:sz w:val="18"/>
          <w:szCs w:val="18"/>
        </w:rPr>
        <w:t>一</w:t>
      </w:r>
      <w:r w:rsidR="00911F07">
        <w:rPr>
          <w:rFonts w:ascii="Times New Roman" w:eastAsia="宋体" w:hAnsi="Times New Roman" w:cs="宋体" w:hint="eastAsia"/>
          <w:color w:val="333333"/>
          <w:kern w:val="0"/>
          <w:sz w:val="18"/>
          <w:szCs w:val="18"/>
        </w:rPr>
        <w:t>下载</w:t>
      </w:r>
      <w:bookmarkStart w:id="0" w:name="_GoBack"/>
      <w:bookmarkEnd w:id="0"/>
      <w:r w:rsidR="00F93D1F" w:rsidRPr="00F93D1F">
        <w:rPr>
          <w:rFonts w:ascii="Times New Roman" w:eastAsia="宋体" w:hAnsi="Times New Roman" w:cs="宋体" w:hint="eastAsia"/>
          <w:color w:val="333333"/>
          <w:kern w:val="0"/>
          <w:sz w:val="18"/>
          <w:szCs w:val="18"/>
        </w:rPr>
        <w:t>：</w:t>
      </w:r>
      <w:hyperlink r:id="rId10" w:history="1">
        <w:r w:rsidR="00F93D1F" w:rsidRPr="000C7D23">
          <w:rPr>
            <w:rStyle w:val="a5"/>
            <w:rFonts w:ascii="Times New Roman" w:eastAsia="宋体" w:hAnsi="Times New Roman" w:cs="宋体"/>
            <w:kern w:val="0"/>
            <w:sz w:val="18"/>
            <w:szCs w:val="18"/>
          </w:rPr>
          <w:t>http://www.shtjh.com/cn/student_detail.asp?id=785</w:t>
        </w:r>
      </w:hyperlink>
    </w:p>
    <w:p w:rsidR="00F93D1F" w:rsidRPr="00A17E45" w:rsidRDefault="00F93D1F" w:rsidP="00F93D1F">
      <w:pPr>
        <w:ind w:firstLineChars="150" w:firstLine="270"/>
        <w:rPr>
          <w:rFonts w:ascii="Times New Roman" w:eastAsia="宋体" w:hAnsi="Times New Roman" w:cs="宋体"/>
          <w:color w:val="333333"/>
          <w:kern w:val="0"/>
          <w:sz w:val="18"/>
          <w:szCs w:val="18"/>
        </w:rPr>
      </w:pPr>
    </w:p>
    <w:p w:rsidR="00F93D1F" w:rsidRPr="00A17E45" w:rsidRDefault="009F2558" w:rsidP="00F93D1F">
      <w:pPr>
        <w:widowControl/>
        <w:spacing w:line="240" w:lineRule="exact"/>
        <w:ind w:left="5580" w:hangingChars="3100" w:hanging="5580"/>
        <w:jc w:val="right"/>
        <w:rPr>
          <w:rFonts w:ascii="Times New Roman" w:eastAsia="宋体" w:hAnsi="Times New Roman" w:cs="宋体"/>
          <w:color w:val="333333"/>
          <w:kern w:val="0"/>
          <w:sz w:val="18"/>
          <w:szCs w:val="18"/>
        </w:rPr>
      </w:pPr>
      <w:r>
        <w:rPr>
          <w:rFonts w:ascii="Times New Roman" w:eastAsia="宋体" w:hAnsi="Times New Roman" w:cs="宋体" w:hint="eastAsia"/>
          <w:color w:val="333333"/>
          <w:kern w:val="0"/>
          <w:sz w:val="18"/>
          <w:szCs w:val="18"/>
        </w:rPr>
        <w:t>同济大学附属同济医院分院</w:t>
      </w:r>
    </w:p>
    <w:p w:rsidR="00F93D1F" w:rsidRPr="003B78F4" w:rsidRDefault="00F93D1F" w:rsidP="00F93D1F">
      <w:pPr>
        <w:widowControl/>
        <w:spacing w:line="240" w:lineRule="exact"/>
        <w:jc w:val="right"/>
        <w:rPr>
          <w:rFonts w:ascii="Arial" w:eastAsia="宋体" w:hAnsi="Arial" w:cs="Arial"/>
          <w:b/>
          <w:color w:val="333333"/>
          <w:kern w:val="0"/>
          <w:sz w:val="18"/>
          <w:szCs w:val="18"/>
        </w:rPr>
      </w:pPr>
      <w:r w:rsidRPr="003B78F4">
        <w:rPr>
          <w:rFonts w:ascii="Arial" w:eastAsia="宋体" w:hAnsi="Arial" w:cs="Arial"/>
          <w:b/>
          <w:color w:val="333333"/>
          <w:kern w:val="0"/>
          <w:sz w:val="18"/>
          <w:szCs w:val="18"/>
        </w:rPr>
        <w:t>201</w:t>
      </w:r>
      <w:r w:rsidRPr="003B78F4">
        <w:rPr>
          <w:rFonts w:ascii="Arial" w:eastAsia="宋体" w:hAnsi="Arial" w:cs="Arial" w:hint="eastAsia"/>
          <w:b/>
          <w:color w:val="333333"/>
          <w:kern w:val="0"/>
          <w:sz w:val="18"/>
          <w:szCs w:val="18"/>
        </w:rPr>
        <w:t>7</w:t>
      </w:r>
      <w:r w:rsidRPr="003B78F4">
        <w:rPr>
          <w:rFonts w:ascii="Arial" w:eastAsia="宋体" w:hAnsi="Arial" w:cs="Arial" w:hint="eastAsia"/>
          <w:b/>
          <w:color w:val="333333"/>
          <w:kern w:val="0"/>
          <w:sz w:val="18"/>
          <w:szCs w:val="18"/>
        </w:rPr>
        <w:t>年</w:t>
      </w:r>
      <w:r>
        <w:rPr>
          <w:rFonts w:ascii="Arial" w:eastAsia="宋体" w:hAnsi="Arial" w:cs="Arial" w:hint="eastAsia"/>
          <w:b/>
          <w:color w:val="333333"/>
          <w:kern w:val="0"/>
          <w:sz w:val="18"/>
          <w:szCs w:val="18"/>
        </w:rPr>
        <w:t>12</w:t>
      </w:r>
      <w:r w:rsidRPr="003B78F4">
        <w:rPr>
          <w:rFonts w:ascii="Arial" w:eastAsia="宋体" w:hAnsi="Arial" w:cs="Arial" w:hint="eastAsia"/>
          <w:b/>
          <w:color w:val="333333"/>
          <w:kern w:val="0"/>
          <w:sz w:val="18"/>
          <w:szCs w:val="18"/>
        </w:rPr>
        <w:t>月</w:t>
      </w:r>
      <w:r>
        <w:rPr>
          <w:rFonts w:ascii="Arial" w:eastAsia="宋体" w:hAnsi="Arial" w:cs="Arial" w:hint="eastAsia"/>
          <w:b/>
          <w:color w:val="333333"/>
          <w:kern w:val="0"/>
          <w:sz w:val="18"/>
          <w:szCs w:val="18"/>
        </w:rPr>
        <w:t>4</w:t>
      </w:r>
      <w:r w:rsidRPr="003B78F4">
        <w:rPr>
          <w:rFonts w:ascii="Arial" w:eastAsia="宋体" w:hAnsi="Arial" w:cs="Arial" w:hint="eastAsia"/>
          <w:b/>
          <w:color w:val="333333"/>
          <w:kern w:val="0"/>
          <w:sz w:val="18"/>
          <w:szCs w:val="18"/>
        </w:rPr>
        <w:t>日</w:t>
      </w:r>
      <w:r w:rsidRPr="003B78F4">
        <w:rPr>
          <w:rFonts w:ascii="Arial" w:eastAsia="宋体" w:hAnsi="Arial" w:cs="Arial"/>
          <w:b/>
          <w:color w:val="333333"/>
          <w:kern w:val="0"/>
          <w:sz w:val="18"/>
          <w:szCs w:val="18"/>
        </w:rPr>
        <w:t xml:space="preserve"> </w:t>
      </w:r>
    </w:p>
    <w:p w:rsidR="00F93D1F" w:rsidRPr="00F93D1F" w:rsidRDefault="00F93D1F" w:rsidP="000B2A47">
      <w:pPr>
        <w:widowControl/>
        <w:spacing w:line="240" w:lineRule="exact"/>
        <w:rPr>
          <w:rFonts w:ascii="Times New Roman" w:eastAsia="宋体" w:hAnsi="Times New Roman" w:cs="宋体"/>
          <w:color w:val="333333"/>
          <w:kern w:val="0"/>
          <w:sz w:val="18"/>
          <w:szCs w:val="18"/>
        </w:rPr>
      </w:pPr>
    </w:p>
    <w:sectPr w:rsidR="00F93D1F" w:rsidRPr="00F93D1F" w:rsidSect="00930A70">
      <w:pgSz w:w="11906" w:h="16838"/>
      <w:pgMar w:top="567"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529" w:rsidRDefault="00333529" w:rsidP="00D66420">
      <w:r>
        <w:separator/>
      </w:r>
    </w:p>
  </w:endnote>
  <w:endnote w:type="continuationSeparator" w:id="0">
    <w:p w:rsidR="00333529" w:rsidRDefault="00333529" w:rsidP="00D6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529" w:rsidRDefault="00333529" w:rsidP="00D66420">
      <w:r>
        <w:separator/>
      </w:r>
    </w:p>
  </w:footnote>
  <w:footnote w:type="continuationSeparator" w:id="0">
    <w:p w:rsidR="00333529" w:rsidRDefault="00333529" w:rsidP="00D664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1C6"/>
    <w:rsid w:val="000020F8"/>
    <w:rsid w:val="000065FC"/>
    <w:rsid w:val="0001176D"/>
    <w:rsid w:val="000176F2"/>
    <w:rsid w:val="00027DEA"/>
    <w:rsid w:val="00030082"/>
    <w:rsid w:val="0003098B"/>
    <w:rsid w:val="00035651"/>
    <w:rsid w:val="0004079F"/>
    <w:rsid w:val="00062638"/>
    <w:rsid w:val="000643E0"/>
    <w:rsid w:val="00064450"/>
    <w:rsid w:val="00074D4D"/>
    <w:rsid w:val="000769CA"/>
    <w:rsid w:val="00086C01"/>
    <w:rsid w:val="000A42D8"/>
    <w:rsid w:val="000B16BD"/>
    <w:rsid w:val="000B2A47"/>
    <w:rsid w:val="000B3B97"/>
    <w:rsid w:val="000B5D36"/>
    <w:rsid w:val="000C351C"/>
    <w:rsid w:val="000D135F"/>
    <w:rsid w:val="000E19B1"/>
    <w:rsid w:val="000F4079"/>
    <w:rsid w:val="00100AE6"/>
    <w:rsid w:val="001125A2"/>
    <w:rsid w:val="00112934"/>
    <w:rsid w:val="00114D4A"/>
    <w:rsid w:val="0011578E"/>
    <w:rsid w:val="001257B4"/>
    <w:rsid w:val="00136A15"/>
    <w:rsid w:val="001421C6"/>
    <w:rsid w:val="0014659E"/>
    <w:rsid w:val="00152B6D"/>
    <w:rsid w:val="001722AF"/>
    <w:rsid w:val="00176A58"/>
    <w:rsid w:val="001A30BA"/>
    <w:rsid w:val="001A552A"/>
    <w:rsid w:val="001B0A7F"/>
    <w:rsid w:val="001B16A0"/>
    <w:rsid w:val="001B47DB"/>
    <w:rsid w:val="001C3B66"/>
    <w:rsid w:val="001D0DC6"/>
    <w:rsid w:val="001F65EB"/>
    <w:rsid w:val="00204E72"/>
    <w:rsid w:val="002060C0"/>
    <w:rsid w:val="0020748E"/>
    <w:rsid w:val="00211036"/>
    <w:rsid w:val="00213B86"/>
    <w:rsid w:val="002211CB"/>
    <w:rsid w:val="00224BD7"/>
    <w:rsid w:val="00226DA2"/>
    <w:rsid w:val="002277A8"/>
    <w:rsid w:val="002300F2"/>
    <w:rsid w:val="00235DD4"/>
    <w:rsid w:val="0024669A"/>
    <w:rsid w:val="00262FB8"/>
    <w:rsid w:val="002716ED"/>
    <w:rsid w:val="00274166"/>
    <w:rsid w:val="00275E8B"/>
    <w:rsid w:val="0028229E"/>
    <w:rsid w:val="002830E6"/>
    <w:rsid w:val="002866A4"/>
    <w:rsid w:val="002A39B6"/>
    <w:rsid w:val="002B1542"/>
    <w:rsid w:val="002C007C"/>
    <w:rsid w:val="002C3988"/>
    <w:rsid w:val="002D5548"/>
    <w:rsid w:val="002E2AEB"/>
    <w:rsid w:val="00305233"/>
    <w:rsid w:val="00316F5B"/>
    <w:rsid w:val="00317E3C"/>
    <w:rsid w:val="003216A7"/>
    <w:rsid w:val="00323B83"/>
    <w:rsid w:val="003251C8"/>
    <w:rsid w:val="00326F7F"/>
    <w:rsid w:val="00333529"/>
    <w:rsid w:val="00347222"/>
    <w:rsid w:val="00352CE3"/>
    <w:rsid w:val="00357C14"/>
    <w:rsid w:val="00363278"/>
    <w:rsid w:val="00381099"/>
    <w:rsid w:val="003858BD"/>
    <w:rsid w:val="00395606"/>
    <w:rsid w:val="003A4671"/>
    <w:rsid w:val="003B2793"/>
    <w:rsid w:val="003B6234"/>
    <w:rsid w:val="003B78AE"/>
    <w:rsid w:val="003B78F4"/>
    <w:rsid w:val="003C19A0"/>
    <w:rsid w:val="003D19BA"/>
    <w:rsid w:val="003D7619"/>
    <w:rsid w:val="003E74B2"/>
    <w:rsid w:val="003E7B10"/>
    <w:rsid w:val="004006F3"/>
    <w:rsid w:val="00407AC6"/>
    <w:rsid w:val="00411CDB"/>
    <w:rsid w:val="00423CFF"/>
    <w:rsid w:val="00425455"/>
    <w:rsid w:val="00431B73"/>
    <w:rsid w:val="00440B04"/>
    <w:rsid w:val="0046709A"/>
    <w:rsid w:val="004701A6"/>
    <w:rsid w:val="0049579F"/>
    <w:rsid w:val="004A1DAE"/>
    <w:rsid w:val="004B1EBD"/>
    <w:rsid w:val="004B424E"/>
    <w:rsid w:val="004C4CF5"/>
    <w:rsid w:val="004D6D7D"/>
    <w:rsid w:val="004E25EE"/>
    <w:rsid w:val="004F123C"/>
    <w:rsid w:val="004F3DA4"/>
    <w:rsid w:val="004F54C2"/>
    <w:rsid w:val="004F6172"/>
    <w:rsid w:val="00505242"/>
    <w:rsid w:val="00532AC2"/>
    <w:rsid w:val="00533CCB"/>
    <w:rsid w:val="00536D8E"/>
    <w:rsid w:val="00544C6B"/>
    <w:rsid w:val="005456CC"/>
    <w:rsid w:val="00545E17"/>
    <w:rsid w:val="00545E26"/>
    <w:rsid w:val="005637C5"/>
    <w:rsid w:val="0057581D"/>
    <w:rsid w:val="005816E4"/>
    <w:rsid w:val="005A0824"/>
    <w:rsid w:val="005A2349"/>
    <w:rsid w:val="005A7740"/>
    <w:rsid w:val="005A78F3"/>
    <w:rsid w:val="005B17F4"/>
    <w:rsid w:val="005B5894"/>
    <w:rsid w:val="005B7102"/>
    <w:rsid w:val="005E2338"/>
    <w:rsid w:val="005E2DD7"/>
    <w:rsid w:val="005E3531"/>
    <w:rsid w:val="005E4634"/>
    <w:rsid w:val="005E7223"/>
    <w:rsid w:val="005E762D"/>
    <w:rsid w:val="005E7C9E"/>
    <w:rsid w:val="005F1CB0"/>
    <w:rsid w:val="005F7DD3"/>
    <w:rsid w:val="00612E25"/>
    <w:rsid w:val="00614E87"/>
    <w:rsid w:val="00616613"/>
    <w:rsid w:val="00621089"/>
    <w:rsid w:val="00622A9D"/>
    <w:rsid w:val="00636F1B"/>
    <w:rsid w:val="00673A2F"/>
    <w:rsid w:val="006763D3"/>
    <w:rsid w:val="0068453F"/>
    <w:rsid w:val="00693034"/>
    <w:rsid w:val="006958DB"/>
    <w:rsid w:val="006C0EFC"/>
    <w:rsid w:val="006D2848"/>
    <w:rsid w:val="006D4FB8"/>
    <w:rsid w:val="006D6B39"/>
    <w:rsid w:val="006E28FD"/>
    <w:rsid w:val="007051E8"/>
    <w:rsid w:val="00715E42"/>
    <w:rsid w:val="007210D7"/>
    <w:rsid w:val="00721B96"/>
    <w:rsid w:val="00734580"/>
    <w:rsid w:val="00736AF5"/>
    <w:rsid w:val="00737BFD"/>
    <w:rsid w:val="00740384"/>
    <w:rsid w:val="00741B26"/>
    <w:rsid w:val="00754D86"/>
    <w:rsid w:val="007936B2"/>
    <w:rsid w:val="007950C6"/>
    <w:rsid w:val="00796066"/>
    <w:rsid w:val="007B0532"/>
    <w:rsid w:val="007B295A"/>
    <w:rsid w:val="007B2E54"/>
    <w:rsid w:val="007B3E04"/>
    <w:rsid w:val="007C14C0"/>
    <w:rsid w:val="007C229C"/>
    <w:rsid w:val="007D2740"/>
    <w:rsid w:val="007E1ECE"/>
    <w:rsid w:val="007E3F82"/>
    <w:rsid w:val="0080009D"/>
    <w:rsid w:val="008005F2"/>
    <w:rsid w:val="00800B95"/>
    <w:rsid w:val="00804221"/>
    <w:rsid w:val="0082102A"/>
    <w:rsid w:val="008226A3"/>
    <w:rsid w:val="00842513"/>
    <w:rsid w:val="0085655E"/>
    <w:rsid w:val="00870B39"/>
    <w:rsid w:val="00874B28"/>
    <w:rsid w:val="00876941"/>
    <w:rsid w:val="00882D6F"/>
    <w:rsid w:val="00886D6E"/>
    <w:rsid w:val="00887113"/>
    <w:rsid w:val="008938A0"/>
    <w:rsid w:val="008A7FCF"/>
    <w:rsid w:val="008B4F54"/>
    <w:rsid w:val="008B6FB5"/>
    <w:rsid w:val="008C2DFF"/>
    <w:rsid w:val="008C77D2"/>
    <w:rsid w:val="008D3871"/>
    <w:rsid w:val="00911F07"/>
    <w:rsid w:val="00913DCF"/>
    <w:rsid w:val="00930A70"/>
    <w:rsid w:val="00933CEB"/>
    <w:rsid w:val="00941B87"/>
    <w:rsid w:val="009436A3"/>
    <w:rsid w:val="009468CC"/>
    <w:rsid w:val="009519EC"/>
    <w:rsid w:val="00951B75"/>
    <w:rsid w:val="009556C7"/>
    <w:rsid w:val="00976932"/>
    <w:rsid w:val="00980F05"/>
    <w:rsid w:val="00986A4B"/>
    <w:rsid w:val="0099054D"/>
    <w:rsid w:val="009A3E01"/>
    <w:rsid w:val="009A40F5"/>
    <w:rsid w:val="009B07B4"/>
    <w:rsid w:val="009B43EA"/>
    <w:rsid w:val="009C7DF5"/>
    <w:rsid w:val="009D1D47"/>
    <w:rsid w:val="009D375C"/>
    <w:rsid w:val="009E0C50"/>
    <w:rsid w:val="009E0E60"/>
    <w:rsid w:val="009E4E35"/>
    <w:rsid w:val="009E62C6"/>
    <w:rsid w:val="009F2558"/>
    <w:rsid w:val="00A10E61"/>
    <w:rsid w:val="00A17E45"/>
    <w:rsid w:val="00A23897"/>
    <w:rsid w:val="00A247E8"/>
    <w:rsid w:val="00A371C1"/>
    <w:rsid w:val="00A5287D"/>
    <w:rsid w:val="00A55FBE"/>
    <w:rsid w:val="00A6122C"/>
    <w:rsid w:val="00A675D1"/>
    <w:rsid w:val="00A830D8"/>
    <w:rsid w:val="00A8342C"/>
    <w:rsid w:val="00A905F1"/>
    <w:rsid w:val="00A913C1"/>
    <w:rsid w:val="00AA1714"/>
    <w:rsid w:val="00AB0008"/>
    <w:rsid w:val="00AB6D2B"/>
    <w:rsid w:val="00AC577D"/>
    <w:rsid w:val="00AD6F53"/>
    <w:rsid w:val="00AE230A"/>
    <w:rsid w:val="00AF77AD"/>
    <w:rsid w:val="00B064E4"/>
    <w:rsid w:val="00B26645"/>
    <w:rsid w:val="00B31F0E"/>
    <w:rsid w:val="00B4000F"/>
    <w:rsid w:val="00B43846"/>
    <w:rsid w:val="00B479F5"/>
    <w:rsid w:val="00B605DC"/>
    <w:rsid w:val="00B673F7"/>
    <w:rsid w:val="00B758A6"/>
    <w:rsid w:val="00B960DE"/>
    <w:rsid w:val="00BB2E8A"/>
    <w:rsid w:val="00BB4409"/>
    <w:rsid w:val="00BC368F"/>
    <w:rsid w:val="00BC4E7C"/>
    <w:rsid w:val="00BD21CD"/>
    <w:rsid w:val="00BD6514"/>
    <w:rsid w:val="00BE086B"/>
    <w:rsid w:val="00BE1CB1"/>
    <w:rsid w:val="00BE5B2B"/>
    <w:rsid w:val="00C1234B"/>
    <w:rsid w:val="00C14523"/>
    <w:rsid w:val="00C328D3"/>
    <w:rsid w:val="00C53624"/>
    <w:rsid w:val="00C61634"/>
    <w:rsid w:val="00C655E8"/>
    <w:rsid w:val="00C71CA0"/>
    <w:rsid w:val="00C76993"/>
    <w:rsid w:val="00C84742"/>
    <w:rsid w:val="00C8742B"/>
    <w:rsid w:val="00C95D68"/>
    <w:rsid w:val="00CA16A9"/>
    <w:rsid w:val="00CC6FFC"/>
    <w:rsid w:val="00CD0B6C"/>
    <w:rsid w:val="00CD69EB"/>
    <w:rsid w:val="00CF14BD"/>
    <w:rsid w:val="00CF3168"/>
    <w:rsid w:val="00D00B01"/>
    <w:rsid w:val="00D07727"/>
    <w:rsid w:val="00D1785E"/>
    <w:rsid w:val="00D21083"/>
    <w:rsid w:val="00D22D1B"/>
    <w:rsid w:val="00D24201"/>
    <w:rsid w:val="00D25C25"/>
    <w:rsid w:val="00D30FFB"/>
    <w:rsid w:val="00D341AB"/>
    <w:rsid w:val="00D3433A"/>
    <w:rsid w:val="00D40658"/>
    <w:rsid w:val="00D40EAE"/>
    <w:rsid w:val="00D56862"/>
    <w:rsid w:val="00D61DA8"/>
    <w:rsid w:val="00D66420"/>
    <w:rsid w:val="00D72CC5"/>
    <w:rsid w:val="00D75AA2"/>
    <w:rsid w:val="00D75B9B"/>
    <w:rsid w:val="00D8503C"/>
    <w:rsid w:val="00D87DCF"/>
    <w:rsid w:val="00D87E39"/>
    <w:rsid w:val="00DA326F"/>
    <w:rsid w:val="00DA58D8"/>
    <w:rsid w:val="00DB535A"/>
    <w:rsid w:val="00DB72AD"/>
    <w:rsid w:val="00DD03E3"/>
    <w:rsid w:val="00DD49EA"/>
    <w:rsid w:val="00DE770C"/>
    <w:rsid w:val="00DF6D20"/>
    <w:rsid w:val="00E06672"/>
    <w:rsid w:val="00E50C24"/>
    <w:rsid w:val="00E5377D"/>
    <w:rsid w:val="00E63601"/>
    <w:rsid w:val="00E6483B"/>
    <w:rsid w:val="00E666EF"/>
    <w:rsid w:val="00E725BE"/>
    <w:rsid w:val="00EA2C2F"/>
    <w:rsid w:val="00EC72F1"/>
    <w:rsid w:val="00ED71FD"/>
    <w:rsid w:val="00EE60DC"/>
    <w:rsid w:val="00EE762B"/>
    <w:rsid w:val="00EF0D4C"/>
    <w:rsid w:val="00EF7227"/>
    <w:rsid w:val="00F12D23"/>
    <w:rsid w:val="00F20938"/>
    <w:rsid w:val="00F25D65"/>
    <w:rsid w:val="00F42B91"/>
    <w:rsid w:val="00F454EF"/>
    <w:rsid w:val="00F47AD1"/>
    <w:rsid w:val="00F53AC7"/>
    <w:rsid w:val="00F53DA1"/>
    <w:rsid w:val="00F55E50"/>
    <w:rsid w:val="00F5785C"/>
    <w:rsid w:val="00F65CB1"/>
    <w:rsid w:val="00F93D1F"/>
    <w:rsid w:val="00F93DB1"/>
    <w:rsid w:val="00FB6C07"/>
    <w:rsid w:val="00FD1BE8"/>
    <w:rsid w:val="00FD35F2"/>
    <w:rsid w:val="00FD3D6D"/>
    <w:rsid w:val="00FE0FE4"/>
    <w:rsid w:val="00FE1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4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unhideWhenUsed/>
    <w:rsid w:val="00D664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6420"/>
    <w:rPr>
      <w:sz w:val="18"/>
      <w:szCs w:val="18"/>
    </w:rPr>
  </w:style>
  <w:style w:type="paragraph" w:styleId="a4">
    <w:name w:val="footer"/>
    <w:basedOn w:val="a"/>
    <w:link w:val="Char0"/>
    <w:uiPriority w:val="99"/>
    <w:unhideWhenUsed/>
    <w:rsid w:val="00D66420"/>
    <w:pPr>
      <w:tabs>
        <w:tab w:val="center" w:pos="4153"/>
        <w:tab w:val="right" w:pos="8306"/>
      </w:tabs>
      <w:snapToGrid w:val="0"/>
      <w:jc w:val="left"/>
    </w:pPr>
    <w:rPr>
      <w:sz w:val="18"/>
      <w:szCs w:val="18"/>
    </w:rPr>
  </w:style>
  <w:style w:type="character" w:customStyle="1" w:styleId="Char0">
    <w:name w:val="页脚 Char"/>
    <w:basedOn w:val="a0"/>
    <w:link w:val="a4"/>
    <w:uiPriority w:val="99"/>
    <w:rsid w:val="00D66420"/>
    <w:rPr>
      <w:sz w:val="18"/>
      <w:szCs w:val="18"/>
    </w:rPr>
  </w:style>
  <w:style w:type="character" w:styleId="a5">
    <w:name w:val="Hyperlink"/>
    <w:basedOn w:val="a0"/>
    <w:uiPriority w:val="99"/>
    <w:unhideWhenUsed/>
    <w:rsid w:val="00F93D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4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unhideWhenUsed/>
    <w:rsid w:val="00D664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6420"/>
    <w:rPr>
      <w:sz w:val="18"/>
      <w:szCs w:val="18"/>
    </w:rPr>
  </w:style>
  <w:style w:type="paragraph" w:styleId="a4">
    <w:name w:val="footer"/>
    <w:basedOn w:val="a"/>
    <w:link w:val="Char0"/>
    <w:uiPriority w:val="99"/>
    <w:unhideWhenUsed/>
    <w:rsid w:val="00D66420"/>
    <w:pPr>
      <w:tabs>
        <w:tab w:val="center" w:pos="4153"/>
        <w:tab w:val="right" w:pos="8306"/>
      </w:tabs>
      <w:snapToGrid w:val="0"/>
      <w:jc w:val="left"/>
    </w:pPr>
    <w:rPr>
      <w:sz w:val="18"/>
      <w:szCs w:val="18"/>
    </w:rPr>
  </w:style>
  <w:style w:type="character" w:customStyle="1" w:styleId="Char0">
    <w:name w:val="页脚 Char"/>
    <w:basedOn w:val="a0"/>
    <w:link w:val="a4"/>
    <w:uiPriority w:val="99"/>
    <w:rsid w:val="00D66420"/>
    <w:rPr>
      <w:sz w:val="18"/>
      <w:szCs w:val="18"/>
    </w:rPr>
  </w:style>
  <w:style w:type="character" w:styleId="a5">
    <w:name w:val="Hyperlink"/>
    <w:basedOn w:val="a0"/>
    <w:uiPriority w:val="99"/>
    <w:unhideWhenUsed/>
    <w:rsid w:val="00F93D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rp.tongji.edu.c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htjh.com/cn/student_detail.asp?id=785" TargetMode="External"/><Relationship Id="rId4" Type="http://schemas.openxmlformats.org/officeDocument/2006/relationships/settings" Target="settings.xml"/><Relationship Id="rId9" Type="http://schemas.openxmlformats.org/officeDocument/2006/relationships/hyperlink" Target="http://cwc.tongji.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EB70E-EDB3-40B0-8579-C3762117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246</Words>
  <Characters>1404</Characters>
  <Application>Microsoft Office Word</Application>
  <DocSecurity>0</DocSecurity>
  <Lines>11</Lines>
  <Paragraphs>3</Paragraphs>
  <ScaleCrop>false</ScaleCrop>
  <Company>Microsoft</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刘国强</dc:creator>
  <cp:keywords/>
  <dc:description/>
  <cp:lastModifiedBy>刘国强</cp:lastModifiedBy>
  <cp:revision>417</cp:revision>
  <cp:lastPrinted>2017-12-04T05:47:00Z</cp:lastPrinted>
  <dcterms:created xsi:type="dcterms:W3CDTF">2017-11-28T23:59:00Z</dcterms:created>
  <dcterms:modified xsi:type="dcterms:W3CDTF">2017-12-04T07:10:00Z</dcterms:modified>
</cp:coreProperties>
</file>