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Senior Node.js Developer / Technical Lead</w:t>
      </w:r>
    </w:p>
    <w:p>
      <w:r>
        <w:t>Location: Open for relocation (including Spain)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opportunities for Data Architect and Tech Lead roles, and I am open to Senior Node.js leadership tracks. I have 10+ years in IT: I started as a Java/Scala developer, then moved into ML and platform engineering, and later progressed to leadership roles in enterprise environments. I work as a playing coach and full-stack data specialist, combining hands-on engineering with architecture ownership, team mentoring, and business-oriented delivery.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Node.js</w:t>
      </w:r>
    </w:p>
    <w:p>
      <w:pPr>
        <w:pStyle w:val="ListBullet"/>
      </w:pPr>
      <w:r>
        <w:t>NestJS</w:t>
      </w:r>
    </w:p>
    <w:p>
      <w:pPr>
        <w:pStyle w:val="ListBullet"/>
      </w:pPr>
      <w:r>
        <w:t>TypeScript</w:t>
      </w:r>
    </w:p>
    <w:p>
      <w:pPr>
        <w:pStyle w:val="ListBullet"/>
      </w:pPr>
      <w:r>
        <w:t>JavaScript (ECMAScript 6)</w:t>
      </w:r>
    </w:p>
    <w:p>
      <w:pPr>
        <w:pStyle w:val="ListBullet"/>
      </w:pPr>
      <w:r>
        <w:t>REST API design and implementation</w:t>
      </w:r>
    </w:p>
    <w:p>
      <w:pPr>
        <w:pStyle w:val="ListBullet"/>
      </w:pPr>
      <w:r>
        <w:t>WebSockets implementation</w:t>
      </w:r>
    </w:p>
    <w:p>
      <w:pPr>
        <w:pStyle w:val="ListBullet"/>
      </w:pPr>
      <w:r>
        <w:t>MySQL (commercial databases)</w:t>
      </w:r>
    </w:p>
    <w:p>
      <w:pPr>
        <w:pStyle w:val="ListBullet"/>
      </w:pPr>
      <w:r>
        <w:t>RabbitMQ</w:t>
      </w:r>
    </w:p>
    <w:p>
      <w:pPr>
        <w:pStyle w:val="ListBullet"/>
      </w:pPr>
      <w:r>
        <w:t>Redis</w:t>
      </w:r>
    </w:p>
    <w:p>
      <w:pPr>
        <w:pStyle w:val="ListBullet"/>
      </w:pPr>
      <w:r>
        <w:t>Git version control</w:t>
      </w:r>
    </w:p>
    <w:p>
      <w:pPr>
        <w:pStyle w:val="ListBullet"/>
      </w:pPr>
      <w:r>
        <w:t>3rd-party API integrations</w:t>
      </w:r>
    </w:p>
    <w:p>
      <w:pPr>
        <w:pStyle w:val="ListBullet"/>
      </w:pPr>
      <w:r>
        <w:t>Scalable high-performance architecture design</w:t>
      </w:r>
    </w:p>
    <w:p>
      <w:pPr>
        <w:pStyle w:val="ListBullet"/>
      </w:pPr>
      <w:r>
        <w:t>Troubleshooting and root-cause analysis</w:t>
      </w:r>
    </w:p>
    <w:p>
      <w:pPr>
        <w:pStyle w:val="ListBullet"/>
      </w:pPr>
      <w:r>
        <w:t>Coding standards and engineering best practices</w:t>
      </w:r>
    </w:p>
    <w:p>
      <w:pPr>
        <w:pStyle w:val="ListBullet"/>
      </w:pPr>
      <w:r>
        <w:t>Technical leadership and mentoring</w:t>
      </w:r>
    </w:p>
    <w:p>
      <w:pPr>
        <w:pStyle w:val="ListBullet"/>
      </w:pPr>
      <w:r>
        <w:t>Stakeholder communication and delivery planning</w:t>
      </w:r>
    </w:p>
    <w:p>
      <w:pPr>
        <w:pStyle w:val="ListBullet"/>
      </w:pPr>
      <w:r>
        <w:t>Fintech/iGaming adjacent domain experience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technical initiatives with a balanced focus on architecture decisions, delivery quality, and production stability.</w:t>
      </w:r>
    </w:p>
    <w:p>
      <w:pPr>
        <w:pStyle w:val="ListBullet2"/>
      </w:pPr>
      <w:r>
        <w:t>Acted as a player-coach, coordinating engineering teams, establishing standards, and mentoring developers.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Designed and supported high-load systems for finance, logistics, and digital products with strong reliability requirements.</w:t>
      </w:r>
    </w:p>
    <w:p>
      <w:pPr>
        <w:pStyle w:val="ListBullet2"/>
      </w:pPr>
      <w:r>
        <w:t>Integrated external services, improved throughput/latency, and maintained production-grade development workflows.</w:t>
      </w:r>
    </w:p>
    <w:p>
      <w:pPr>
        <w:pStyle w:val="Heading1"/>
      </w:pPr>
      <w:r>
        <w:t>Leadership &amp; Delivery Style</w:t>
      </w:r>
    </w:p>
    <w:p>
      <w:pPr>
        <w:pStyle w:val="ListBullet"/>
      </w:pPr>
      <w:r>
        <w:t>Hands-on leadership split between coding and architecture ownership.</w:t>
      </w:r>
    </w:p>
    <w:p>
      <w:pPr>
        <w:pStyle w:val="ListBullet"/>
      </w:pPr>
      <w:r>
        <w:t>Strong in cross-team technical communication and stakeholder alignment.</w:t>
      </w:r>
    </w:p>
    <w:p>
      <w:pPr>
        <w:pStyle w:val="ListBullet"/>
      </w:pPr>
      <w:r>
        <w:t>Focus on maintainable systems, scalable design, and measurable delivery cadence.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