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00:00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План стратегического развития IT-направления разработчика мессенджера с функционалом споров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Компания: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ROADMAPS</w:t>
        </w:r>
      </w:hyperlink>
      <w:r w:rsidDel="00000000" w:rsidR="00000000" w:rsidRPr="00000000">
        <w:rPr>
          <w:rtl w:val="0"/>
        </w:rPr>
        <w:t xml:space="preserve"> (синтетический пример)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Автор: CTO Басов Юрий Олегович (студент OTUS 2026-03)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Дата старта: 31 октября 2026 года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Локация и банкинг: ОАЭ (владельцы компании с паспортами РФ), обслуживание через банк Mashreq.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Миссия: Создать прозрачную, глобальную экосистему для безопасной аренды, ремонта и управления недвижимостью с децентрализованной системой справедливого разрешения споров.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00:40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Анализ текущего состояния компании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Выбор продукта: сайт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ROADMAPS.ME</w:t>
        </w:r>
      </w:hyperlink>
      <w:r w:rsidDel="00000000" w:rsidR="00000000" w:rsidRPr="00000000">
        <w:rPr>
          <w:rtl w:val="0"/>
        </w:rPr>
        <w:t xml:space="preserve"> и инновационное мобильное приложение на стыке строительства и Fintech.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Текущая стадия: концепция с ранним прототипированием.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Сильная сторона: широкий набор продуктовых и технических гипотез.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Главный вызов: запуск с нуля, регуляторная неопределенность на рынке других Polymarket-моделей.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01:20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Суть продукта и направления (4 столпа)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Мессенджер для поиска жильцов, сожителей (roommates) и владельцев недвижимости.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Маркетплейс строительных услуг: рабочие (ремонт, дизайн, архитектура) предлагают свои услуги.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B2B-сервис для застройщиков: ремонт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ключ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всех комнат с оформлением смет и документов с подрядчиками.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Модуль разрешения споров (Polymarket-модель): заключение пари по смарт-контрактам с использованием ИИ для поиска зарегистрированных арбитров.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02:00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Организационная структура C-level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Формирование сильной управляющей команды: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CEO (Генеральный директор)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CTO (Технический директор)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CFO (Финансовый директор)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CCO (Chief Compliance Officer)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CMO (Директор по маркетингу)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Модель управления: распределение ответственности за каждый горизонт роста.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02:40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Раунды инвестиций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Эмиссия: 10 000 NFT, приравнивающихся к акциям (1:10 000).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Платежное средство: Рублевый стейблкоин A7 от банка ВТБ.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Механика выкупа (Penalty Mechanism):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 каждом раунде инвестиций (при отсутствии внешних </w:t>
      </w:r>
      <w:r w:rsidDel="00000000" w:rsidR="00000000" w:rsidRPr="00000000">
        <w:rPr>
          <w:rtl w:val="0"/>
        </w:rPr>
        <w:t xml:space="preserve">инвесторов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топ-менеджеры C-level выкупают равные доли.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Штраф: Если менеджер не выкупает свою квоту, его доля </w:t>
      </w:r>
      <w:r w:rsidDel="00000000" w:rsidR="00000000" w:rsidRPr="00000000">
        <w:rPr>
          <w:rtl w:val="0"/>
        </w:rPr>
        <w:t xml:space="preserve">смарт контрактами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размывается до 5%. Оставшуюся часть принудительно перераспределяют и выкупают остальные участники.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Цель: личная ответственность и гарантия финансирования на ранних стадиях.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03:20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SWOT Анализ</w:t>
      </w:r>
    </w:p>
    <w:tbl>
      <w:tblPr>
        <w:tblStyle w:val="Table1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 (Импакт x Срочность)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Strengths (Силы)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Инновационная бизнес-модель, слияние строительства и Polymarket-моделей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 (61)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Weaknesses (Слабости)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готового продукта и базы, высокие юридические риски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Критический (100)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Opportunities (Возможности)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B2B пилоты без денег, масштабирование на MENA и APAC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 (96)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Threats (Угрозы)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Комплаенс Mashreq, запрет на гемблинг, риск де-платформинга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Критический (100)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04:00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Анализ Пяти сил Портера</w:t>
      </w:r>
    </w:p>
    <w:tbl>
      <w:tblPr>
        <w:tblStyle w:val="Table2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(1-5)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Реакция / Стратегия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Конкуренция в отрасли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Фокус на уникальном workflow (Polymarket + B2B SaaS)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Угроза новых игроков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Накапливать данные ИИ, интеграции и доверие (data quality)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Власть покупателей (Застройщиков)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Узкий ICP, годовые контракты, пилотные внедрения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Власть поставщиков (LLM, Cloud)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Мульти-облачная абстракция, контроль костов (COGS)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Угроза заменителей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Доказывать ROI и сокращение времени на арбитраж и сделки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04:40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Анализ цепочки создания ценности (Value Chain)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Customer Discovery: Поиск целевых сегментов (40 интервью/год).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Ingestion: Сбор данных о недвижимости и прогнозах.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Workflow: Агрегация вероятностей споров.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Aggregation &amp; AI: AI-резюме споров, подбор арбитров.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 &amp; Compliance: Доверие, прозрачность смарт-контрактов.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Billing &amp; Identity: Mashreq AML, A7 Token routing (Integrat</w:t>
      </w:r>
      <w:r w:rsidDel="00000000" w:rsidR="00000000" w:rsidRPr="00000000">
        <w:rPr>
          <w:rtl w:val="0"/>
        </w:rPr>
        <w:t xml:space="preserve">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05:20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GAP Анализ зрелости (Цель на год 1)</w:t>
      </w:r>
    </w:p>
    <w:tbl>
      <w:tblPr>
        <w:tblStyle w:val="Table3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(Год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Разрыв / 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Legal / Compliance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Нет письменной квалификации продукта. План: 2 Memo.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 MVP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Есть ТЗ. План: MVP без крипты -&gt; Пилоты.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Banking / Finance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План: Открытие счета, KYC Data Room.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Delivery / Team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План: Найм C-Level, Core Team, внедрение CI/CD.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Market Evidence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План: 5 платных пилотов, первые B2B контракты.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06:00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Операционный план (1 год) – Запуск и стабилизация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Цель: Запуск MVP, прохождение комплаенса, тест в ОАЭ.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Технологии: Native mobile (iOS/Android) + сайт.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Инженерная культура: CI/CD, TDD, формирование core-команды.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Бюджет (Год 1):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Разработка: $80,000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Маркетинг (приложение): $35,000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Лицензии: $15,000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Итого Год 1: $130,000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06:40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Тактический план (3 года) – Масштабирование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Цель: Экспансия по франшизе в Гонконг (compliance).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Продукт: ИИ-модель для арбитров работает на 40% споров.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Процессы: Переход к Platform Engineering (снижение когнитивной нагрузки).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Бюджет (Год 3):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Разработка и AI R&amp;D: $150,000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Маркетинг (Гонконг): $100,000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Итого Год 3: $250,000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07:20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Стратегический план (5 лет) – Глобализация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Цель: Выход на рынки СНГ, США, Европы (compliance), статус стандарта FinTech.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Продукт: ИИ модерирует 80% споров, полная децентрализация (DAO) для франшиз.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Технологии: Cloud-native, мультирегиональный Kubernetes, глобальный Data Mesh.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Бюджет (Год 5):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Разработка и Data Centers: $300,000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Глобальная реклама: $450,000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Итого Год 5: $750,000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08:00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Выбор Технологической Архитектуры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Подход: Начинаем с Монолита (Monolith) для скорости time-to-market.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При росте (к 3-му году): миграция на  Microservices.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Фокус на Data Provenance: Все прогнозы и данные об аренде маскируются.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Разделение контуров: B2B SaaS контур работает отдельно от Crypto-контура до получения лицензий.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08:40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Краткий перечень рисков (Risk Register)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Юридический риск (Критический): Квалификация Polymarket-модели как гемблинга. (Митигация: B2B SaaS пилот без реальных денег до лицензии).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Банковский риск (Критический): Отказ Mashreq из-за транзакций. (Митигация: AML, KYC, разделение фиатных и крипто потоков).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Кадровый риск (Высокий): Уход C-level. (Митигация: Опционы и penalty-механизм сжатия до 5%).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Технический риск (Высокий): Уязвимости смарт-контрактов. (Митигация: Внешний аудит кода, Bug Bounty </w:t>
      </w:r>
      <w:r w:rsidDel="00000000" w:rsidR="00000000" w:rsidRPr="00000000">
        <w:rPr>
          <w:rtl w:val="0"/>
        </w:rPr>
        <w:t xml:space="preserve">и хакатоны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09:20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Оценка ROI проектов (Q3 2026)</w:t>
      </w:r>
    </w:p>
    <w:tbl>
      <w:tblPr>
        <w:tblStyle w:val="Table4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Ожидаемая доходность (годовая)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Банковские вклады РФ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~ 13.0% - 14.0% (RUB)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Топ-15 акций ММВБ (дивиденды)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~ 12.0% - 15.0% (RUB)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Банковские вклады ОАЭ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~ 4.0% - 6.25% (AED/USD)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Стейкинг USDT (ByBit)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~ 4.0% - 6.0% (USDT)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ROADMAPS.ME (Венчур)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&gt; 150.0% (A7 стейблкоин в рублях от ВТБ)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Очень высокий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10:00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1: Почему выбрана такая стратегия?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Стратегия выстроена исходя из юридических аспектов: мы не можем запустить крипто-биржу или гемблинг без лицензии в ОАЭ.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Мы начинаем с легального B2B SaaS (ремонт и аренда), доказываем Product-Market Fit, а Polymarket-модель споров остается экспериментальным функционалом до юридического разрешения.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10:40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2: Как будем измерять успех (KPI)?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North Star Metric: Количество решений (споров, сделок), закрытых через наш workflow.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Финансы: ARR (цель Год 1: $10k, Год 3: $0.25M).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Качество: стандартный score NSI или аналитика от моделей ИИ.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11:20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3: Что если инвесторы потребуют 2х прибыли за 1 год?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Это стандартная угроза венчура. Тогда фокусируемся на B2B контрактах застройщиков (ремонт под ключ), самый эффективный инструмент.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Мы не тратим деньги на разработку мобильного приложения до тех пор, пока нет реальной выручки от сайта ROADMAPS.ME.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12:00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4: Как будем управлять техническим долгом?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Выделение Platform Engineering команды на 2-3 году.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Продуктовые команды не должны тратить время на инфраструктуру, разработка ведется в облаке Azure/AWS.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Разделение бюджетов на R&amp;D (инновации) и поддержку (legacy) в пропорции 20 на 80.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12:40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3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5: Как HR удержать команду?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Механизм “сжатия доли до 5%” работает как кнут, но нужен и пряник.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Внедрение прозрачной системы грейдов, опционы для работников.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Выстраивание Engineering Culture: Open-source friendly, TDD, Tech-статьи на популярных ресурсах.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13:20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6: Стратегия Build vs Buy?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Build (строим сами): Core-движок прогнозов, смарт-контракты арбитража, AI-агрегация.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Buy / Integrate (покупаем): CRM, Billing, KYC провайдеры (SumSub), базовые чаты.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14:00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7: Юридические аспекты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Операционный контур: ОАЭ (фриланс / локальное юрлицо для SaaS).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Азиатские продажи: потребуется Hong Kong Ltd для выхода на рынок Китая.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Это снижает комплаенс-риски в банках ОАЭ.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14:40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8: Инженерная культура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Code Style &amp; Conventions.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Покрытие тестами (Quality Assurance).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DevSecOps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безопасность внедряется на этапе написания кода, а не после.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15:20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9: Выбор Монолита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Микросервисы на старте увеличивают нагрузку на команду.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Монолит позволяет одной небольшой команде быстро деливерить фичи.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16:00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10: Риски Polymarket-модели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Это может квалифицироваться как казино.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Решение: использовать механику очков репутации вместо реальных денег на старте (Decision Intelligence).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Применение стейбл коина A7 от ВТБ только после получения лицензий.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16:40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11: Вопросы поддержки от банка Mashreq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Mashreq NEO и бизнес-счета ОАЭ открыты к инновациям, но блокируют транзакции с сомнительным AML.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Мы обязаны предоставить KYC Data Room и прозрачный Source of Funds для инвесторов.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17:20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12: Стратегия внедрения ИИ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Этап 1: Интеграция по API (OpenAI/Anthropic) для суммаризации споров.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Этап 2: Собственный RAG (Retrieval-Augmented Generation) на базе строительных смет ОАЭ и других стран.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Этап 3: Полностью локальные LLM для конфиденциальности (на горизонте 3-5 лет).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18:00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13: Безопасность смарт-контрактов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Любой код, работающий с деньгами (A7, NFT) проходит независимый аудит (Certik / Hacken).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Внедрение Multisig (много подписных кошельков) для казначейства компании.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Публичная Bug Bounty программа и хакатоны.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18:40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14: Перерасход бюджетов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Контроль бюджета через жесткие milestone-гейты.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Если разработка MVP сжигает больше $80k, активируется штрафной выкуп акций C-level менеджерами, что закрывает кассовый разрыв.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19:20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Ваши вопросы.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Местные партнеры получают готовый движок маркетплейса и арбитража, занимаясь продажами, масштабируя компанию  по франшизе.</w:t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://roadmaps.me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://roadmaps.me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