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Persistence</w:t>
      </w:r>
      <w:r>
        <w:t xml:space="preserve"> </w:t>
      </w:r>
      <w:r>
        <w:t xml:space="preserve">Without</w:t>
      </w:r>
      <w:r>
        <w:t xml:space="preserve"> </w:t>
      </w:r>
      <w:r>
        <w:t xml:space="preserve">Substance</w:t>
      </w:r>
    </w:p>
    <w:p>
      <w:pPr>
        <w:pStyle w:val="Subtitle"/>
      </w:pPr>
      <w:r>
        <w:t xml:space="preserve">Structure,</w:t>
      </w:r>
      <w:r>
        <w:t xml:space="preserve"> </w:t>
      </w:r>
      <w:r>
        <w:t xml:space="preserve">State,</w:t>
      </w:r>
      <w:r>
        <w:t xml:space="preserve"> </w:t>
      </w:r>
      <w:r>
        <w:t xml:space="preserve">and</w:t>
      </w:r>
      <w:r>
        <w:t xml:space="preserve"> </w:t>
      </w:r>
      <w:r>
        <w:t xml:space="preserve">Dependent</w:t>
      </w:r>
      <w:r>
        <w:t xml:space="preserve"> </w:t>
      </w:r>
      <w:r>
        <w:t xml:space="preserve">Transformation</w:t>
      </w:r>
      <w:r>
        <w:t xml:space="preserve"> </w:t>
      </w:r>
      <w:r>
        <w:t xml:space="preserve">in</w:t>
      </w:r>
      <w:r>
        <w:t xml:space="preserve"> </w:t>
      </w:r>
      <w:r>
        <w:t xml:space="preserve">an</w:t>
      </w:r>
      <w:r>
        <w:t xml:space="preserve"> </w:t>
      </w:r>
      <w:r>
        <w:t xml:space="preserve">Apophatic</w:t>
      </w:r>
      <w:r>
        <w:t xml:space="preserve"> </w:t>
      </w:r>
      <w:r>
        <w:t xml:space="preserve">Relational</w:t>
      </w:r>
      <w:r>
        <w:t xml:space="preserve"> </w:t>
      </w:r>
      <w:r>
        <w:t xml:space="preserve">Metaphysics</w:t>
      </w:r>
    </w:p>
    <w:p>
      <w:pPr>
        <w:pStyle w:val="Author"/>
      </w:pPr>
      <w:r>
        <w:t xml:space="preserve">Michael</w:t>
      </w:r>
      <w:r>
        <w:t xml:space="preserve"> </w:t>
      </w:r>
      <w:r>
        <w:t xml:space="preserve">Young</w:t>
      </w:r>
    </w:p>
    <w:p>
      <w:pPr>
        <w:pStyle w:val="Author"/>
      </w:pPr>
      <w:r>
        <w:t xml:space="preserve">Ashley</w:t>
      </w:r>
      <w:r>
        <w:t xml:space="preserve"> </w:t>
      </w:r>
      <w:r>
        <w:t xml:space="preserve">Kelly</w:t>
      </w:r>
    </w:p>
    <w:p>
      <w:pPr>
        <w:pStyle w:val="Date"/>
      </w:pPr>
      <w:r>
        <w:t xml:space="preserve">3</w:t>
      </w:r>
      <w:r>
        <w:t xml:space="preserve"> </w:t>
      </w:r>
      <w:r>
        <w:t xml:space="preserve">August</w:t>
      </w:r>
      <w:r>
        <w:t xml:space="preserve"> </w:t>
      </w:r>
      <w:r>
        <w:t xml:space="preserve">2026</w:t>
      </w:r>
    </w:p>
    <w:p>
      <w:pPr>
        <w:pStyle w:val="Abstract"/>
      </w:pPr>
      <w:r>
        <w:t xml:space="preserve">What</w:t>
      </w:r>
      <w:r>
        <w:t xml:space="preserve"> </w:t>
      </w:r>
      <w:r>
        <w:t xml:space="preserve">does</w:t>
      </w:r>
      <w:r>
        <w:t xml:space="preserve"> </w:t>
      </w:r>
      <w:r>
        <w:t xml:space="preserve">it</w:t>
      </w:r>
      <w:r>
        <w:t xml:space="preserve"> </w:t>
      </w:r>
      <w:r>
        <w:t xml:space="preserve">mean</w:t>
      </w:r>
      <w:r>
        <w:t xml:space="preserve"> </w:t>
      </w:r>
      <w:r>
        <w:t xml:space="preserve">for</w:t>
      </w:r>
      <w:r>
        <w:t xml:space="preserve"> </w:t>
      </w:r>
      <w:r>
        <w:t xml:space="preserve">a</w:t>
      </w:r>
      <w:r>
        <w:t xml:space="preserve"> </w:t>
      </w:r>
      <w:r>
        <w:t xml:space="preserve">thing</w:t>
      </w:r>
      <w:r>
        <w:t xml:space="preserve"> </w:t>
      </w:r>
      <w:r>
        <w:t xml:space="preserve">to</w:t>
      </w:r>
      <w:r>
        <w:t xml:space="preserve"> </w:t>
      </w:r>
      <w:r>
        <w:t xml:space="preserve">remain</w:t>
      </w:r>
      <w:r>
        <w:t xml:space="preserve"> </w:t>
      </w:r>
      <w:r>
        <w:t xml:space="preserve">the</w:t>
      </w:r>
      <w:r>
        <w:t xml:space="preserve"> </w:t>
      </w:r>
      <w:r>
        <w:t xml:space="preserve">same</w:t>
      </w:r>
      <w:r>
        <w:t xml:space="preserve"> </w:t>
      </w:r>
      <w:r>
        <w:t xml:space="preserve">while</w:t>
      </w:r>
      <w:r>
        <w:t xml:space="preserve"> </w:t>
      </w:r>
      <w:r>
        <w:t xml:space="preserve">it</w:t>
      </w:r>
      <w:r>
        <w:t xml:space="preserve"> </w:t>
      </w:r>
      <w:r>
        <w:t xml:space="preserve">changes?</w:t>
      </w:r>
      <w:r>
        <w:t xml:space="preserve"> </w:t>
      </w:r>
      <w:r>
        <w:t xml:space="preserve">This</w:t>
      </w:r>
      <w:r>
        <w:t xml:space="preserve"> </w:t>
      </w:r>
      <w:r>
        <w:t xml:space="preserve">paper</w:t>
      </w:r>
      <w:r>
        <w:t xml:space="preserve"> </w:t>
      </w:r>
      <w:r>
        <w:t xml:space="preserve">reconstructs</w:t>
      </w:r>
      <w:r>
        <w:t xml:space="preserve"> </w:t>
      </w:r>
      <w:r>
        <w:t xml:space="preserve">a</w:t>
      </w:r>
      <w:r>
        <w:t xml:space="preserve"> </w:t>
      </w:r>
      <w:r>
        <w:t xml:space="preserve">conversation</w:t>
      </w:r>
      <w:r>
        <w:t xml:space="preserve"> </w:t>
      </w:r>
      <w:r>
        <w:t xml:space="preserve">in</w:t>
      </w:r>
      <w:r>
        <w:t xml:space="preserve"> </w:t>
      </w:r>
      <w:r>
        <w:t xml:space="preserve">which</w:t>
      </w:r>
      <w:r>
        <w:t xml:space="preserve"> </w:t>
      </w:r>
      <w:r>
        <w:t xml:space="preserve">that</w:t>
      </w:r>
      <w:r>
        <w:t xml:space="preserve"> </w:t>
      </w:r>
      <w:r>
        <w:t xml:space="preserve">familiar</w:t>
      </w:r>
      <w:r>
        <w:t xml:space="preserve"> </w:t>
      </w:r>
      <w:r>
        <w:t xml:space="preserve">metaphysical</w:t>
      </w:r>
      <w:r>
        <w:t xml:space="preserve"> </w:t>
      </w:r>
      <w:r>
        <w:t xml:space="preserve">problem</w:t>
      </w:r>
      <w:r>
        <w:t xml:space="preserve"> </w:t>
      </w:r>
      <w:r>
        <w:t xml:space="preserve">is</w:t>
      </w:r>
      <w:r>
        <w:t xml:space="preserve"> </w:t>
      </w:r>
      <w:r>
        <w:t xml:space="preserve">approached</w:t>
      </w:r>
      <w:r>
        <w:t xml:space="preserve"> </w:t>
      </w:r>
      <w:r>
        <w:t xml:space="preserve">through</w:t>
      </w:r>
      <w:r>
        <w:t xml:space="preserve"> </w:t>
      </w:r>
      <w:r>
        <w:t xml:space="preserve">the</w:t>
      </w:r>
      <w:r>
        <w:t xml:space="preserve"> </w:t>
      </w:r>
      <w:r>
        <w:t xml:space="preserve">working</w:t>
      </w:r>
      <w:r>
        <w:t xml:space="preserve"> </w:t>
      </w:r>
      <w:r>
        <w:t xml:space="preserve">language</w:t>
      </w:r>
      <w:r>
        <w:t xml:space="preserve"> </w:t>
      </w:r>
      <w:r>
        <w:t xml:space="preserve">of</w:t>
      </w:r>
      <w:r>
        <w:t xml:space="preserve"> </w:t>
      </w:r>
      <w:r>
        <w:t xml:space="preserve">Kelly-style</w:t>
      </w:r>
      <w:r>
        <w:t xml:space="preserve"> </w:t>
      </w:r>
      <w:r>
        <w:t xml:space="preserve">thinking:</w:t>
      </w:r>
      <w:r>
        <w:t xml:space="preserve"> </w:t>
      </w:r>
      <w:r>
        <w:t xml:space="preserve">persistent</w:t>
      </w:r>
      <w:r>
        <w:t xml:space="preserve"> </w:t>
      </w:r>
      <w:r>
        <w:t xml:space="preserve">state,</w:t>
      </w:r>
      <w:r>
        <w:t xml:space="preserve"> </w:t>
      </w:r>
      <w:r>
        <w:t xml:space="preserve">relational</w:t>
      </w:r>
      <w:r>
        <w:t xml:space="preserve"> </w:t>
      </w:r>
      <w:r>
        <w:t xml:space="preserve">structure,</w:t>
      </w:r>
      <w:r>
        <w:t xml:space="preserve"> </w:t>
      </w:r>
      <w:r>
        <w:t xml:space="preserve">deltas,</w:t>
      </w:r>
      <w:r>
        <w:t xml:space="preserve"> </w:t>
      </w:r>
      <w:r>
        <w:t xml:space="preserve">the</w:t>
      </w:r>
      <w:r>
        <w:t xml:space="preserve"> </w:t>
      </w:r>
      <w:r>
        <w:t xml:space="preserve">RAIL,</w:t>
      </w:r>
      <w:r>
        <w:t xml:space="preserve"> </w:t>
      </w:r>
      <w:r>
        <w:t xml:space="preserve">the</w:t>
      </w:r>
      <w:r>
        <w:t xml:space="preserve"> </w:t>
      </w:r>
      <w:r>
        <w:t xml:space="preserve">SHADOW,</w:t>
      </w:r>
      <w:r>
        <w:t xml:space="preserve"> </w:t>
      </w:r>
      <w:r>
        <w:t xml:space="preserve">and</w:t>
      </w:r>
      <w:r>
        <w:t xml:space="preserve"> </w:t>
      </w:r>
      <w:r>
        <w:t xml:space="preserve">the</w:t>
      </w:r>
      <w:r>
        <w:t xml:space="preserve"> </w:t>
      </w:r>
      <w:r>
        <w:t xml:space="preserve">KEEPER.</w:t>
      </w:r>
      <w:r>
        <w:t xml:space="preserve"> </w:t>
      </w:r>
      <w:r>
        <w:t xml:space="preserve">Its</w:t>
      </w:r>
      <w:r>
        <w:t xml:space="preserve"> </w:t>
      </w:r>
      <w:r>
        <w:t xml:space="preserve">central</w:t>
      </w:r>
      <w:r>
        <w:t xml:space="preserve"> </w:t>
      </w:r>
      <w:r>
        <w:t xml:space="preserve">proposal</w:t>
      </w:r>
      <w:r>
        <w:t xml:space="preserve"> </w:t>
      </w:r>
      <w:r>
        <w:t xml:space="preserve">is</w:t>
      </w:r>
      <w:r>
        <w:t xml:space="preserve"> </w:t>
      </w:r>
      <w:r>
        <w:t xml:space="preserve">that</w:t>
      </w:r>
      <w:r>
        <w:t xml:space="preserve"> </w:t>
      </w:r>
      <w:r>
        <w:t xml:space="preserve">persistence</w:t>
      </w:r>
      <w:r>
        <w:t xml:space="preserve"> </w:t>
      </w:r>
      <w:r>
        <w:t xml:space="preserve">belongs</w:t>
      </w:r>
      <w:r>
        <w:t xml:space="preserve"> </w:t>
      </w:r>
      <w:r>
        <w:t xml:space="preserve">neither</w:t>
      </w:r>
      <w:r>
        <w:t xml:space="preserve"> </w:t>
      </w:r>
      <w:r>
        <w:t xml:space="preserve">to</w:t>
      </w:r>
      <w:r>
        <w:t xml:space="preserve"> </w:t>
      </w:r>
      <w:r>
        <w:t xml:space="preserve">structure</w:t>
      </w:r>
      <w:r>
        <w:t xml:space="preserve"> </w:t>
      </w:r>
      <w:r>
        <w:t xml:space="preserve">nor</w:t>
      </w:r>
      <w:r>
        <w:t xml:space="preserve"> </w:t>
      </w:r>
      <w:r>
        <w:t xml:space="preserve">to</w:t>
      </w:r>
      <w:r>
        <w:t xml:space="preserve"> </w:t>
      </w:r>
      <w:r>
        <w:t xml:space="preserve">state</w:t>
      </w:r>
      <w:r>
        <w:t xml:space="preserve"> </w:t>
      </w:r>
      <w:r>
        <w:t xml:space="preserve">in</w:t>
      </w:r>
      <w:r>
        <w:t xml:space="preserve"> </w:t>
      </w:r>
      <w:r>
        <w:t xml:space="preserve">isolation.</w:t>
      </w:r>
      <w:r>
        <w:t xml:space="preserve"> </w:t>
      </w:r>
      <w:r>
        <w:t xml:space="preserve">A</w:t>
      </w:r>
      <w:r>
        <w:t xml:space="preserve"> </w:t>
      </w:r>
      <w:r>
        <w:t xml:space="preserve">persisting</w:t>
      </w:r>
      <w:r>
        <w:t xml:space="preserve"> </w:t>
      </w:r>
      <w:r>
        <w:t xml:space="preserve">entity</w:t>
      </w:r>
      <w:r>
        <w:t xml:space="preserve"> </w:t>
      </w:r>
      <w:r>
        <w:t xml:space="preserve">is</w:t>
      </w:r>
      <w:r>
        <w:t xml:space="preserve"> </w:t>
      </w:r>
      <w:r>
        <w:t xml:space="preserve">a</w:t>
      </w:r>
      <w:r>
        <w:t xml:space="preserve"> </w:t>
      </w:r>
      <w:r>
        <w:t xml:space="preserve">structured</w:t>
      </w:r>
      <w:r>
        <w:t xml:space="preserve"> </w:t>
      </w:r>
      <w:r>
        <w:t xml:space="preserve">state</w:t>
      </w:r>
      <w:r>
        <w:t xml:space="preserve"> </w:t>
      </w:r>
      <w:r>
        <w:t xml:space="preserve">whose</w:t>
      </w:r>
      <w:r>
        <w:t xml:space="preserve"> </w:t>
      </w:r>
      <w:r>
        <w:t xml:space="preserve">organization</w:t>
      </w:r>
      <w:r>
        <w:t xml:space="preserve"> </w:t>
      </w:r>
      <w:r>
        <w:t xml:space="preserve">remains</w:t>
      </w:r>
      <w:r>
        <w:t xml:space="preserve"> </w:t>
      </w:r>
      <w:r>
        <w:t xml:space="preserve">sufficiently</w:t>
      </w:r>
      <w:r>
        <w:t xml:space="preserve"> </w:t>
      </w:r>
      <w:r>
        <w:t xml:space="preserve">compatible</w:t>
      </w:r>
      <w:r>
        <w:t xml:space="preserve"> </w:t>
      </w:r>
      <w:r>
        <w:t xml:space="preserve">with</w:t>
      </w:r>
      <w:r>
        <w:t xml:space="preserve"> </w:t>
      </w:r>
      <w:r>
        <w:t xml:space="preserve">a</w:t>
      </w:r>
      <w:r>
        <w:t xml:space="preserve"> </w:t>
      </w:r>
      <w:r>
        <w:t xml:space="preserve">changing</w:t>
      </w:r>
      <w:r>
        <w:t xml:space="preserve"> </w:t>
      </w:r>
      <w:r>
        <w:t xml:space="preserve">relational</w:t>
      </w:r>
      <w:r>
        <w:t xml:space="preserve"> </w:t>
      </w:r>
      <w:r>
        <w:t xml:space="preserve">field</w:t>
      </w:r>
      <w:r>
        <w:t xml:space="preserve"> </w:t>
      </w:r>
      <w:r>
        <w:t xml:space="preserve">to</w:t>
      </w:r>
      <w:r>
        <w:t xml:space="preserve"> </w:t>
      </w:r>
      <w:r>
        <w:t xml:space="preserve">support</w:t>
      </w:r>
      <w:r>
        <w:t xml:space="preserve"> </w:t>
      </w:r>
      <w:r>
        <w:t xml:space="preserve">a</w:t>
      </w:r>
      <w:r>
        <w:t xml:space="preserve"> </w:t>
      </w:r>
      <w:r>
        <w:t xml:space="preserve">continuous</w:t>
      </w:r>
      <w:r>
        <w:t xml:space="preserve"> </w:t>
      </w:r>
      <w:r>
        <w:t xml:space="preserve">trajectory.</w:t>
      </w:r>
      <w:r>
        <w:t xml:space="preserve"> </w:t>
      </w:r>
      <w:r>
        <w:t xml:space="preserve">Change</w:t>
      </w:r>
      <w:r>
        <w:t xml:space="preserve"> </w:t>
      </w:r>
      <w:r>
        <w:t xml:space="preserve">is</w:t>
      </w:r>
      <w:r>
        <w:t xml:space="preserve"> </w:t>
      </w:r>
      <w:r>
        <w:t xml:space="preserve">carried</w:t>
      </w:r>
      <w:r>
        <w:t xml:space="preserve"> </w:t>
      </w:r>
      <w:r>
        <w:t xml:space="preserve">by</w:t>
      </w:r>
      <w:r>
        <w:t xml:space="preserve"> </w:t>
      </w:r>
      <w:r>
        <w:t xml:space="preserve">deltas;</w:t>
      </w:r>
      <w:r>
        <w:t xml:space="preserve"> </w:t>
      </w:r>
      <w:r>
        <w:t xml:space="preserve">identity</w:t>
      </w:r>
      <w:r>
        <w:t xml:space="preserve"> </w:t>
      </w:r>
      <w:r>
        <w:t xml:space="preserve">is</w:t>
      </w:r>
      <w:r>
        <w:t xml:space="preserve"> </w:t>
      </w:r>
      <w:r>
        <w:t xml:space="preserve">continuity</w:t>
      </w:r>
      <w:r>
        <w:t xml:space="preserve"> </w:t>
      </w:r>
      <w:r>
        <w:t xml:space="preserve">of</w:t>
      </w:r>
      <w:r>
        <w:t xml:space="preserve"> </w:t>
      </w:r>
      <w:r>
        <w:t xml:space="preserve">organized</w:t>
      </w:r>
      <w:r>
        <w:t xml:space="preserve"> </w:t>
      </w:r>
      <w:r>
        <w:t xml:space="preserve">transformation</w:t>
      </w:r>
      <w:r>
        <w:t xml:space="preserve"> </w:t>
      </w:r>
      <w:r>
        <w:t xml:space="preserve">rather</w:t>
      </w:r>
      <w:r>
        <w:t xml:space="preserve"> </w:t>
      </w:r>
      <w:r>
        <w:t xml:space="preserve">than</w:t>
      </w:r>
      <w:r>
        <w:t xml:space="preserve"> </w:t>
      </w:r>
      <w:r>
        <w:t xml:space="preserve">numerical</w:t>
      </w:r>
      <w:r>
        <w:t xml:space="preserve"> </w:t>
      </w:r>
      <w:r>
        <w:t xml:space="preserve">sameness;</w:t>
      </w:r>
      <w:r>
        <w:t xml:space="preserve"> </w:t>
      </w:r>
      <w:r>
        <w:t xml:space="preserve">and</w:t>
      </w:r>
      <w:r>
        <w:t xml:space="preserve"> </w:t>
      </w:r>
      <w:r>
        <w:t xml:space="preserve">causation</w:t>
      </w:r>
      <w:r>
        <w:t xml:space="preserve"> </w:t>
      </w:r>
      <w:r>
        <w:t xml:space="preserve">is</w:t>
      </w:r>
      <w:r>
        <w:t xml:space="preserve"> </w:t>
      </w:r>
      <w:r>
        <w:t xml:space="preserve">the</w:t>
      </w:r>
      <w:r>
        <w:t xml:space="preserve"> </w:t>
      </w:r>
      <w:r>
        <w:t xml:space="preserve">generation</w:t>
      </w:r>
      <w:r>
        <w:t xml:space="preserve"> </w:t>
      </w:r>
      <w:r>
        <w:t xml:space="preserve">and</w:t>
      </w:r>
      <w:r>
        <w:t xml:space="preserve"> </w:t>
      </w:r>
      <w:r>
        <w:t xml:space="preserve">constraint</w:t>
      </w:r>
      <w:r>
        <w:t xml:space="preserve"> </w:t>
      </w:r>
      <w:r>
        <w:t xml:space="preserve">of</w:t>
      </w:r>
      <w:r>
        <w:t xml:space="preserve"> </w:t>
      </w:r>
      <w:r>
        <w:t xml:space="preserve">transitions</w:t>
      </w:r>
      <w:r>
        <w:t xml:space="preserve"> </w:t>
      </w:r>
      <w:r>
        <w:t xml:space="preserve">by</w:t>
      </w:r>
      <w:r>
        <w:t xml:space="preserve"> </w:t>
      </w:r>
      <w:r>
        <w:t xml:space="preserve">interdependent</w:t>
      </w:r>
      <w:r>
        <w:t xml:space="preserve"> </w:t>
      </w:r>
      <w:r>
        <w:t xml:space="preserve">conditions.</w:t>
      </w:r>
      <w:r>
        <w:t xml:space="preserve"> </w:t>
      </w:r>
      <w:r>
        <w:t xml:space="preserve">The</w:t>
      </w:r>
      <w:r>
        <w:t xml:space="preserve"> </w:t>
      </w:r>
      <w:r>
        <w:t xml:space="preserve">proposal</w:t>
      </w:r>
      <w:r>
        <w:t xml:space="preserve"> </w:t>
      </w:r>
      <w:r>
        <w:t xml:space="preserve">is</w:t>
      </w:r>
      <w:r>
        <w:t xml:space="preserve"> </w:t>
      </w:r>
      <w:r>
        <w:t xml:space="preserve">then</w:t>
      </w:r>
      <w:r>
        <w:t xml:space="preserve"> </w:t>
      </w:r>
      <w:r>
        <w:t xml:space="preserve">turned</w:t>
      </w:r>
      <w:r>
        <w:t xml:space="preserve"> </w:t>
      </w:r>
      <w:r>
        <w:t xml:space="preserve">back</w:t>
      </w:r>
      <w:r>
        <w:t xml:space="preserve"> </w:t>
      </w:r>
      <w:r>
        <w:t xml:space="preserve">upon</w:t>
      </w:r>
      <w:r>
        <w:t xml:space="preserve"> </w:t>
      </w:r>
      <w:r>
        <w:t xml:space="preserve">itself.</w:t>
      </w:r>
      <w:r>
        <w:t xml:space="preserve"> </w:t>
      </w:r>
      <w:r>
        <w:t xml:space="preserve">Structure,</w:t>
      </w:r>
      <w:r>
        <w:t xml:space="preserve"> </w:t>
      </w:r>
      <w:r>
        <w:t xml:space="preserve">state,</w:t>
      </w:r>
      <w:r>
        <w:t xml:space="preserve"> </w:t>
      </w:r>
      <w:r>
        <w:t xml:space="preserve">relation,</w:t>
      </w:r>
      <w:r>
        <w:t xml:space="preserve"> </w:t>
      </w:r>
      <w:r>
        <w:t xml:space="preserve">cause,</w:t>
      </w:r>
      <w:r>
        <w:t xml:space="preserve"> </w:t>
      </w:r>
      <w:r>
        <w:t xml:space="preserve">and</w:t>
      </w:r>
      <w:r>
        <w:t xml:space="preserve"> </w:t>
      </w:r>
      <w:r>
        <w:t xml:space="preserve">entity</w:t>
      </w:r>
      <w:r>
        <w:t xml:space="preserve"> </w:t>
      </w:r>
      <w:r>
        <w:t xml:space="preserve">are</w:t>
      </w:r>
      <w:r>
        <w:t xml:space="preserve"> </w:t>
      </w:r>
      <w:r>
        <w:t xml:space="preserve">indispensable</w:t>
      </w:r>
      <w:r>
        <w:t xml:space="preserve"> </w:t>
      </w:r>
      <w:r>
        <w:t xml:space="preserve">distinctions,</w:t>
      </w:r>
      <w:r>
        <w:t xml:space="preserve"> </w:t>
      </w:r>
      <w:r>
        <w:t xml:space="preserve">but</w:t>
      </w:r>
      <w:r>
        <w:t xml:space="preserve"> </w:t>
      </w:r>
      <w:r>
        <w:t xml:space="preserve">none</w:t>
      </w:r>
      <w:r>
        <w:t xml:space="preserve"> </w:t>
      </w:r>
      <w:r>
        <w:t xml:space="preserve">should</w:t>
      </w:r>
      <w:r>
        <w:t xml:space="preserve"> </w:t>
      </w:r>
      <w:r>
        <w:t xml:space="preserve">be</w:t>
      </w:r>
      <w:r>
        <w:t xml:space="preserve"> </w:t>
      </w:r>
      <w:r>
        <w:t xml:space="preserve">reified</w:t>
      </w:r>
      <w:r>
        <w:t xml:space="preserve"> </w:t>
      </w:r>
      <w:r>
        <w:t xml:space="preserve">as</w:t>
      </w:r>
      <w:r>
        <w:t xml:space="preserve"> </w:t>
      </w:r>
      <w:r>
        <w:t xml:space="preserve">an</w:t>
      </w:r>
      <w:r>
        <w:t xml:space="preserve"> </w:t>
      </w:r>
      <w:r>
        <w:t xml:space="preserve">independently</w:t>
      </w:r>
      <w:r>
        <w:t xml:space="preserve"> </w:t>
      </w:r>
      <w:r>
        <w:t xml:space="preserve">existing</w:t>
      </w:r>
      <w:r>
        <w:t xml:space="preserve"> </w:t>
      </w:r>
      <w:r>
        <w:t xml:space="preserve">foundation.</w:t>
      </w:r>
      <w:r>
        <w:t xml:space="preserve"> </w:t>
      </w:r>
      <w:r>
        <w:t xml:space="preserve">This</w:t>
      </w:r>
      <w:r>
        <w:t xml:space="preserve"> </w:t>
      </w:r>
      <w:r>
        <w:t xml:space="preserve">apophatic</w:t>
      </w:r>
      <w:r>
        <w:t xml:space="preserve"> </w:t>
      </w:r>
      <w:r>
        <w:t xml:space="preserve">restriction</w:t>
      </w:r>
      <w:r>
        <w:t xml:space="preserve"> </w:t>
      </w:r>
      <w:r>
        <w:t xml:space="preserve">yields</w:t>
      </w:r>
      <w:r>
        <w:t xml:space="preserve"> </w:t>
      </w:r>
      <w:r>
        <w:t xml:space="preserve">a</w:t>
      </w:r>
      <w:r>
        <w:t xml:space="preserve"> </w:t>
      </w:r>
      <w:r>
        <w:t xml:space="preserve">relational</w:t>
      </w:r>
      <w:r>
        <w:t xml:space="preserve"> </w:t>
      </w:r>
      <w:r>
        <w:t xml:space="preserve">metaphysics</w:t>
      </w:r>
      <w:r>
        <w:t xml:space="preserve"> </w:t>
      </w:r>
      <w:r>
        <w:t xml:space="preserve">that</w:t>
      </w:r>
      <w:r>
        <w:t xml:space="preserve"> </w:t>
      </w:r>
      <w:r>
        <w:t xml:space="preserve">is</w:t>
      </w:r>
      <w:r>
        <w:t xml:space="preserve"> </w:t>
      </w:r>
      <w:r>
        <w:t xml:space="preserve">positive</w:t>
      </w:r>
      <w:r>
        <w:t xml:space="preserve"> </w:t>
      </w:r>
      <w:r>
        <w:t xml:space="preserve">enough</w:t>
      </w:r>
      <w:r>
        <w:t xml:space="preserve"> </w:t>
      </w:r>
      <w:r>
        <w:t xml:space="preserve">to</w:t>
      </w:r>
      <w:r>
        <w:t xml:space="preserve"> </w:t>
      </w:r>
      <w:r>
        <w:t xml:space="preserve">formalize</w:t>
      </w:r>
      <w:r>
        <w:t xml:space="preserve"> </w:t>
      </w:r>
      <w:r>
        <w:t xml:space="preserve">and</w:t>
      </w:r>
      <w:r>
        <w:t xml:space="preserve"> </w:t>
      </w:r>
      <w:r>
        <w:t xml:space="preserve">test,</w:t>
      </w:r>
      <w:r>
        <w:t xml:space="preserve"> </w:t>
      </w:r>
      <w:r>
        <w:t xml:space="preserve">yet</w:t>
      </w:r>
      <w:r>
        <w:t xml:space="preserve"> </w:t>
      </w:r>
      <w:r>
        <w:t xml:space="preserve">refuses</w:t>
      </w:r>
      <w:r>
        <w:t xml:space="preserve"> </w:t>
      </w:r>
      <w:r>
        <w:t xml:space="preserve">to</w:t>
      </w:r>
      <w:r>
        <w:t xml:space="preserve"> </w:t>
      </w:r>
      <w:r>
        <w:t xml:space="preserve">identify</w:t>
      </w:r>
      <w:r>
        <w:t xml:space="preserve"> </w:t>
      </w:r>
      <w:r>
        <w:t xml:space="preserve">any</w:t>
      </w:r>
      <w:r>
        <w:t xml:space="preserve"> </w:t>
      </w:r>
      <w:r>
        <w:t xml:space="preserve">successful</w:t>
      </w:r>
      <w:r>
        <w:t xml:space="preserve"> </w:t>
      </w:r>
      <w:r>
        <w:t xml:space="preserve">model</w:t>
      </w:r>
      <w:r>
        <w:t xml:space="preserve"> </w:t>
      </w:r>
      <w:r>
        <w:t xml:space="preserve">with</w:t>
      </w:r>
      <w:r>
        <w:t xml:space="preserve"> </w:t>
      </w:r>
      <w:r>
        <w:t xml:space="preserve">reality</w:t>
      </w:r>
      <w:r>
        <w:t xml:space="preserve"> </w:t>
      </w:r>
      <w:r>
        <w:t xml:space="preserve">itself.</w:t>
      </w:r>
      <w:r>
        <w:t xml:space="preserve"> </w:t>
      </w:r>
      <w:r>
        <w:t xml:space="preserve">The</w:t>
      </w:r>
      <w:r>
        <w:t xml:space="preserve"> </w:t>
      </w:r>
      <w:r>
        <w:t xml:space="preserve">result</w:t>
      </w:r>
      <w:r>
        <w:t xml:space="preserve"> </w:t>
      </w:r>
      <w:r>
        <w:t xml:space="preserve">is</w:t>
      </w:r>
      <w:r>
        <w:t xml:space="preserve"> </w:t>
      </w:r>
      <w:r>
        <w:t xml:space="preserve">not</w:t>
      </w:r>
      <w:r>
        <w:t xml:space="preserve"> </w:t>
      </w:r>
      <w:r>
        <w:t xml:space="preserve">a</w:t>
      </w:r>
      <w:r>
        <w:t xml:space="preserve"> </w:t>
      </w:r>
      <w:r>
        <w:t xml:space="preserve">completed</w:t>
      </w:r>
      <w:r>
        <w:t xml:space="preserve"> </w:t>
      </w:r>
      <w:r>
        <w:t xml:space="preserve">physical</w:t>
      </w:r>
      <w:r>
        <w:t xml:space="preserve"> </w:t>
      </w:r>
      <w:r>
        <w:t xml:space="preserve">theory.</w:t>
      </w:r>
      <w:r>
        <w:t xml:space="preserve"> </w:t>
      </w:r>
      <w:r>
        <w:t xml:space="preserve">It</w:t>
      </w:r>
      <w:r>
        <w:t xml:space="preserve"> </w:t>
      </w:r>
      <w:r>
        <w:t xml:space="preserve">is</w:t>
      </w:r>
      <w:r>
        <w:t xml:space="preserve"> </w:t>
      </w:r>
      <w:r>
        <w:t xml:space="preserve">a</w:t>
      </w:r>
      <w:r>
        <w:t xml:space="preserve"> </w:t>
      </w:r>
      <w:r>
        <w:t xml:space="preserve">disciplined</w:t>
      </w:r>
      <w:r>
        <w:t xml:space="preserve"> </w:t>
      </w:r>
      <w:r>
        <w:t xml:space="preserve">metaphysical</w:t>
      </w:r>
      <w:r>
        <w:t xml:space="preserve"> </w:t>
      </w:r>
      <w:r>
        <w:t xml:space="preserve">research</w:t>
      </w:r>
      <w:r>
        <w:t xml:space="preserve"> </w:t>
      </w:r>
      <w:r>
        <w:t xml:space="preserve">program</w:t>
      </w:r>
      <w:r>
        <w:t xml:space="preserve"> </w:t>
      </w:r>
      <w:r>
        <w:t xml:space="preserve">centered</w:t>
      </w:r>
      <w:r>
        <w:t xml:space="preserve"> </w:t>
      </w:r>
      <w:r>
        <w:t xml:space="preserve">on</w:t>
      </w:r>
      <w:r>
        <w:t xml:space="preserve"> </w:t>
      </w:r>
      <w:r>
        <w:t xml:space="preserve">persistence</w:t>
      </w:r>
      <w:r>
        <w:t xml:space="preserve"> </w:t>
      </w:r>
      <w:r>
        <w:t xml:space="preserve">as</w:t>
      </w:r>
      <w:r>
        <w:t xml:space="preserve"> </w:t>
      </w:r>
      <w:r>
        <w:t xml:space="preserve">compatible</w:t>
      </w:r>
      <w:r>
        <w:t xml:space="preserve"> </w:t>
      </w:r>
      <w:r>
        <w:t xml:space="preserve">carryover</w:t>
      </w:r>
      <w:r>
        <w:t xml:space="preserve"> </w:t>
      </w:r>
      <w:r>
        <w:t xml:space="preserve">under</w:t>
      </w:r>
      <w:r>
        <w:t xml:space="preserve"> </w:t>
      </w:r>
      <w:r>
        <w:t xml:space="preserve">ongoing</w:t>
      </w:r>
      <w:r>
        <w:t xml:space="preserve"> </w:t>
      </w:r>
      <w:r>
        <w:t xml:space="preserve">constraint.</w:t>
      </w:r>
    </w:p>
    <w:p>
      <w:pPr>
        <w:pStyle w:val="BlockText"/>
      </w:pPr>
      <w:r>
        <w:rPr>
          <w:b/>
        </w:rPr>
        <w:t xml:space="preserve">Working-paper status.</w:t>
      </w:r>
      <w:r>
        <w:t xml:space="preserve"> </w:t>
      </w:r>
      <w:r>
        <w:t xml:space="preserve">This is a philosophical reconstruction of a conversation, not a claim that the proposed vocabulary is an established ontology or physical law. The formal expressions below are models of the proposal. Their usefulness does not entail that reality literally is a graph, manifold, computation, structured state, or relation.</w:t>
      </w:r>
    </w:p>
    <w:p>
      <w:r>
        <w:br w:type="page"/>
      </w:r>
    </w:p>
    <w:p>
      <w:pPr>
        <w:pStyle w:val="Heading1"/>
      </w:pPr>
      <w:bookmarkStart w:id="20" w:name="contents"/>
      <w:r>
        <w:t xml:space="preserve">Contents</w:t>
      </w:r>
      <w:bookmarkEnd w:id="20"/>
    </w:p>
    <w:p>
      <w:pPr>
        <w:numPr>
          <w:ilvl w:val="0"/>
          <w:numId w:val="1001"/>
        </w:numPr>
        <w:pStyle w:val="Compact"/>
      </w:pPr>
      <w:hyperlink w:anchor="the-problem-what-persists">
        <w:r>
          <w:rPr>
            <w:rStyle w:val="Hyperlink"/>
          </w:rPr>
          <w:t xml:space="preserve">The problem: what persists?</w:t>
        </w:r>
      </w:hyperlink>
    </w:p>
    <w:p>
      <w:pPr>
        <w:numPr>
          <w:ilvl w:val="0"/>
          <w:numId w:val="1001"/>
        </w:numPr>
        <w:pStyle w:val="Compact"/>
      </w:pPr>
      <w:hyperlink w:anchor="X0697d49698ba5f7adeae0c98b9f082e54218c41">
        <w:r>
          <w:rPr>
            <w:rStyle w:val="Hyperlink"/>
          </w:rPr>
          <w:t xml:space="preserve">Method: reconstruction under an apophatic constraint</w:t>
        </w:r>
      </w:hyperlink>
    </w:p>
    <w:p>
      <w:pPr>
        <w:numPr>
          <w:ilvl w:val="0"/>
          <w:numId w:val="1001"/>
        </w:numPr>
        <w:pStyle w:val="Compact"/>
      </w:pPr>
      <w:hyperlink w:anchor="X32b1cfd60e4da6a860c38575fd6e85d22ae0e98">
        <w:r>
          <w:rPr>
            <w:rStyle w:val="Hyperlink"/>
          </w:rPr>
          <w:t xml:space="preserve">The relational co-constitution of a thing</w:t>
        </w:r>
      </w:hyperlink>
    </w:p>
    <w:p>
      <w:pPr>
        <w:numPr>
          <w:ilvl w:val="0"/>
          <w:numId w:val="1001"/>
        </w:numPr>
        <w:pStyle w:val="Compact"/>
      </w:pPr>
      <w:hyperlink w:anchor="persistence-as-compatible-carryover">
        <w:r>
          <w:rPr>
            <w:rStyle w:val="Hyperlink"/>
          </w:rPr>
          <w:t xml:space="preserve">Persistence as compatible carryover</w:t>
        </w:r>
      </w:hyperlink>
    </w:p>
    <w:p>
      <w:pPr>
        <w:numPr>
          <w:ilvl w:val="0"/>
          <w:numId w:val="1001"/>
        </w:numPr>
        <w:pStyle w:val="Compact"/>
      </w:pPr>
      <w:hyperlink w:anchor="change-motion-and-the-delta">
        <w:r>
          <w:rPr>
            <w:rStyle w:val="Hyperlink"/>
          </w:rPr>
          <w:t xml:space="preserve">Change, motion, and the delta</w:t>
        </w:r>
      </w:hyperlink>
    </w:p>
    <w:p>
      <w:pPr>
        <w:numPr>
          <w:ilvl w:val="0"/>
          <w:numId w:val="1001"/>
        </w:numPr>
        <w:pStyle w:val="Compact"/>
      </w:pPr>
      <w:hyperlink w:anchor="X1b75462ebd44c5a53bb79e20027a2a465cd702d">
        <w:r>
          <w:rPr>
            <w:rStyle w:val="Hyperlink"/>
          </w:rPr>
          <w:t xml:space="preserve">The RAIL, SHADOW, and KEEPER as a metaphysical control grammar</w:t>
        </w:r>
      </w:hyperlink>
    </w:p>
    <w:p>
      <w:pPr>
        <w:numPr>
          <w:ilvl w:val="0"/>
          <w:numId w:val="1001"/>
        </w:numPr>
        <w:pStyle w:val="Compact"/>
      </w:pPr>
      <w:hyperlink w:anchor="causation-as-dependent-transformation">
        <w:r>
          <w:rPr>
            <w:rStyle w:val="Hyperlink"/>
          </w:rPr>
          <w:t xml:space="preserve">Causation as dependent transformation</w:t>
        </w:r>
      </w:hyperlink>
    </w:p>
    <w:p>
      <w:pPr>
        <w:numPr>
          <w:ilvl w:val="0"/>
          <w:numId w:val="1001"/>
        </w:numPr>
        <w:pStyle w:val="Compact"/>
      </w:pPr>
      <w:hyperlink w:anchor="X53af4ae5dce0cd6f5626f6ae8af767e084c0ea2">
        <w:r>
          <w:rPr>
            <w:rStyle w:val="Hyperlink"/>
          </w:rPr>
          <w:t xml:space="preserve">Possibility and necessity under constraints</w:t>
        </w:r>
      </w:hyperlink>
    </w:p>
    <w:p>
      <w:pPr>
        <w:numPr>
          <w:ilvl w:val="0"/>
          <w:numId w:val="1001"/>
        </w:numPr>
        <w:pStyle w:val="Compact"/>
      </w:pPr>
      <w:hyperlink w:anchor="space-and-time-as-relational-order">
        <w:r>
          <w:rPr>
            <w:rStyle w:val="Hyperlink"/>
          </w:rPr>
          <w:t xml:space="preserve">Space and time as relational order</w:t>
        </w:r>
      </w:hyperlink>
    </w:p>
    <w:p>
      <w:pPr>
        <w:numPr>
          <w:ilvl w:val="0"/>
          <w:numId w:val="1001"/>
        </w:numPr>
        <w:pStyle w:val="Compact"/>
      </w:pPr>
      <w:hyperlink w:anchor="wholes-organization-and-emergence">
        <w:r>
          <w:rPr>
            <w:rStyle w:val="Hyperlink"/>
          </w:rPr>
          <w:t xml:space="preserve">Wholes, organization, and emergence</w:t>
        </w:r>
      </w:hyperlink>
    </w:p>
    <w:p>
      <w:pPr>
        <w:numPr>
          <w:ilvl w:val="0"/>
          <w:numId w:val="1001"/>
        </w:numPr>
        <w:pStyle w:val="Compact"/>
      </w:pPr>
      <w:hyperlink w:anchor="the-apophatic-turn-no-final-object">
        <w:r>
          <w:rPr>
            <w:rStyle w:val="Hyperlink"/>
          </w:rPr>
          <w:t xml:space="preserve">The apophatic turn: no final object</w:t>
        </w:r>
      </w:hyperlink>
    </w:p>
    <w:p>
      <w:pPr>
        <w:numPr>
          <w:ilvl w:val="0"/>
          <w:numId w:val="1001"/>
        </w:numPr>
        <w:pStyle w:val="Compact"/>
      </w:pPr>
      <w:hyperlink w:anchor="a-compact-formal-kernel">
        <w:r>
          <w:rPr>
            <w:rStyle w:val="Hyperlink"/>
          </w:rPr>
          <w:t xml:space="preserve">A compact formal kernel</w:t>
        </w:r>
      </w:hyperlink>
    </w:p>
    <w:p>
      <w:pPr>
        <w:numPr>
          <w:ilvl w:val="0"/>
          <w:numId w:val="1001"/>
        </w:numPr>
        <w:pStyle w:val="Compact"/>
      </w:pPr>
      <w:hyperlink w:anchor="objections-and-replies">
        <w:r>
          <w:rPr>
            <w:rStyle w:val="Hyperlink"/>
          </w:rPr>
          <w:t xml:space="preserve">Objections and replies</w:t>
        </w:r>
      </w:hyperlink>
    </w:p>
    <w:p>
      <w:pPr>
        <w:numPr>
          <w:ilvl w:val="0"/>
          <w:numId w:val="1001"/>
        </w:numPr>
        <w:pStyle w:val="Compact"/>
      </w:pPr>
      <w:hyperlink w:anchor="research-consequences">
        <w:r>
          <w:rPr>
            <w:rStyle w:val="Hyperlink"/>
          </w:rPr>
          <w:t xml:space="preserve">Research consequences</w:t>
        </w:r>
      </w:hyperlink>
    </w:p>
    <w:p>
      <w:pPr>
        <w:numPr>
          <w:ilvl w:val="0"/>
          <w:numId w:val="1001"/>
        </w:numPr>
        <w:pStyle w:val="Compact"/>
      </w:pPr>
      <w:hyperlink w:anchor="twelve-theses-for-further-work">
        <w:r>
          <w:rPr>
            <w:rStyle w:val="Hyperlink"/>
          </w:rPr>
          <w:t xml:space="preserve">Twelve theses for further work</w:t>
        </w:r>
      </w:hyperlink>
    </w:p>
    <w:p>
      <w:pPr>
        <w:numPr>
          <w:ilvl w:val="0"/>
          <w:numId w:val="1001"/>
        </w:numPr>
        <w:pStyle w:val="Compact"/>
      </w:pPr>
      <w:hyperlink w:anchor="conclusion">
        <w:r>
          <w:rPr>
            <w:rStyle w:val="Hyperlink"/>
          </w:rPr>
          <w:t xml:space="preserve">Conclusion</w:t>
        </w:r>
      </w:hyperlink>
    </w:p>
    <w:p>
      <w:pPr>
        <w:numPr>
          <w:ilvl w:val="0"/>
          <w:numId w:val="1001"/>
        </w:numPr>
        <w:pStyle w:val="Compact"/>
      </w:pPr>
      <w:hyperlink w:anchor="glossary-of-the-working-vocabulary">
        <w:r>
          <w:rPr>
            <w:rStyle w:val="Hyperlink"/>
          </w:rPr>
          <w:t xml:space="preserve">Glossary of the working vocabulary</w:t>
        </w:r>
      </w:hyperlink>
    </w:p>
    <w:p>
      <w:pPr>
        <w:numPr>
          <w:ilvl w:val="0"/>
          <w:numId w:val="1001"/>
        </w:numPr>
        <w:pStyle w:val="Compact"/>
      </w:pPr>
      <w:hyperlink w:anchor="source-note-and-selected-references">
        <w:r>
          <w:rPr>
            <w:rStyle w:val="Hyperlink"/>
          </w:rPr>
          <w:t xml:space="preserve">Source note and selected references</w:t>
        </w:r>
      </w:hyperlink>
    </w:p>
    <w:p>
      <w:r>
        <w:br w:type="page"/>
      </w:r>
    </w:p>
    <w:p>
      <w:pPr>
        <w:pStyle w:val="Heading1"/>
      </w:pPr>
      <w:bookmarkStart w:id="21" w:name="the-problem-what-persists"/>
      <w:r>
        <w:t xml:space="preserve">The problem: what persists?</w:t>
      </w:r>
      <w:bookmarkEnd w:id="21"/>
    </w:p>
    <w:p>
      <w:pPr>
        <w:pStyle w:val="FirstParagraph"/>
      </w:pPr>
      <w:r>
        <w:t xml:space="preserve">The conversation began with a deceptively compact question:</w:t>
      </w:r>
      <w:r>
        <w:t xml:space="preserve"> </w:t>
      </w:r>
      <w:r>
        <w:rPr>
          <w:b/>
        </w:rPr>
        <w:t xml:space="preserve">Have you ever mentally grappled with persistence?</w:t>
      </w:r>
      <w:r>
        <w:t xml:space="preserve"> </w:t>
      </w:r>
      <w:r>
        <w:t xml:space="preserve">The question was not merely how a computer preserves data or how an organism stays alive. It was the older metaphysical problem beneath those cases: what, exactly, continues from one moment to the next, and how can it change without ceasing to be what it is?</w:t>
      </w:r>
    </w:p>
    <w:p>
      <w:pPr>
        <w:pStyle w:val="BodyText"/>
      </w:pPr>
      <w:r>
        <w:t xml:space="preserve">Ordinary language hides the difficulty. We say that a monitor, a river, a person, or a living system</w:t>
      </w:r>
      <w:r>
        <w:t xml:space="preserve"> </w:t>
      </w:r>
      <w:r>
        <w:t xml:space="preserve">“</w:t>
      </w:r>
      <w:r>
        <w:t xml:space="preserve">persists as what it is.</w:t>
      </w:r>
      <w:r>
        <w:t xml:space="preserve">”</w:t>
      </w:r>
      <w:r>
        <w:t xml:space="preserve"> </w:t>
      </w:r>
      <w:r>
        <w:t xml:space="preserve">But</w:t>
      </w:r>
      <w:r>
        <w:t xml:space="preserve"> </w:t>
      </w:r>
      <w:r>
        <w:rPr>
          <w:i/>
        </w:rPr>
        <w:t xml:space="preserve">it</w:t>
      </w:r>
      <w:r>
        <w:t xml:space="preserve"> </w:t>
      </w:r>
      <w:r>
        <w:t xml:space="preserve">and</w:t>
      </w:r>
      <w:r>
        <w:t xml:space="preserve"> </w:t>
      </w:r>
      <w:r>
        <w:rPr>
          <w:i/>
        </w:rPr>
        <w:t xml:space="preserve">what it is</w:t>
      </w:r>
      <w:r>
        <w:t xml:space="preserve"> </w:t>
      </w:r>
      <w:r>
        <w:t xml:space="preserve">already assume an account of identity. If the object’s material, properties, environment, and relations change, what licenses the claim that there is one continuing entity rather than a succession of replacements? If nothing changes, by contrast, how could that entity participate in a world whose conditions are never perfectly still?</w:t>
      </w:r>
    </w:p>
    <w:p>
      <w:pPr>
        <w:pStyle w:val="BodyText"/>
      </w:pPr>
      <w:r>
        <w:t xml:space="preserve">The conversation’s first answer was computational:</w:t>
      </w:r>
    </w:p>
    <w:p>
      <w:pPr>
        <w:pStyle w:val="BlockText"/>
      </w:pPr>
      <w:r>
        <w:t xml:space="preserve">A thing persists because its previous structure and state remain available as the substrate of the next computation, while recursive residual correction keeps the pair within a viable relational trajectory.</w:t>
      </w:r>
    </w:p>
    <w:p>
      <w:pPr>
        <w:pStyle w:val="FirstParagraph"/>
      </w:pPr>
      <w:r>
        <w:t xml:space="preserve">That sentence contains the paper’s whole problem in compressed form. It identifies structure, state, inherited information, correction, viability, and trajectory. Yet it also creates a danger. If these terms are treated as self-sufficient pieces of reality, the proposal merely replaces the old substance with a new collection of substances. The task is therefore double: articulate a positive model of persistence and prevent the model’s terms from hardening into an ultimate ontology.</w:t>
      </w:r>
    </w:p>
    <w:p>
      <w:pPr>
        <w:pStyle w:val="BodyText"/>
      </w:pPr>
      <w:r>
        <w:t xml:space="preserve">The thesis developed here is:</w:t>
      </w:r>
    </w:p>
    <w:p>
      <w:pPr>
        <w:pStyle w:val="BlockText"/>
      </w:pPr>
      <w:r>
        <w:rPr>
          <w:b/>
        </w:rPr>
        <w:t xml:space="preserve">Persistence is compatible carryover: the continued availability of a structured state for further transformation within a changing field of relations and constraints.</w:t>
      </w:r>
    </w:p>
    <w:p>
      <w:pPr>
        <w:pStyle w:val="FirstParagraph"/>
      </w:pPr>
      <w:r>
        <w:t xml:space="preserve">This is stronger than saying that persistence is memory, because the carried information must remain usable. It is weaker than saying that an immutable essence survives, because no independently existing essence is required. What continues is an organized capacity for a next step.</w:t>
      </w:r>
    </w:p>
    <w:p>
      <w:pPr>
        <w:pStyle w:val="Heading1"/>
      </w:pPr>
      <w:bookmarkStart w:id="22" w:name="X0697d49698ba5f7adeae0c98b9f082e54218c41"/>
      <w:r>
        <w:t xml:space="preserve">Method: reconstruction under an apophatic constraint</w:t>
      </w:r>
      <w:bookmarkEnd w:id="22"/>
    </w:p>
    <w:p>
      <w:pPr>
        <w:pStyle w:val="FirstParagraph"/>
      </w:pPr>
      <w:r>
        <w:t xml:space="preserve">This paper is a reconstruction rather than a transcript. It removes the personal and technical side paths from the original exchange, preserves disagreements where they changed the argument, and develops the metaphysical consequences of the emerging view. It also uses the established vocabulary of Kelly Calculus and Kelly Algebra while narrowing that vocabulary to the present task.</w:t>
      </w:r>
    </w:p>
    <w:p>
      <w:pPr>
        <w:pStyle w:val="BodyText"/>
      </w:pPr>
      <w:r>
        <w:t xml:space="preserve">The inquiry proceeds by alternating between three levels:</w:t>
      </w:r>
    </w:p>
    <w:p>
      <w:pPr>
        <w:numPr>
          <w:ilvl w:val="0"/>
          <w:numId w:val="1002"/>
        </w:numPr>
        <w:pStyle w:val="Compact"/>
      </w:pPr>
      <w:r>
        <w:rPr>
          <w:b/>
        </w:rPr>
        <w:t xml:space="preserve">Metaphysical description:</w:t>
      </w:r>
      <w:r>
        <w:t xml:space="preserve"> </w:t>
      </w:r>
      <w:r>
        <w:t xml:space="preserve">claims about entities, identity, change, cause, space, time, and wholes.</w:t>
      </w:r>
    </w:p>
    <w:p>
      <w:pPr>
        <w:numPr>
          <w:ilvl w:val="0"/>
          <w:numId w:val="1002"/>
        </w:numPr>
        <w:pStyle w:val="Compact"/>
      </w:pPr>
      <w:r>
        <w:rPr>
          <w:b/>
        </w:rPr>
        <w:t xml:space="preserve">Operational modeling:</w:t>
      </w:r>
      <w:r>
        <w:t xml:space="preserve"> </w:t>
      </w:r>
      <w:r>
        <w:t xml:space="preserve">a provisional formal language in which state, structure, residuals, constraints, and updates can be made explicit.</w:t>
      </w:r>
    </w:p>
    <w:p>
      <w:pPr>
        <w:numPr>
          <w:ilvl w:val="0"/>
          <w:numId w:val="1002"/>
        </w:numPr>
        <w:pStyle w:val="Compact"/>
      </w:pPr>
      <w:r>
        <w:rPr>
          <w:b/>
        </w:rPr>
        <w:t xml:space="preserve">Apophatic criticism:</w:t>
      </w:r>
      <w:r>
        <w:t xml:space="preserve"> </w:t>
      </w:r>
      <w:r>
        <w:t xml:space="preserve">a prohibition against inferring from a successful formal role to an independently existing essence.</w:t>
      </w:r>
    </w:p>
    <w:p>
      <w:pPr>
        <w:pStyle w:val="FirstParagraph"/>
      </w:pPr>
      <w:r>
        <w:t xml:space="preserve">The third level is decisive. The governing schema of Apophatic Relational Geometry may be stated as</w:t>
      </w:r>
    </w:p>
    <w:p>
      <w:pPr>
        <w:pStyle w:val="BodyText"/>
      </w:pPr>
      <m:oMathPara>
        <m:oMathParaPr>
          <m:jc m:val="center"/>
        </m:oMathParaPr>
        <m:oMath>
          <m:r>
            <m:rPr>
              <m:sty m:val="p"/>
              <m:scr m:val="fraktur"/>
            </m:rPr>
            <m:t>M</m:t>
          </m:r>
          <m:r>
            <m:t>⊨</m:t>
          </m:r>
          <m:r>
            <m:t>φ</m:t>
          </m:r>
          <m:r>
            <m:t>(</m:t>
          </m:r>
          <m:r>
            <m:t>O</m:t>
          </m:r>
          <m:r>
            <m:t>)</m:t>
          </m:r>
          <m:r>
            <m:t> </m:t>
          </m:r>
          <m:r>
            <m:t>⇏</m:t>
          </m:r>
          <m:r>
            <m:t> </m:t>
          </m:r>
          <m:r>
            <m:rPr>
              <m:nor/>
              <m:sty m:val="p"/>
            </m:rPr>
            <m:t>Absolute</m:t>
          </m:r>
          <m:r>
            <m:t>(</m:t>
          </m:r>
          <m:r>
            <m:t>O</m:t>
          </m:r>
          <m:r>
            <m:t>)</m:t>
          </m:r>
          <m:r>
            <m:t>.</m:t>
          </m:r>
        </m:oMath>
      </m:oMathPara>
    </w:p>
    <w:p>
      <w:pPr>
        <w:pStyle w:val="FirstParagraph"/>
      </w:pPr>
      <w:r>
        <w:t xml:space="preserve">A theorem about an object inside a model does not establish that the object is context-independent reality. This restriction applies to every favored term in the present paper:</w:t>
      </w:r>
      <w:r>
        <w:t xml:space="preserve"> </w:t>
      </w:r>
      <w:r>
        <w:rPr>
          <w:i/>
        </w:rPr>
        <w:t xml:space="preserve">state</w:t>
      </w:r>
      <w:r>
        <w:t xml:space="preserve">,</w:t>
      </w:r>
      <w:r>
        <w:t xml:space="preserve"> </w:t>
      </w:r>
      <w:r>
        <w:rPr>
          <w:i/>
        </w:rPr>
        <w:t xml:space="preserve">structure</w:t>
      </w:r>
      <w:r>
        <w:t xml:space="preserve">,</w:t>
      </w:r>
      <w:r>
        <w:t xml:space="preserve"> </w:t>
      </w:r>
      <w:r>
        <w:rPr>
          <w:i/>
        </w:rPr>
        <w:t xml:space="preserve">relation</w:t>
      </w:r>
      <w:r>
        <w:t xml:space="preserve">,</w:t>
      </w:r>
      <w:r>
        <w:t xml:space="preserve"> </w:t>
      </w:r>
      <w:r>
        <w:rPr>
          <w:i/>
        </w:rPr>
        <w:t xml:space="preserve">delta</w:t>
      </w:r>
      <w:r>
        <w:t xml:space="preserve">,</w:t>
      </w:r>
      <w:r>
        <w:t xml:space="preserve"> </w:t>
      </w:r>
      <w:r>
        <w:rPr>
          <w:i/>
        </w:rPr>
        <w:t xml:space="preserve">RAIL</w:t>
      </w:r>
      <w:r>
        <w:t xml:space="preserve">,</w:t>
      </w:r>
      <w:r>
        <w:t xml:space="preserve"> </w:t>
      </w:r>
      <w:r>
        <w:rPr>
          <w:i/>
        </w:rPr>
        <w:t xml:space="preserve">SHADOW</w:t>
      </w:r>
      <w:r>
        <w:t xml:space="preserve">,</w:t>
      </w:r>
      <w:r>
        <w:t xml:space="preserve"> </w:t>
      </w:r>
      <w:r>
        <w:rPr>
          <w:i/>
        </w:rPr>
        <w:t xml:space="preserve">KEEPER</w:t>
      </w:r>
      <w:r>
        <w:t xml:space="preserve">,</w:t>
      </w:r>
      <w:r>
        <w:t xml:space="preserve"> </w:t>
      </w:r>
      <w:r>
        <w:rPr>
          <w:i/>
        </w:rPr>
        <w:t xml:space="preserve">computation</w:t>
      </w:r>
      <w:r>
        <w:t xml:space="preserve">, and even</w:t>
      </w:r>
      <w:r>
        <w:t xml:space="preserve"> </w:t>
      </w:r>
      <w:r>
        <w:rPr>
          <w:i/>
        </w:rPr>
        <w:t xml:space="preserve">emptiness</w:t>
      </w:r>
      <w:r>
        <w:t xml:space="preserve">. Each may be exact within a presentation without being ontologically ultimate.</w:t>
      </w:r>
    </w:p>
    <w:p>
      <w:pPr>
        <w:pStyle w:val="BodyText"/>
      </w:pPr>
      <w:r>
        <w:t xml:space="preserve">The method is therefore constructive but self-limiting. We build the smallest useful positive account, then refuse to turn it into the final furniture of the universe.</w:t>
      </w:r>
    </w:p>
    <w:p>
      <w:pPr>
        <w:pStyle w:val="Heading1"/>
      </w:pPr>
      <w:bookmarkStart w:id="23" w:name="X32b1cfd60e4da6a860c38575fd6e85d22ae0e98"/>
      <w:r>
        <w:t xml:space="preserve">The relational co-constitution of a thing</w:t>
      </w:r>
      <w:bookmarkEnd w:id="23"/>
    </w:p>
    <w:p>
      <w:pPr>
        <w:pStyle w:val="Heading2"/>
      </w:pPr>
      <w:bookmarkStart w:id="24" w:name="X9e8757e41ef61688ac5901e69cb2d26fadaffe8"/>
      <w:r>
        <w:t xml:space="preserve">Neither structure nor state is sufficient</w:t>
      </w:r>
      <w:bookmarkEnd w:id="24"/>
    </w:p>
    <w:p>
      <w:pPr>
        <w:pStyle w:val="FirstParagraph"/>
      </w:pPr>
      <w:r>
        <w:t xml:space="preserve">The first sustained conclusion of the conversation was that a thing cannot persist as structure alone. A structure without any realized condition is merely a space of possible organization. Nor can a thing persist as state alone, because a state is intelligible only relative to distinctions that specify what can vary and what counts as the same variable.</w:t>
      </w:r>
    </w:p>
    <w:p>
      <w:pPr>
        <w:pStyle w:val="BodyText"/>
      </w:pPr>
      <w:r>
        <w:t xml:space="preserve">The terms are mutually implicated:</w:t>
      </w:r>
    </w:p>
    <w:p>
      <w:pPr>
        <w:numPr>
          <w:ilvl w:val="0"/>
          <w:numId w:val="1003"/>
        </w:numPr>
        <w:pStyle w:val="Compact"/>
      </w:pPr>
      <w:r>
        <w:rPr>
          <w:b/>
        </w:rPr>
        <w:t xml:space="preserve">Structure</w:t>
      </w:r>
      <w:r>
        <w:t xml:space="preserve"> </w:t>
      </w:r>
      <w:r>
        <w:t xml:space="preserve">is inferred from regularities, dependencies, constraints, and repeatable patterns among possible or actual states.</w:t>
      </w:r>
    </w:p>
    <w:p>
      <w:pPr>
        <w:numPr>
          <w:ilvl w:val="0"/>
          <w:numId w:val="1003"/>
        </w:numPr>
        <w:pStyle w:val="Compact"/>
      </w:pPr>
      <w:r>
        <w:rPr>
          <w:b/>
        </w:rPr>
        <w:t xml:space="preserve">State</w:t>
      </w:r>
      <w:r>
        <w:t xml:space="preserve"> </w:t>
      </w:r>
      <w:r>
        <w:t xml:space="preserve">is a realized configuration relative to a structure of possible distinctions.</w:t>
      </w:r>
    </w:p>
    <w:p>
      <w:pPr>
        <w:numPr>
          <w:ilvl w:val="0"/>
          <w:numId w:val="1003"/>
        </w:numPr>
        <w:pStyle w:val="Compact"/>
      </w:pPr>
      <w:r>
        <w:rPr>
          <w:b/>
        </w:rPr>
        <w:t xml:space="preserve">Relation</w:t>
      </w:r>
      <w:r>
        <w:t xml:space="preserve"> </w:t>
      </w:r>
      <w:r>
        <w:t xml:space="preserve">is the difference, dependence, constraint, or transformability through which structure and state become identifiable.</w:t>
      </w:r>
    </w:p>
    <w:p>
      <w:pPr>
        <w:pStyle w:val="FirstParagraph"/>
      </w:pPr>
      <w:r>
        <w:t xml:space="preserve">This yields the</w:t>
      </w:r>
      <w:r>
        <w:t xml:space="preserve"> </w:t>
      </w:r>
      <w:r>
        <w:rPr>
          <w:b/>
        </w:rPr>
        <w:t xml:space="preserve">Relational Co-Constitution Thesis</w:t>
      </w:r>
      <w:r>
        <w:t xml:space="preserve">:</w:t>
      </w:r>
    </w:p>
    <w:p>
      <w:pPr>
        <w:pStyle w:val="BlockText"/>
      </w:pPr>
      <w:r>
        <w:t xml:space="preserve">A concrete entity is provisionally describable as a structured state, but state and structure are co-defined through relations and do not exist as independent metaphysical components.</w:t>
      </w:r>
    </w:p>
    <w:p>
      <w:pPr>
        <w:pStyle w:val="FirstParagraph"/>
      </w:pPr>
      <w:r>
        <w:t xml:space="preserve">For modeling purposes, write the condition of an entity at time</w:t>
      </w:r>
      <w:r>
        <w:t xml:space="preserve"> </w:t>
      </w:r>
      <m:oMath>
        <m:r>
          <m:t>t</m:t>
        </m:r>
      </m:oMath>
      <w:r>
        <w:t xml:space="preserve"> </w:t>
      </w:r>
      <w:r>
        <w:t xml:space="preserve">as</w:t>
      </w:r>
    </w:p>
    <w:p>
      <w:pPr>
        <w:pStyle w:val="BodyText"/>
      </w:pPr>
      <m:oMathPara>
        <m:oMathParaPr>
          <m:jc m:val="center"/>
        </m:oMathParaPr>
        <m:oMath>
          <m:sSub>
            <m:e>
              <m:r>
                <m:t>Q</m:t>
              </m:r>
            </m:e>
            <m:sub>
              <m:r>
                <m:t>t</m:t>
              </m:r>
            </m:sub>
          </m:sSub>
          <m:r>
            <m:t>=</m:t>
          </m:r>
          <m:r>
            <m:t>(</m:t>
          </m:r>
          <m:sSub>
            <m:e>
              <m:r>
                <m:t>B</m:t>
              </m:r>
            </m:e>
            <m:sub>
              <m:r>
                <m:t>t</m:t>
              </m:r>
            </m:sub>
          </m:sSub>
          <m:r>
            <m:t>,</m:t>
          </m:r>
          <m:sSub>
            <m:e>
              <m:r>
                <m:t>x</m:t>
              </m:r>
            </m:e>
            <m:sub>
              <m:r>
                <m:t>t</m:t>
              </m:r>
            </m:sub>
          </m:sSub>
          <m:r>
            <m:t>)</m:t>
          </m:r>
          <m:r>
            <m:t>,</m:t>
          </m:r>
        </m:oMath>
      </m:oMathPara>
    </w:p>
    <w:p>
      <w:pPr>
        <w:pStyle w:val="FirstParagraph"/>
      </w:pPr>
      <w:r>
        <w:t xml:space="preserve">where</w:t>
      </w:r>
      <w:r>
        <w:t xml:space="preserve"> </w:t>
      </w:r>
      <m:oMath>
        <m:sSub>
          <m:e>
            <m:r>
              <m:t>B</m:t>
            </m:r>
          </m:e>
          <m:sub>
            <m:r>
              <m:t>t</m:t>
            </m:r>
          </m:sub>
        </m:sSub>
      </m:oMath>
      <w:r>
        <w:t xml:space="preserve"> </w:t>
      </w:r>
      <w:r>
        <w:t xml:space="preserve">denotes its relational organization and</w:t>
      </w:r>
      <w:r>
        <w:t xml:space="preserve"> </w:t>
      </w:r>
      <m:oMath>
        <m:sSub>
          <m:e>
            <m:r>
              <m:t>x</m:t>
            </m:r>
          </m:e>
          <m:sub>
            <m:r>
              <m:t>t</m:t>
            </m:r>
          </m:sub>
        </m:sSub>
      </m:oMath>
      <w:r>
        <w:t xml:space="preserve"> </w:t>
      </w:r>
      <w:r>
        <w:t xml:space="preserve">its realized state. The ordered pair is not meant to declare two ontological atoms. It marks an analytical cut:</w:t>
      </w:r>
      <w:r>
        <w:t xml:space="preserve"> </w:t>
      </w:r>
      <m:oMath>
        <m:sSub>
          <m:e>
            <m:r>
              <m:t>B</m:t>
            </m:r>
          </m:e>
          <m:sub>
            <m:r>
              <m:t>t</m:t>
            </m:r>
          </m:sub>
        </m:sSub>
      </m:oMath>
      <w:r>
        <w:t xml:space="preserve"> </w:t>
      </w:r>
      <w:r>
        <w:t xml:space="preserve">describes which distinctions and transformations matter;</w:t>
      </w:r>
      <w:r>
        <w:t xml:space="preserve"> </w:t>
      </w:r>
      <m:oMath>
        <m:sSub>
          <m:e>
            <m:r>
              <m:t>x</m:t>
            </m:r>
          </m:e>
          <m:sub>
            <m:r>
              <m:t>t</m:t>
            </m:r>
          </m:sub>
        </m:sSub>
      </m:oMath>
      <w:r>
        <w:t xml:space="preserve"> </w:t>
      </w:r>
      <w:r>
        <w:t xml:space="preserve">describes where the system currently lies among them.</w:t>
      </w:r>
    </w:p>
    <w:p>
      <w:pPr>
        <w:pStyle w:val="BodyText"/>
      </w:pPr>
      <w:r>
        <w:t xml:space="preserve">This resolves part of the puzzle posed by the monitor in the conversation. A monitor is not one thing because it contains one indivisible substance. It is one at a relevant scale because its materials, components, dispositions, environment, uses, and history participate in a sufficiently integrated organization. At another scale it is many things. At another it is a node in a larger human-technical network. Entityhood is therefore real but scale- and relation-sensitive.</w:t>
      </w:r>
    </w:p>
    <w:p>
      <w:pPr>
        <w:pStyle w:val="Heading2"/>
      </w:pPr>
      <w:bookmarkStart w:id="25" w:name="a-thing-is-not-isolated"/>
      <w:r>
        <w:t xml:space="preserve">A thing is not isolated</w:t>
      </w:r>
      <w:bookmarkEnd w:id="25"/>
    </w:p>
    <w:p>
      <w:pPr>
        <w:pStyle w:val="FirstParagraph"/>
      </w:pPr>
      <w:r>
        <w:t xml:space="preserve">No entity in this account is a</w:t>
      </w:r>
      <w:r>
        <w:t xml:space="preserve"> </w:t>
      </w:r>
      <w:r>
        <w:t xml:space="preserve">“</w:t>
      </w:r>
      <w:r>
        <w:t xml:space="preserve">thing in itself</w:t>
      </w:r>
      <w:r>
        <w:t xml:space="preserve">”</w:t>
      </w:r>
      <w:r>
        <w:t xml:space="preserve"> </w:t>
      </w:r>
      <w:r>
        <w:t xml:space="preserve">that first exists and only later enters relations. A thing is individuated through a web of dependencies: internal relations among components, external relations to an environment, historical relations to prior states, and counterfactual relations to what it could become.</w:t>
      </w:r>
    </w:p>
    <w:p>
      <w:pPr>
        <w:pStyle w:val="BodyText"/>
      </w:pPr>
      <w:r>
        <w:t xml:space="preserve">This does not mean that the observer arbitrarily invents the object. Different observers may draw different boundaries, but not every boundary is equally adequate. Some cuts reveal robust invariants, causal dependencies, self-maintenance, and predictive compression; others do not. Entityhood is perspectival without being merely subjective.</w:t>
      </w:r>
    </w:p>
    <w:p>
      <w:pPr>
        <w:pStyle w:val="BodyText"/>
      </w:pPr>
      <w:r>
        <w:t xml:space="preserve">The right question is thus not</w:t>
      </w:r>
      <w:r>
        <w:t xml:space="preserve"> </w:t>
      </w:r>
      <w:r>
        <w:t xml:space="preserve">“</w:t>
      </w:r>
      <w:r>
        <w:t xml:space="preserve">Does this thing exist independently?</w:t>
      </w:r>
      <w:r>
        <w:t xml:space="preserve">”</w:t>
      </w:r>
      <w:r>
        <w:t xml:space="preserve"> </w:t>
      </w:r>
      <w:r>
        <w:t xml:space="preserve">but:</w:t>
      </w:r>
    </w:p>
    <w:p>
      <w:pPr>
        <w:pStyle w:val="BlockText"/>
      </w:pPr>
      <w:r>
        <w:t xml:space="preserve">Under what organization, scale, and relational cut does this pattern support stable distinction, intervention, and continued transformation?</w:t>
      </w:r>
    </w:p>
    <w:p>
      <w:pPr>
        <w:pStyle w:val="Heading2"/>
      </w:pPr>
      <w:bookmarkStart w:id="26" w:name="Xbf16a027b3ee15bccb508345c2d2218ba2b24fb"/>
      <w:r>
        <w:t xml:space="preserve">Properties as relational invariants and dispositions</w:t>
      </w:r>
      <w:bookmarkEnd w:id="26"/>
    </w:p>
    <w:p>
      <w:pPr>
        <w:pStyle w:val="FirstParagraph"/>
      </w:pPr>
      <w:r>
        <w:t xml:space="preserve">The same treatment applies to properties. A property is not best pictured as a tiny object attached to a larger object. It is a relatively stable feature of organization, state, or possible participation in relations.</w:t>
      </w:r>
    </w:p>
    <w:p>
      <w:pPr>
        <w:pStyle w:val="BodyText"/>
      </w:pPr>
      <w:r>
        <w:t xml:space="preserve">Some properties are state-like: the current brightness of a screen. Others are structural: the arrangement that makes pixels addressable. Still others are dispositions: flexibility, fragility, conductivity, or the capacity to display an image. A disposition depends on structure but concerns possible state changes under conditions.</w:t>
      </w:r>
    </w:p>
    <w:p>
      <w:pPr>
        <w:pStyle w:val="BodyText"/>
      </w:pPr>
      <w:r>
        <w:t xml:space="preserve">Accordingly:</w:t>
      </w:r>
    </w:p>
    <w:p>
      <w:pPr>
        <w:pStyle w:val="BlockText"/>
      </w:pPr>
      <w:r>
        <w:rPr>
          <w:b/>
        </w:rPr>
        <w:t xml:space="preserve">A property is an invariant or disposition of a structured state relative to a declared class of transformations and observations.</w:t>
      </w:r>
    </w:p>
    <w:p>
      <w:pPr>
        <w:pStyle w:val="FirstParagraph"/>
      </w:pPr>
      <w:r>
        <w:t xml:space="preserve">The qualification matters. Stability is always stability</w:t>
      </w:r>
      <w:r>
        <w:t xml:space="preserve"> </w:t>
      </w:r>
      <w:r>
        <w:rPr>
          <w:i/>
        </w:rPr>
        <w:t xml:space="preserve">under something</w:t>
      </w:r>
      <w:r>
        <w:t xml:space="preserve">: a time scale, an observational resolution, an intervention class, or an environment. A property can be real without being absolute.</w:t>
      </w:r>
    </w:p>
    <w:p>
      <w:pPr>
        <w:pStyle w:val="Heading1"/>
      </w:pPr>
      <w:bookmarkStart w:id="27" w:name="persistence-as-compatible-carryover"/>
      <w:r>
        <w:t xml:space="preserve">Persistence as compatible carryover</w:t>
      </w:r>
      <w:bookmarkEnd w:id="27"/>
    </w:p>
    <w:p>
      <w:pPr>
        <w:pStyle w:val="Heading2"/>
      </w:pPr>
      <w:bookmarkStart w:id="28" w:name="from-exact-sameness-to-continuity"/>
      <w:r>
        <w:t xml:space="preserve">From exact sameness to continuity</w:t>
      </w:r>
      <w:bookmarkEnd w:id="28"/>
    </w:p>
    <w:p>
      <w:pPr>
        <w:pStyle w:val="FirstParagraph"/>
      </w:pPr>
      <w:r>
        <w:t xml:space="preserve">If persistence required exact identity of state and structure, nothing changing could persist. If it required only that some later observer reuse the same name, persistence would become arbitrary. The conversation found a middle path: a prior structured state contributes materially to the generation of the next one, and the transition remains within a viable relational trajectory.</w:t>
      </w:r>
    </w:p>
    <w:p>
      <w:pPr>
        <w:pStyle w:val="BodyText"/>
      </w:pPr>
      <w:r>
        <w:t xml:space="preserve">Let the evolution be represented provisionally by</w:t>
      </w:r>
    </w:p>
    <w:p>
      <w:pPr>
        <w:pStyle w:val="BodyText"/>
      </w:pPr>
      <m:oMathPara>
        <m:oMathParaPr>
          <m:jc m:val="center"/>
        </m:oMathParaPr>
        <m:oMath>
          <m:sSub>
            <m:e>
              <m:r>
                <m:t>Q</m:t>
              </m:r>
            </m:e>
            <m:sub>
              <m:r>
                <m:t>t</m:t>
              </m:r>
              <m:r>
                <m:t>+</m:t>
              </m:r>
              <m:r>
                <m:t>1</m:t>
              </m:r>
            </m:sub>
          </m:sSub>
          <m:r>
            <m:t>=</m:t>
          </m:r>
          <m:r>
            <m:rPr>
              <m:sty m:val="p"/>
              <m:scr m:val="script"/>
            </m:rPr>
            <m:t>U</m:t>
          </m:r>
          <m:r>
            <m:t>(</m:t>
          </m:r>
          <m:sSub>
            <m:e>
              <m:r>
                <m:t>Q</m:t>
              </m:r>
            </m:e>
            <m:sub>
              <m:r>
                <m:t>t</m:t>
              </m:r>
            </m:sub>
          </m:sSub>
          <m:r>
            <m:t>,</m:t>
          </m:r>
          <m:sSub>
            <m:e>
              <m:r>
                <m:t>Δ</m:t>
              </m:r>
            </m:e>
            <m:sub>
              <m:r>
                <m:t>t</m:t>
              </m:r>
            </m:sub>
          </m:sSub>
          <m:r>
            <m:t>;</m:t>
          </m:r>
          <m:sSub>
            <m:e>
              <m:r>
                <m:t>C</m:t>
              </m:r>
            </m:e>
            <m:sub>
              <m:r>
                <m:t>t</m:t>
              </m:r>
            </m:sub>
          </m:sSub>
          <m:r>
            <m:t>)</m:t>
          </m:r>
          <m:r>
            <m:t>,</m:t>
          </m:r>
        </m:oMath>
      </m:oMathPara>
    </w:p>
    <w:p>
      <w:pPr>
        <w:pStyle w:val="FirstParagraph"/>
      </w:pPr>
      <w:r>
        <w:t xml:space="preserve">where</w:t>
      </w:r>
      <w:r>
        <w:t xml:space="preserve"> </w:t>
      </w:r>
      <m:oMath>
        <m:sSub>
          <m:e>
            <m:r>
              <m:t>C</m:t>
            </m:r>
          </m:e>
          <m:sub>
            <m:r>
              <m:t>t</m:t>
            </m:r>
          </m:sub>
        </m:sSub>
      </m:oMath>
      <w:r>
        <w:t xml:space="preserve"> </w:t>
      </w:r>
      <w:r>
        <w:t xml:space="preserve">denotes the active conditions and constraints, and</w:t>
      </w:r>
      <w:r>
        <w:t xml:space="preserve"> </w:t>
      </w:r>
      <m:oMath>
        <m:sSub>
          <m:e>
            <m:r>
              <m:t>Δ</m:t>
            </m:r>
          </m:e>
          <m:sub>
            <m:r>
              <m:t>t</m:t>
            </m:r>
          </m:sub>
        </m:sSub>
      </m:oMath>
      <w:r>
        <w:t xml:space="preserve"> </w:t>
      </w:r>
      <w:r>
        <w:t xml:space="preserve">denotes the effective change. Persistence requires more than the existence of this mapping. Three conditions are central:</w:t>
      </w:r>
    </w:p>
    <w:p>
      <w:pPr>
        <w:numPr>
          <w:ilvl w:val="0"/>
          <w:numId w:val="1004"/>
        </w:numPr>
        <w:pStyle w:val="Compact"/>
      </w:pPr>
      <w:r>
        <w:rPr>
          <w:b/>
        </w:rPr>
        <w:t xml:space="preserve">Historical dependence:</w:t>
      </w:r>
      <w:r>
        <w:t xml:space="preserve"> </w:t>
      </w:r>
      <m:oMath>
        <m:sSub>
          <m:e>
            <m:r>
              <m:t>Q</m:t>
            </m:r>
          </m:e>
          <m:sub>
            <m:r>
              <m:t>t</m:t>
            </m:r>
            <m:r>
              <m:t>+</m:t>
            </m:r>
            <m:r>
              <m:t>1</m:t>
            </m:r>
          </m:sub>
        </m:sSub>
      </m:oMath>
      <w:r>
        <w:t xml:space="preserve"> </w:t>
      </w:r>
      <w:r>
        <w:t xml:space="preserve">is generated from information carried by</w:t>
      </w:r>
      <w:r>
        <w:t xml:space="preserve"> </w:t>
      </w:r>
      <m:oMath>
        <m:sSub>
          <m:e>
            <m:r>
              <m:t>Q</m:t>
            </m:r>
          </m:e>
          <m:sub>
            <m:r>
              <m:t>t</m:t>
            </m:r>
          </m:sub>
        </m:sSub>
      </m:oMath>
      <w:r>
        <w:t xml:space="preserve"> </w:t>
      </w:r>
      <w:r>
        <w:t xml:space="preserve">rather than constructed without dependence on it.</w:t>
      </w:r>
    </w:p>
    <w:p>
      <w:pPr>
        <w:numPr>
          <w:ilvl w:val="0"/>
          <w:numId w:val="1004"/>
        </w:numPr>
        <w:pStyle w:val="Compact"/>
      </w:pPr>
      <w:r>
        <w:rPr>
          <w:b/>
        </w:rPr>
        <w:t xml:space="preserve">Organizational continuity:</w:t>
      </w:r>
      <w:r>
        <w:t xml:space="preserve"> </w:t>
      </w:r>
      <w:r>
        <w:t xml:space="preserve">enough invariants, dispositions, and dependency patterns survive the transition for the later condition to belong to the same historical process.</w:t>
      </w:r>
    </w:p>
    <w:p>
      <w:pPr>
        <w:numPr>
          <w:ilvl w:val="0"/>
          <w:numId w:val="1004"/>
        </w:numPr>
        <w:pStyle w:val="Compact"/>
      </w:pPr>
      <w:r>
        <w:rPr>
          <w:b/>
        </w:rPr>
        <w:t xml:space="preserve">Viable compatibility:</w:t>
      </w:r>
      <w:r>
        <w:t xml:space="preserve"> </w:t>
      </w:r>
      <w:r>
        <w:t xml:space="preserve">the state remains sufficiently compatible with its changing structure and relational field to support another transition.</w:t>
      </w:r>
    </w:p>
    <w:p>
      <w:pPr>
        <w:pStyle w:val="FirstParagraph"/>
      </w:pPr>
      <w:r>
        <w:t xml:space="preserve">These conditions define the</w:t>
      </w:r>
      <w:r>
        <w:t xml:space="preserve"> </w:t>
      </w:r>
      <w:r>
        <w:rPr>
          <w:b/>
        </w:rPr>
        <w:t xml:space="preserve">Compatibility Principle of Persistence</w:t>
      </w:r>
      <w:r>
        <w:t xml:space="preserve">:</w:t>
      </w:r>
    </w:p>
    <w:p>
      <w:pPr>
        <w:pStyle w:val="BlockText"/>
      </w:pPr>
      <w:r>
        <w:t xml:space="preserve">A structured state persists when its present organization carries forward enough usable constraint and state information to generate a viable successor within the same organized trajectory.</w:t>
      </w:r>
    </w:p>
    <w:p>
      <w:pPr>
        <w:pStyle w:val="FirstParagraph"/>
      </w:pPr>
      <w:r>
        <w:t xml:space="preserve">Persistence is therefore not the endurance of an inert core. It is the continuity of a capacity: the capacity of the present to become a successor without a total loss of organizational lineage.</w:t>
      </w:r>
    </w:p>
    <w:p>
      <w:pPr>
        <w:pStyle w:val="Heading2"/>
      </w:pPr>
      <w:bookmarkStart w:id="29" w:name="X65610562b810cb5189b02c8017c8e5062fb9f05"/>
      <w:r>
        <w:t xml:space="preserve">Identity is transitive lineage, not frozen content</w:t>
      </w:r>
      <w:bookmarkEnd w:id="29"/>
    </w:p>
    <w:p>
      <w:pPr>
        <w:pStyle w:val="FirstParagraph"/>
      </w:pPr>
      <w:r>
        <w:t xml:space="preserve">On this view, the entity at</w:t>
      </w:r>
      <w:r>
        <w:t xml:space="preserve"> </w:t>
      </w:r>
      <m:oMath>
        <m:r>
          <m:t>t</m:t>
        </m:r>
        <m:r>
          <m:t>+</m:t>
        </m:r>
        <m:r>
          <m:t>1</m:t>
        </m:r>
      </m:oMath>
      <w:r>
        <w:t xml:space="preserve"> </w:t>
      </w:r>
      <w:r>
        <w:t xml:space="preserve">is not numerically identical to the entity at</w:t>
      </w:r>
      <w:r>
        <w:t xml:space="preserve"> </w:t>
      </w:r>
      <m:oMath>
        <m:r>
          <m:t>t</m:t>
        </m:r>
      </m:oMath>
      <w:r>
        <w:t xml:space="preserve"> </w:t>
      </w:r>
      <w:r>
        <w:t xml:space="preserve">in the sense of sharing every feature. It is the next member of an identity-bearing lineage. The lineage is built by the composition of locally warranted transitions:</w:t>
      </w:r>
    </w:p>
    <w:p>
      <w:pPr>
        <w:pStyle w:val="BodyText"/>
      </w:pPr>
      <m:oMathPara>
        <m:oMathParaPr>
          <m:jc m:val="center"/>
        </m:oMathParaPr>
        <m:oMath>
          <m:sSub>
            <m:e>
              <m:r>
                <m:t>Q</m:t>
              </m:r>
            </m:e>
            <m:sub>
              <m:r>
                <m:t>0</m:t>
              </m:r>
            </m:sub>
          </m:sSub>
          <m:r>
            <m:t>→</m:t>
          </m:r>
          <m:sSub>
            <m:e>
              <m:r>
                <m:t>Q</m:t>
              </m:r>
            </m:e>
            <m:sub>
              <m:r>
                <m:t>1</m:t>
              </m:r>
            </m:sub>
          </m:sSub>
          <m:r>
            <m:t>→</m:t>
          </m:r>
          <m:sSub>
            <m:e>
              <m:r>
                <m:t>Q</m:t>
              </m:r>
            </m:e>
            <m:sub>
              <m:r>
                <m:t>2</m:t>
              </m:r>
            </m:sub>
          </m:sSub>
          <m:r>
            <m:t>→</m:t>
          </m:r>
          <m:r>
            <m:t>⋯</m:t>
          </m:r>
          <m:r>
            <m:t>.</m:t>
          </m:r>
        </m:oMath>
      </m:oMathPara>
    </w:p>
    <w:p>
      <w:pPr>
        <w:pStyle w:val="FirstParagraph"/>
      </w:pPr>
      <w:r>
        <w:t xml:space="preserve">Identity through time is the higher-order continuity of this chain. This explains the river intuition from the conversation: the river is never materially identical to itself, yet its organized flow, boundaries, sources, and historical continuity support a non-arbitrary identity claim.</w:t>
      </w:r>
    </w:p>
    <w:p>
      <w:pPr>
        <w:pStyle w:val="BodyText"/>
      </w:pPr>
      <w:r>
        <w:t xml:space="preserve">The claim is not that every continuous series constitutes one entity. Continuity must be constrained by the kind of entity at issue. Biological identity, artifact identity, personal identity, and computational identity may preserve different invariants. The general theory supplies a form; each domain must specify its actual criteria.</w:t>
      </w:r>
    </w:p>
    <w:p>
      <w:pPr>
        <w:pStyle w:val="Heading2"/>
      </w:pPr>
      <w:bookmarkStart w:id="30" w:name="Xa816222c0915147e4eb1afd1def3a23769ac960"/>
      <w:r>
        <w:t xml:space="preserve">Persistence is active even when local state appears unchanged</w:t>
      </w:r>
      <w:bookmarkEnd w:id="30"/>
    </w:p>
    <w:p>
      <w:pPr>
        <w:pStyle w:val="FirstParagraph"/>
      </w:pPr>
      <w:r>
        <w:t xml:space="preserve">The conversation reached a sharper insight: a local structured state can remain apparently unchanged while its relations change continuously. A monitor at rest participates in a changing gravitational, thermal, electromagnetic, social, and functional field. Its</w:t>
      </w:r>
      <w:r>
        <w:t xml:space="preserve"> </w:t>
      </w:r>
      <w:r>
        <w:t xml:space="preserve">“</w:t>
      </w:r>
      <w:r>
        <w:t xml:space="preserve">stillness</w:t>
      </w:r>
      <w:r>
        <w:t xml:space="preserve">”</w:t>
      </w:r>
      <w:r>
        <w:t xml:space="preserve"> </w:t>
      </w:r>
      <w:r>
        <w:t xml:space="preserve">is a scale-relative judgment, not absolute immobility.</w:t>
      </w:r>
    </w:p>
    <w:p>
      <w:pPr>
        <w:pStyle w:val="BodyText"/>
      </w:pPr>
      <w:r>
        <w:t xml:space="preserve">This gives two distinct senses of persistence:</w:t>
      </w:r>
    </w:p>
    <w:p>
      <w:pPr>
        <w:numPr>
          <w:ilvl w:val="0"/>
          <w:numId w:val="1005"/>
        </w:numPr>
        <w:pStyle w:val="Compact"/>
      </w:pPr>
      <w:r>
        <w:rPr>
          <w:b/>
        </w:rPr>
        <w:t xml:space="preserve">Passive carryover:</w:t>
      </w:r>
      <w:r>
        <w:t xml:space="preserve"> </w:t>
      </w:r>
      <w:r>
        <w:t xml:space="preserve">no relevant update crosses the threshold for changing the modeled structured state.</w:t>
      </w:r>
    </w:p>
    <w:p>
      <w:pPr>
        <w:numPr>
          <w:ilvl w:val="0"/>
          <w:numId w:val="1005"/>
        </w:numPr>
        <w:pStyle w:val="Compact"/>
      </w:pPr>
      <w:r>
        <w:rPr>
          <w:b/>
        </w:rPr>
        <w:t xml:space="preserve">Active maintenance:</w:t>
      </w:r>
      <w:r>
        <w:t xml:space="preserve"> </w:t>
      </w:r>
      <w:r>
        <w:t xml:space="preserve">ongoing interactions and corrections preserve the organization against perturbation.</w:t>
      </w:r>
    </w:p>
    <w:p>
      <w:pPr>
        <w:pStyle w:val="FirstParagraph"/>
      </w:pPr>
      <w:r>
        <w:t xml:space="preserve">Even passive carryover occurs within changing conditions. The absence of a local delta at a selected resolution does not imply an absence of relational transformation. Persistence can therefore be described as an ongoing achievement without claiming that every persisting object is internally self-correcting.</w:t>
      </w:r>
    </w:p>
    <w:p>
      <w:pPr>
        <w:pStyle w:val="Heading1"/>
      </w:pPr>
      <w:bookmarkStart w:id="31" w:name="change-motion-and-the-delta"/>
      <w:r>
        <w:t xml:space="preserve">Change, motion, and the delta</w:t>
      </w:r>
      <w:bookmarkEnd w:id="31"/>
    </w:p>
    <w:p>
      <w:pPr>
        <w:pStyle w:val="Heading2"/>
      </w:pPr>
      <w:bookmarkStart w:id="32" w:name="Xee0b23455fcbccf09171ef5cdebe58d00d72514"/>
      <w:r>
        <w:t xml:space="preserve">Change as an update of structured relation</w:t>
      </w:r>
      <w:bookmarkEnd w:id="32"/>
    </w:p>
    <w:p>
      <w:pPr>
        <w:pStyle w:val="FirstParagraph"/>
      </w:pPr>
      <w:r>
        <w:t xml:space="preserve">The conversation proposed that change is a delta to a thing’s structure, state, or their relationship. That remains the clearest operational definition:</w:t>
      </w:r>
    </w:p>
    <w:p>
      <w:pPr>
        <w:pStyle w:val="BodyText"/>
      </w:pPr>
      <m:oMathPara>
        <m:oMathParaPr>
          <m:jc m:val="center"/>
        </m:oMathParaPr>
        <m:oMath>
          <m:sSub>
            <m:e>
              <m:r>
                <m:t>Δ</m:t>
              </m:r>
            </m:e>
            <m:sub>
              <m:r>
                <m:t>t</m:t>
              </m:r>
            </m:sub>
          </m:sSub>
          <m:r>
            <m:t>=</m:t>
          </m:r>
          <m:r>
            <m:t>(</m:t>
          </m:r>
          <m:r>
            <m:t>Δ</m:t>
          </m:r>
          <m:sSub>
            <m:e>
              <m:r>
                <m:t>B</m:t>
              </m:r>
            </m:e>
            <m:sub>
              <m:r>
                <m:t>t</m:t>
              </m:r>
            </m:sub>
          </m:sSub>
          <m:r>
            <m:t>,</m:t>
          </m:r>
          <m:r>
            <m:t>Δ</m:t>
          </m:r>
          <m:sSub>
            <m:e>
              <m:r>
                <m:t>x</m:t>
              </m:r>
            </m:e>
            <m:sub>
              <m:r>
                <m:t>t</m:t>
              </m:r>
            </m:sub>
          </m:sSub>
          <m:r>
            <m:t>,</m:t>
          </m:r>
          <m:r>
            <m:t>Δ</m:t>
          </m:r>
          <m:sSub>
            <m:e>
              <m:r>
                <m:t>C</m:t>
              </m:r>
            </m:e>
            <m:sub>
              <m:r>
                <m:t>t</m:t>
              </m:r>
            </m:sub>
          </m:sSub>
          <m:r>
            <m:t>)</m:t>
          </m:r>
          <m:r>
            <m:t>,</m:t>
          </m:r>
        </m:oMath>
      </m:oMathPara>
    </w:p>
    <w:p>
      <w:pPr>
        <w:pStyle w:val="FirstParagraph"/>
      </w:pPr>
      <w:r>
        <w:t xml:space="preserve">with</w:t>
      </w:r>
    </w:p>
    <w:p>
      <w:pPr>
        <w:pStyle w:val="BodyText"/>
      </w:pPr>
      <m:oMathPara>
        <m:oMathParaPr>
          <m:jc m:val="center"/>
        </m:oMathParaPr>
        <m:oMath>
          <m:r>
            <m:t>(</m:t>
          </m:r>
          <m:sSub>
            <m:e>
              <m:r>
                <m:t>B</m:t>
              </m:r>
            </m:e>
            <m:sub>
              <m:r>
                <m:t>t</m:t>
              </m:r>
              <m:r>
                <m:t>+</m:t>
              </m:r>
              <m:r>
                <m:t>1</m:t>
              </m:r>
            </m:sub>
          </m:sSub>
          <m:r>
            <m:t>,</m:t>
          </m:r>
          <m:sSub>
            <m:e>
              <m:r>
                <m:t>x</m:t>
              </m:r>
            </m:e>
            <m:sub>
              <m:r>
                <m:t>t</m:t>
              </m:r>
              <m:r>
                <m:t>+</m:t>
              </m:r>
              <m:r>
                <m:t>1</m:t>
              </m:r>
            </m:sub>
          </m:sSub>
          <m:r>
            <m:t>)</m:t>
          </m:r>
          <m:r>
            <m:t>=</m:t>
          </m:r>
          <m:r>
            <m:rPr>
              <m:sty m:val="p"/>
              <m:scr m:val="script"/>
            </m:rPr>
            <m:t>U</m:t>
          </m:r>
          <m:r>
            <m:t>(</m:t>
          </m:r>
          <m:sSub>
            <m:e>
              <m:r>
                <m:t>B</m:t>
              </m:r>
            </m:e>
            <m:sub>
              <m:r>
                <m:t>t</m:t>
              </m:r>
            </m:sub>
          </m:sSub>
          <m:r>
            <m:t>,</m:t>
          </m:r>
          <m:sSub>
            <m:e>
              <m:r>
                <m:t>x</m:t>
              </m:r>
            </m:e>
            <m:sub>
              <m:r>
                <m:t>t</m:t>
              </m:r>
            </m:sub>
          </m:sSub>
          <m:r>
            <m:t>,</m:t>
          </m:r>
          <m:sSub>
            <m:e>
              <m:r>
                <m:t>Δ</m:t>
              </m:r>
            </m:e>
            <m:sub>
              <m:r>
                <m:t>t</m:t>
              </m:r>
            </m:sub>
          </m:sSub>
          <m:r>
            <m:t>;</m:t>
          </m:r>
          <m:sSub>
            <m:e>
              <m:r>
                <m:t>C</m:t>
              </m:r>
            </m:e>
            <m:sub>
              <m:r>
                <m:t>t</m:t>
              </m:r>
            </m:sub>
          </m:sSub>
          <m:r>
            <m:t>)</m:t>
          </m:r>
          <m:r>
            <m:t>.</m:t>
          </m:r>
        </m:oMath>
      </m:oMathPara>
    </w:p>
    <w:p>
      <w:pPr>
        <w:pStyle w:val="FirstParagraph"/>
      </w:pPr>
      <w:r>
        <w:t xml:space="preserve">A delta is not necessarily a force, a number, or a discrete event. It is the least sufficient description of the difference that must be propagated for the selected model to advance. In Kelly Calculus, this has an operational analogue: a persistent state is updated by measured differences instead of being recomputed in full. Metaphysically, the analogy suggests that becoming is more primitive to explanation than repeated re-creation.</w:t>
      </w:r>
    </w:p>
    <w:p>
      <w:pPr>
        <w:pStyle w:val="BodyText"/>
      </w:pPr>
      <w:r>
        <w:t xml:space="preserve">That suggestion must remain an interpretation. Exact delta updates are mathematically available for some systems; other systems contain nonlinearity, hidden variables, topology change, nonlocal constraints, or threshold effects that make the</w:t>
      </w:r>
      <w:r>
        <w:t xml:space="preserve"> </w:t>
      </w:r>
      <w:r>
        <w:t xml:space="preserve">“</w:t>
      </w:r>
      <w:r>
        <w:t xml:space="preserve">least sufficient difference</w:t>
      </w:r>
      <w:r>
        <w:t xml:space="preserve">”</w:t>
      </w:r>
      <w:r>
        <w:t xml:space="preserve"> </w:t>
      </w:r>
      <w:r>
        <w:t xml:space="preserve">difficult to isolate. The metaphysical proposal does not guarantee a universal computational speedup.</w:t>
      </w:r>
    </w:p>
    <w:p>
      <w:pPr>
        <w:pStyle w:val="Heading2"/>
      </w:pPr>
      <w:bookmarkStart w:id="33" w:name="motion-is-a-species-of-change"/>
      <w:r>
        <w:t xml:space="preserve">Motion is a species of change</w:t>
      </w:r>
      <w:bookmarkEnd w:id="33"/>
    </w:p>
    <w:p>
      <w:pPr>
        <w:pStyle w:val="FirstParagraph"/>
      </w:pPr>
      <w:r>
        <w:t xml:space="preserve">The conversation initially moved between</w:t>
      </w:r>
      <w:r>
        <w:t xml:space="preserve"> </w:t>
      </w:r>
      <w:r>
        <w:rPr>
          <w:i/>
        </w:rPr>
        <w:t xml:space="preserve">motion</w:t>
      </w:r>
      <w:r>
        <w:t xml:space="preserve"> </w:t>
      </w:r>
      <w:r>
        <w:t xml:space="preserve">and</w:t>
      </w:r>
      <w:r>
        <w:t xml:space="preserve"> </w:t>
      </w:r>
      <w:r>
        <w:rPr>
          <w:i/>
        </w:rPr>
        <w:t xml:space="preserve">change</w:t>
      </w:r>
      <w:r>
        <w:t xml:space="preserve"> </w:t>
      </w:r>
      <w:r>
        <w:t xml:space="preserve">as if they were interchangeable, then discovered a useful distinction. Change is the broader category: any alteration in state, structure, relation, or condition. Motion is change under a geometry—an ordered difference in position, phase, or configuration relative to a metric or adjacency structure.</w:t>
      </w:r>
    </w:p>
    <w:p>
      <w:pPr>
        <w:pStyle w:val="BodyText"/>
      </w:pPr>
      <w:r>
        <w:t xml:space="preserve">Thus:</w:t>
      </w:r>
    </w:p>
    <w:p>
      <w:pPr>
        <w:pStyle w:val="BlockText"/>
      </w:pPr>
      <w:r>
        <w:rPr>
          <w:b/>
        </w:rPr>
        <w:t xml:space="preserve">Motion is geometrically interpretable relational change; change need not be spatial motion.</w:t>
      </w:r>
    </w:p>
    <w:p>
      <w:pPr>
        <w:pStyle w:val="FirstParagraph"/>
      </w:pPr>
      <w:r>
        <w:t xml:space="preserve">This prevents motion from becoming an invisible universal substance. Absolute stillness may be unavailable in practice because every local entity participates in changing relations, but the concept of relative stillness remains meaningful wherever a declared observation map registers no relevant positional change.</w:t>
      </w:r>
    </w:p>
    <w:p>
      <w:pPr>
        <w:pStyle w:val="Heading1"/>
      </w:pPr>
      <w:bookmarkStart w:id="34" w:name="X1b75462ebd44c5a53bb79e20027a2a465cd702d"/>
      <w:r>
        <w:t xml:space="preserve">The RAIL, SHADOW, and KEEPER as a metaphysical control grammar</w:t>
      </w:r>
      <w:bookmarkEnd w:id="34"/>
    </w:p>
    <w:p>
      <w:pPr>
        <w:pStyle w:val="FirstParagraph"/>
      </w:pPr>
      <w:r>
        <w:t xml:space="preserve">Kelly-style thinking contributes a distinctive vocabulary for the maintenance of a trajectory. In its original technical setting, the vocabulary has precise computational and algebraic meanings. For metaphysics, it is best treated as a control grammar whose terms must be defined by each model.</w:t>
      </w:r>
    </w:p>
    <w:p>
      <w:pPr>
        <w:pStyle w:val="Heading2"/>
      </w:pPr>
      <w:bookmarkStart w:id="35" w:name="Xee8c51f606215e4419870d76dfd9cc0a9e759a9"/>
      <w:r>
        <w:t xml:space="preserve">The RAIL: a corridor of viable continuation</w:t>
      </w:r>
      <w:bookmarkEnd w:id="35"/>
    </w:p>
    <w:p>
      <w:pPr>
        <w:pStyle w:val="FirstParagraph"/>
      </w:pPr>
      <w:r>
        <w:t xml:space="preserve">The RAIL is the low-error or admissible trajectory along which organized evolution can continue. In a computational model it may be a geodesic, invariant subspace, constraint manifold, or target regime. Metaphysically, it should be generalized to a</w:t>
      </w:r>
      <w:r>
        <w:t xml:space="preserve"> </w:t>
      </w:r>
      <w:r>
        <w:rPr>
          <w:b/>
        </w:rPr>
        <w:t xml:space="preserve">viability corridor</w:t>
      </w:r>
      <w:r>
        <w:t xml:space="preserve"> </w:t>
      </w:r>
      <w:r>
        <w:t xml:space="preserve">rather than assumed to be a single ideal line:</w:t>
      </w:r>
    </w:p>
    <w:p>
      <w:pPr>
        <w:pStyle w:val="BodyText"/>
      </w:pPr>
      <m:oMathPara>
        <m:oMathParaPr>
          <m:jc m:val="center"/>
        </m:oMathParaPr>
        <m:oMath>
          <m:sSub>
            <m:e>
              <m:r>
                <m:rPr>
                  <m:sty m:val="p"/>
                  <m:scr m:val="script"/>
                </m:rPr>
                <m:t>R</m:t>
              </m:r>
            </m:e>
            <m:sub>
              <m:r>
                <m:t>t</m:t>
              </m:r>
            </m:sub>
          </m:sSub>
          <m:r>
            <m:t>=</m:t>
          </m:r>
          <m:r>
            <m:t>{</m:t>
          </m:r>
          <m:r>
            <m:t>Q</m:t>
          </m:r>
          <m:r>
            <m:t>:</m:t>
          </m:r>
          <m:r>
            <m:t>ε</m:t>
          </m:r>
          <m:r>
            <m:t>(</m:t>
          </m:r>
          <m:r>
            <m:t>Q</m:t>
          </m:r>
          <m:r>
            <m:t>,</m:t>
          </m:r>
          <m:sSub>
            <m:e>
              <m:r>
                <m:t>C</m:t>
              </m:r>
            </m:e>
            <m:sub>
              <m:r>
                <m:t>t</m:t>
              </m:r>
            </m:sub>
          </m:sSub>
          <m:r>
            <m:t>)</m:t>
          </m:r>
          <m:r>
            <m:t>≤</m:t>
          </m:r>
          <m:sSub>
            <m:e>
              <m:r>
                <m:t>τ</m:t>
              </m:r>
            </m:e>
            <m:sub>
              <m:r>
                <m:t>t</m:t>
              </m:r>
            </m:sub>
          </m:sSub>
          <m:r>
            <m:t>}</m:t>
          </m:r>
          <m:r>
            <m:t>,</m:t>
          </m:r>
        </m:oMath>
      </m:oMathPara>
    </w:p>
    <w:p>
      <w:pPr>
        <w:pStyle w:val="FirstParagraph"/>
      </w:pPr>
      <w:r>
        <w:t xml:space="preserve">where</w:t>
      </w:r>
      <w:r>
        <w:t xml:space="preserve"> </w:t>
      </w:r>
      <m:oMath>
        <m:r>
          <m:t>ε</m:t>
        </m:r>
      </m:oMath>
      <w:r>
        <w:t xml:space="preserve"> </w:t>
      </w:r>
      <w:r>
        <w:t xml:space="preserve">measures incompatibility and</w:t>
      </w:r>
      <w:r>
        <w:t xml:space="preserve"> </w:t>
      </w:r>
      <m:oMath>
        <m:sSub>
          <m:e>
            <m:r>
              <m:t>τ</m:t>
            </m:r>
          </m:e>
          <m:sub>
            <m:r>
              <m:t>t</m:t>
            </m:r>
          </m:sub>
        </m:sSub>
      </m:oMath>
      <w:r>
        <w:t xml:space="preserve"> </w:t>
      </w:r>
      <w:r>
        <w:t xml:space="preserve">is the tolerated bound.</w:t>
      </w:r>
    </w:p>
    <w:p>
      <w:pPr>
        <w:pStyle w:val="BodyText"/>
      </w:pPr>
      <w:r>
        <w:t xml:space="preserve">To be</w:t>
      </w:r>
      <w:r>
        <w:t xml:space="preserve"> </w:t>
      </w:r>
      <w:r>
        <w:t xml:space="preserve">“</w:t>
      </w:r>
      <w:r>
        <w:t xml:space="preserve">on the RAIL</w:t>
      </w:r>
      <w:r>
        <w:t xml:space="preserve">”</w:t>
      </w:r>
      <w:r>
        <w:t xml:space="preserve"> </w:t>
      </w:r>
      <w:r>
        <w:t xml:space="preserve">is to remain within a region from which organized continuation is available. Different systems have different rails. A living organism’s viable corridor is not a matrix algorithm’s accuracy tolerance, and neither should be confused with a law of nature.</w:t>
      </w:r>
    </w:p>
    <w:p>
      <w:pPr>
        <w:pStyle w:val="Heading2"/>
      </w:pPr>
      <w:bookmarkStart w:id="36" w:name="Xb61f67cc4e23205f99d5fc0d86a212c65d82aa6"/>
      <w:r>
        <w:t xml:space="preserve">The SHADOW: structured residual, not mere failure</w:t>
      </w:r>
      <w:bookmarkEnd w:id="36"/>
    </w:p>
    <w:p>
      <w:pPr>
        <w:pStyle w:val="FirstParagraph"/>
      </w:pPr>
      <w:r>
        <w:t xml:space="preserve">The SHADOW is the discrepancy between proposed or predicted evolution and the conditions of viable continuation. Let</w:t>
      </w:r>
    </w:p>
    <w:p>
      <w:pPr>
        <w:pStyle w:val="BodyText"/>
      </w:pPr>
      <m:oMathPara>
        <m:oMathParaPr>
          <m:jc m:val="center"/>
        </m:oMathParaPr>
        <m:oMath>
          <m:sSub>
            <m:e>
              <m:r>
                <m:t>r</m:t>
              </m:r>
            </m:e>
            <m:sub>
              <m:r>
                <m:t>t</m:t>
              </m:r>
            </m:sub>
          </m:sSub>
          <m:r>
            <m:t>=</m:t>
          </m:r>
          <m:r>
            <m:rPr>
              <m:sty m:val="p"/>
              <m:scr m:val="script"/>
            </m:rPr>
            <m:t>M</m:t>
          </m:r>
          <m:r>
            <m:t>(</m:t>
          </m:r>
          <m:sSub>
            <m:e>
              <m:r>
                <m:t>Q</m:t>
              </m:r>
            </m:e>
            <m:sub>
              <m:r>
                <m:t>t</m:t>
              </m:r>
            </m:sub>
          </m:sSub>
          <m:r>
            <m:t>,</m:t>
          </m:r>
          <m:sSub>
            <m:e>
              <m:r>
                <m:t>C</m:t>
              </m:r>
            </m:e>
            <m:sub>
              <m:r>
                <m:t>t</m:t>
              </m:r>
            </m:sub>
          </m:sSub>
          <m:r>
            <m:t>)</m:t>
          </m:r>
          <m:r>
            <m:t>−</m:t>
          </m:r>
          <m:r>
            <m:rPr>
              <m:sty m:val="p"/>
              <m:scr m:val="script"/>
            </m:rPr>
            <m:t>A</m:t>
          </m:r>
          <m:r>
            <m:t>(</m:t>
          </m:r>
          <m:sSub>
            <m:e>
              <m:r>
                <m:t>Q</m:t>
              </m:r>
            </m:e>
            <m:sub>
              <m:r>
                <m:t>t</m:t>
              </m:r>
            </m:sub>
          </m:sSub>
          <m:r>
            <m:t>,</m:t>
          </m:r>
          <m:sSub>
            <m:e>
              <m:r>
                <m:t>C</m:t>
              </m:r>
            </m:e>
            <m:sub>
              <m:r>
                <m:t>t</m:t>
              </m:r>
            </m:sub>
          </m:sSub>
          <m:r>
            <m:t>)</m:t>
          </m:r>
          <m:r>
            <m:t>,</m:t>
          </m:r>
        </m:oMath>
      </m:oMathPara>
    </w:p>
    <w:p>
      <w:pPr>
        <w:pStyle w:val="FirstParagraph"/>
      </w:pPr>
      <w:r>
        <w:t xml:space="preserve">where</w:t>
      </w:r>
      <w:r>
        <w:t xml:space="preserve"> </w:t>
      </w:r>
      <m:oMath>
        <m:r>
          <m:rPr>
            <m:sty m:val="p"/>
            <m:scr m:val="script"/>
          </m:rPr>
          <m:t>M</m:t>
        </m:r>
      </m:oMath>
      <w:r>
        <w:t xml:space="preserve"> </w:t>
      </w:r>
      <w:r>
        <w:t xml:space="preserve">denotes an expected, modeled, or admissible continuation and</w:t>
      </w:r>
      <w:r>
        <w:t xml:space="preserve"> </w:t>
      </w:r>
      <m:oMath>
        <m:r>
          <m:rPr>
            <m:sty m:val="p"/>
            <m:scr m:val="script"/>
          </m:rPr>
          <m:t>A</m:t>
        </m:r>
      </m:oMath>
      <w:r>
        <w:t xml:space="preserve"> </w:t>
      </w:r>
      <w:r>
        <w:t xml:space="preserve">the observed or proposed one. The SHADOW is the structured information carried by</w:t>
      </w:r>
      <w:r>
        <w:t xml:space="preserve"> </w:t>
      </w:r>
      <m:oMath>
        <m:sSub>
          <m:e>
            <m:r>
              <m:t>r</m:t>
            </m:r>
          </m:e>
          <m:sub>
            <m:r>
              <m:t>t</m:t>
            </m:r>
          </m:sub>
        </m:sSub>
      </m:oMath>
      <w:r>
        <w:t xml:space="preserve"> </w:t>
      </w:r>
      <w:r>
        <w:t xml:space="preserve">and its history.</w:t>
      </w:r>
    </w:p>
    <w:p>
      <w:pPr>
        <w:pStyle w:val="BodyText"/>
      </w:pPr>
      <w:r>
        <w:t xml:space="preserve">The crucial insight is that residuals can contain information. Error is not only something to erase; recurrent error reveals missing structure, unmodeled causes, inappropriate constraints, or a failing boundary. In the Dynamic Algebra language, residuals may even supply candidate directions for enriching the active basis. Metaphysically, this suggests:</w:t>
      </w:r>
    </w:p>
    <w:p>
      <w:pPr>
        <w:pStyle w:val="BlockText"/>
      </w:pPr>
      <w:r>
        <w:t xml:space="preserve">What does not fit an organization can become information by which that organization changes its own conditions of persistence.</w:t>
      </w:r>
    </w:p>
    <w:p>
      <w:pPr>
        <w:pStyle w:val="FirstParagraph"/>
      </w:pPr>
      <w:r>
        <w:t xml:space="preserve">This does not make every error beneficial. Residuals can be noise, damage, or signs that the entity is dissolving. Their informational value depends on a mechanism capable of discriminating and incorporating them.</w:t>
      </w:r>
    </w:p>
    <w:p>
      <w:pPr>
        <w:pStyle w:val="Heading2"/>
      </w:pPr>
      <w:bookmarkStart w:id="37" w:name="X04b68ac1f701d69d5fe32d9e3add3bd0531192d"/>
      <w:r>
        <w:t xml:space="preserve">The KEEPER: boundary, sensor, and selective correction</w:t>
      </w:r>
      <w:bookmarkEnd w:id="37"/>
    </w:p>
    <w:p>
      <w:pPr>
        <w:pStyle w:val="FirstParagraph"/>
      </w:pPr>
      <w:r>
        <w:t xml:space="preserve">The KEEPER is the function that senses deviation, evaluates whether existing organization can absorb it, and selects a corrective response. A minimal representation is</w:t>
      </w:r>
    </w:p>
    <w:p>
      <w:pPr>
        <w:pStyle w:val="BodyText"/>
      </w:pPr>
      <m:oMathPara>
        <m:oMathParaPr>
          <m:jc m:val="center"/>
        </m:oMathParaPr>
        <m:oMath>
          <m:r>
            <m:t>(</m:t>
          </m:r>
          <m:sSub>
            <m:e>
              <m:r>
                <m:t>α</m:t>
              </m:r>
            </m:e>
            <m:sub>
              <m:r>
                <m:t>t</m:t>
              </m:r>
            </m:sub>
          </m:sSub>
          <m:r>
            <m:t>,</m:t>
          </m:r>
          <m:sSub>
            <m:e>
              <m:r>
                <m:t>β</m:t>
              </m:r>
            </m:e>
            <m:sub>
              <m:r>
                <m:t>t</m:t>
              </m:r>
            </m:sub>
          </m:sSub>
          <m:r>
            <m:t>)</m:t>
          </m:r>
          <m:r>
            <m:t>=</m:t>
          </m:r>
          <m:r>
            <m:rPr>
              <m:sty m:val="p"/>
              <m:scr m:val="script"/>
            </m:rPr>
            <m:t>K</m:t>
          </m:r>
          <m:r>
            <m:t>(</m:t>
          </m:r>
          <m:sSub>
            <m:e>
              <m:r>
                <m:t>r</m:t>
              </m:r>
            </m:e>
            <m:sub>
              <m:r>
                <m:t>t</m:t>
              </m:r>
            </m:sub>
          </m:sSub>
          <m:r>
            <m:t>,</m:t>
          </m:r>
          <m:sSub>
            <m:e>
              <m:r>
                <m:t>Q</m:t>
              </m:r>
            </m:e>
            <m:sub>
              <m:r>
                <m:t>t</m:t>
              </m:r>
            </m:sub>
          </m:sSub>
          <m:r>
            <m:t>,</m:t>
          </m:r>
          <m:sSub>
            <m:e>
              <m:r>
                <m:t>C</m:t>
              </m:r>
            </m:e>
            <m:sub>
              <m:r>
                <m:t>t</m:t>
              </m:r>
            </m:sub>
          </m:sSub>
          <m:r>
            <m:t>)</m:t>
          </m:r>
          <m:r>
            <m:t>,</m:t>
          </m:r>
        </m:oMath>
      </m:oMathPara>
    </w:p>
    <w:p>
      <w:pPr>
        <w:pStyle w:val="FirstParagraph"/>
      </w:pPr>
      <m:oMathPara>
        <m:oMathParaPr>
          <m:jc m:val="center"/>
        </m:oMathParaPr>
        <m:oMath>
          <m:sSub>
            <m:e>
              <m:r>
                <m:t>Δ</m:t>
              </m:r>
            </m:e>
            <m:sub>
              <m:r>
                <m:t>t</m:t>
              </m:r>
            </m:sub>
          </m:sSub>
          <m:r>
            <m:t>=</m:t>
          </m:r>
          <m:sSub>
            <m:e>
              <m:r>
                <m:t>α</m:t>
              </m:r>
            </m:e>
            <m:sub>
              <m:r>
                <m:t>t</m:t>
              </m:r>
            </m:sub>
          </m:sSub>
          <m:sSubSup>
            <m:e>
              <m:r>
                <m:t>Δ</m:t>
              </m:r>
            </m:e>
            <m:sub>
              <m:r>
                <m:t>t</m:t>
              </m:r>
            </m:sub>
            <m:sup>
              <m:r>
                <m:rPr>
                  <m:sty m:val="p"/>
                </m:rPr>
                <m:t>s</m:t>
              </m:r>
              <m:r>
                <m:rPr>
                  <m:sty m:val="p"/>
                </m:rPr>
                <m:t>h</m:t>
              </m:r>
              <m:r>
                <m:rPr>
                  <m:sty m:val="p"/>
                </m:rPr>
                <m:t>a</m:t>
              </m:r>
              <m:r>
                <m:rPr>
                  <m:sty m:val="p"/>
                </m:rPr>
                <m:t>d</m:t>
              </m:r>
              <m:r>
                <m:rPr>
                  <m:sty m:val="p"/>
                </m:rPr>
                <m:t>o</m:t>
              </m:r>
              <m:r>
                <m:rPr>
                  <m:sty m:val="p"/>
                </m:rPr>
                <m:t>w</m:t>
              </m:r>
            </m:sup>
          </m:sSubSup>
          <m:r>
            <m:t>+</m:t>
          </m:r>
          <m:sSub>
            <m:e>
              <m:r>
                <m:t>β</m:t>
              </m:r>
            </m:e>
            <m:sub>
              <m:r>
                <m:t>t</m:t>
              </m:r>
            </m:sub>
          </m:sSub>
          <m:sSubSup>
            <m:e>
              <m:r>
                <m:t>Δ</m:t>
              </m:r>
            </m:e>
            <m:sub>
              <m:r>
                <m:t>t</m:t>
              </m:r>
            </m:sub>
            <m:sup>
              <m:r>
                <m:rPr>
                  <m:sty m:val="p"/>
                </m:rPr>
                <m:t>e</m:t>
              </m:r>
              <m:r>
                <m:rPr>
                  <m:sty m:val="p"/>
                </m:rPr>
                <m:t>n</m:t>
              </m:r>
              <m:r>
                <m:rPr>
                  <m:sty m:val="p"/>
                </m:rPr>
                <m:t>v</m:t>
              </m:r>
              <m:r>
                <m:rPr>
                  <m:sty m:val="p"/>
                </m:rPr>
                <m:t>i</m:t>
              </m:r>
              <m:r>
                <m:rPr>
                  <m:sty m:val="p"/>
                </m:rPr>
                <m:t>r</m:t>
              </m:r>
              <m:r>
                <m:rPr>
                  <m:sty m:val="p"/>
                </m:rPr>
                <m:t>o</m:t>
              </m:r>
              <m:r>
                <m:rPr>
                  <m:sty m:val="p"/>
                </m:rPr>
                <m:t>n</m:t>
              </m:r>
              <m:r>
                <m:rPr>
                  <m:sty m:val="p"/>
                </m:rPr>
                <m:t>m</m:t>
              </m:r>
              <m:r>
                <m:rPr>
                  <m:sty m:val="p"/>
                </m:rPr>
                <m:t>e</m:t>
              </m:r>
              <m:r>
                <m:rPr>
                  <m:sty m:val="p"/>
                </m:rPr>
                <m:t>n</m:t>
              </m:r>
              <m:r>
                <m:rPr>
                  <m:sty m:val="p"/>
                </m:rPr>
                <m:t>t</m:t>
              </m:r>
            </m:sup>
          </m:sSubSup>
          <m:r>
            <m:t>.</m:t>
          </m:r>
        </m:oMath>
      </m:oMathPara>
    </w:p>
    <w:p>
      <w:pPr>
        <w:pStyle w:val="FirstParagraph"/>
      </w:pPr>
      <w:r>
        <w:t xml:space="preserve">A small internal or</w:t>
      </w:r>
      <w:r>
        <w:t xml:space="preserve"> </w:t>
      </w:r>
      <w:r>
        <w:rPr>
          <w:b/>
        </w:rPr>
        <w:t xml:space="preserve">SHADOW delta</w:t>
      </w:r>
      <w:r>
        <w:t xml:space="preserve"> </w:t>
      </w:r>
      <w:r>
        <w:t xml:space="preserve">corrects deviation using information already generated within the process. An</w:t>
      </w:r>
      <w:r>
        <w:t xml:space="preserve"> </w:t>
      </w:r>
      <w:r>
        <w:rPr>
          <w:b/>
        </w:rPr>
        <w:t xml:space="preserve">environmental delta</w:t>
      </w:r>
      <w:r>
        <w:t xml:space="preserve"> </w:t>
      </w:r>
      <w:r>
        <w:t xml:space="preserve">re-aligns the system with conditions that its current organization cannot adequately infer or repair. The KEEPER mediates between them.</w:t>
      </w:r>
    </w:p>
    <w:p>
      <w:pPr>
        <w:pStyle w:val="BodyText"/>
      </w:pPr>
      <w:r>
        <w:t xml:space="preserve">The words</w:t>
      </w:r>
      <w:r>
        <w:t xml:space="preserve"> </w:t>
      </w:r>
      <w:r>
        <w:rPr>
          <w:i/>
        </w:rPr>
        <w:t xml:space="preserve">internal</w:t>
      </w:r>
      <w:r>
        <w:t xml:space="preserve"> </w:t>
      </w:r>
      <w:r>
        <w:t xml:space="preserve">and</w:t>
      </w:r>
      <w:r>
        <w:t xml:space="preserve"> </w:t>
      </w:r>
      <w:r>
        <w:rPr>
          <w:i/>
        </w:rPr>
        <w:t xml:space="preserve">external</w:t>
      </w:r>
      <w:r>
        <w:t xml:space="preserve"> </w:t>
      </w:r>
      <w:r>
        <w:t xml:space="preserve">are relative to an organizational boundary. A KEEPER therefore does more than check correctness: it helps enact the boundary through which a system distinguishes self-generated correction from environmental intervention. That boundary is dynamic, permeable, and scale-dependent.</w:t>
      </w:r>
    </w:p>
    <w:p>
      <w:pPr>
        <w:pStyle w:val="Heading2"/>
      </w:pPr>
      <w:bookmarkStart w:id="38" w:name="closure-without-isolation"/>
      <w:r>
        <w:t xml:space="preserve">Closure without isolation</w:t>
      </w:r>
      <w:bookmarkEnd w:id="38"/>
    </w:p>
    <w:p>
      <w:pPr>
        <w:pStyle w:val="FirstParagraph"/>
      </w:pPr>
      <w:r>
        <w:t xml:space="preserve">When the error-measurement-correction loop is generated by the organized process itself, the conversation described the system as</w:t>
      </w:r>
      <w:r>
        <w:t xml:space="preserve"> </w:t>
      </w:r>
      <w:r>
        <w:rPr>
          <w:b/>
        </w:rPr>
        <w:t xml:space="preserve">closed</w:t>
      </w:r>
      <w:r>
        <w:t xml:space="preserve">. This is close to cybernetic regulation and to the organizational closure emphasized in autopoietic thought. Closure here cannot mean material isolation. A living or computational system may be operationally closed in the production of its organization while remaining energetically, materially, and informationally open.</w:t>
      </w:r>
    </w:p>
    <w:p>
      <w:pPr>
        <w:pStyle w:val="BodyText"/>
      </w:pPr>
      <w:r>
        <w:t xml:space="preserve">The result is a compact persistence loop:</w:t>
      </w:r>
    </w:p>
    <w:p>
      <w:pPr>
        <w:pStyle w:val="BodyText"/>
      </w:pPr>
      <m:oMathPara>
        <m:oMathParaPr>
          <m:jc m:val="center"/>
        </m:oMathParaPr>
        <m:oMath>
          <m:r>
            <m:rPr>
              <m:nor/>
              <m:sty m:val="p"/>
            </m:rPr>
            <m:t>carry state</m:t>
          </m:r>
          <m:r>
            <m:t>→</m:t>
          </m:r>
          <m:r>
            <m:rPr>
              <m:nor/>
              <m:sty m:val="p"/>
            </m:rPr>
            <m:t>measure difference</m:t>
          </m:r>
          <m:r>
            <m:t>→</m:t>
          </m:r>
          <m:r>
            <m:rPr>
              <m:nor/>
              <m:sty m:val="p"/>
            </m:rPr>
            <m:t>classify residual</m:t>
          </m:r>
          <m:r>
            <m:t>→</m:t>
          </m:r>
          <m:r>
            <m:rPr>
              <m:nor/>
              <m:sty m:val="p"/>
            </m:rPr>
            <m:t>correct or reorganize</m:t>
          </m:r>
          <m:r>
            <m:t>→</m:t>
          </m:r>
          <m:r>
            <m:rPr>
              <m:nor/>
              <m:sty m:val="p"/>
            </m:rPr>
            <m:t>carry forward</m:t>
          </m:r>
          <m:r>
            <m:t>.</m:t>
          </m:r>
        </m:oMath>
      </m:oMathPara>
    </w:p>
    <w:p>
      <w:pPr>
        <w:pStyle w:val="FirstParagraph"/>
      </w:pPr>
      <w:r>
        <w:t xml:space="preserve">Persistence becomes recursive when the loop itself helps preserve the conditions under which it can run again.</w:t>
      </w:r>
    </w:p>
    <w:p>
      <w:pPr>
        <w:pStyle w:val="Heading1"/>
      </w:pPr>
      <w:bookmarkStart w:id="39" w:name="causation-as-dependent-transformation"/>
      <w:r>
        <w:t xml:space="preserve">Causation as dependent transformation</w:t>
      </w:r>
      <w:bookmarkEnd w:id="39"/>
    </w:p>
    <w:p>
      <w:pPr>
        <w:pStyle w:val="Heading2"/>
      </w:pPr>
      <w:bookmarkStart w:id="40" w:name="beyond-the-isolated-cause"/>
      <w:r>
        <w:t xml:space="preserve">Beyond the isolated cause</w:t>
      </w:r>
      <w:bookmarkEnd w:id="40"/>
    </w:p>
    <w:p>
      <w:pPr>
        <w:pStyle w:val="FirstParagraph"/>
      </w:pPr>
      <w:r>
        <w:t xml:space="preserve">The conversation encountered a classic problem: if motion and relation cannot be isolated as independently existing things, how can a cause be isolated? The initial answer—causation is what generates and constrains a transition—remains useful, but it must be protected from reification.</w:t>
      </w:r>
    </w:p>
    <w:p>
      <w:pPr>
        <w:pStyle w:val="BodyText"/>
      </w:pPr>
      <w:r>
        <w:t xml:space="preserve">On the present account, causation is not fundamentally a self-contained object pushing another self-contained object. It is an explanatory factorization of a dependently arising transformation. We distinguish a cause, conditions, constraints, a transition, and an effect because those distinctions support intervention and understanding. The distinctions need not correspond to independently existing metaphysical units.</w:t>
      </w:r>
    </w:p>
    <w:p>
      <w:pPr>
        <w:pStyle w:val="BodyText"/>
      </w:pPr>
      <w:r>
        <w:t xml:space="preserve">For a transition</w:t>
      </w:r>
    </w:p>
    <w:p>
      <w:pPr>
        <w:pStyle w:val="BodyText"/>
      </w:pPr>
      <m:oMathPara>
        <m:oMathParaPr>
          <m:jc m:val="center"/>
        </m:oMathParaPr>
        <m:oMath>
          <m:sSub>
            <m:e>
              <m:r>
                <m:t>Q</m:t>
              </m:r>
            </m:e>
            <m:sub>
              <m:r>
                <m:t>t</m:t>
              </m:r>
            </m:sub>
          </m:sSub>
          <m:r>
            <m:t>→</m:t>
          </m:r>
          <m:sSub>
            <m:e>
              <m:r>
                <m:t>Q</m:t>
              </m:r>
            </m:e>
            <m:sub>
              <m:r>
                <m:t>t</m:t>
              </m:r>
              <m:r>
                <m:t>+</m:t>
              </m:r>
              <m:r>
                <m:t>1</m:t>
              </m:r>
            </m:sub>
          </m:sSub>
          <m:r>
            <m:t>,</m:t>
          </m:r>
        </m:oMath>
      </m:oMathPara>
    </w:p>
    <w:p>
      <w:pPr>
        <w:pStyle w:val="FirstParagraph"/>
      </w:pPr>
      <w:r>
        <w:t xml:space="preserve">the effective delta depends on a whole condition set:</w:t>
      </w:r>
    </w:p>
    <w:p>
      <w:pPr>
        <w:pStyle w:val="BodyText"/>
      </w:pPr>
      <m:oMathPara>
        <m:oMathParaPr>
          <m:jc m:val="center"/>
        </m:oMathParaPr>
        <m:oMath>
          <m:sSub>
            <m:e>
              <m:r>
                <m:t>Δ</m:t>
              </m:r>
            </m:e>
            <m:sub>
              <m:r>
                <m:t>t</m:t>
              </m:r>
            </m:sub>
          </m:sSub>
          <m:r>
            <m:t>=</m:t>
          </m:r>
          <m:r>
            <m:rPr>
              <m:sty m:val="p"/>
              <m:scr m:val="script"/>
            </m:rPr>
            <m:t>D</m:t>
          </m:r>
          <m:r>
            <m:t>(</m:t>
          </m:r>
          <m:sSub>
            <m:e>
              <m:r>
                <m:t>Q</m:t>
              </m:r>
            </m:e>
            <m:sub>
              <m:r>
                <m:t>t</m:t>
              </m:r>
            </m:sub>
          </m:sSub>
          <m:r>
            <m:t>,</m:t>
          </m:r>
          <m:sSub>
            <m:e>
              <m:r>
                <m:t>C</m:t>
              </m:r>
            </m:e>
            <m:sub>
              <m:r>
                <m:t>t</m:t>
              </m:r>
            </m:sub>
          </m:sSub>
          <m:r>
            <m:t>,</m:t>
          </m:r>
          <m:sSub>
            <m:e>
              <m:r>
                <m:t>E</m:t>
              </m:r>
            </m:e>
            <m:sub>
              <m:r>
                <m:t>t</m:t>
              </m:r>
            </m:sub>
          </m:sSub>
          <m:r>
            <m:t>,</m:t>
          </m:r>
          <m:sSub>
            <m:e>
              <m:r>
                <m:t>M</m:t>
              </m:r>
            </m:e>
            <m:sub>
              <m:r>
                <m:t>t</m:t>
              </m:r>
            </m:sub>
          </m:sSub>
          <m:r>
            <m:t>)</m:t>
          </m:r>
          <m:r>
            <m:t>,</m:t>
          </m:r>
        </m:oMath>
      </m:oMathPara>
    </w:p>
    <w:p>
      <w:pPr>
        <w:pStyle w:val="FirstParagraph"/>
      </w:pPr>
      <w:r>
        <w:t xml:space="preserve">where</w:t>
      </w:r>
      <w:r>
        <w:t xml:space="preserve"> </w:t>
      </w:r>
      <m:oMath>
        <m:sSub>
          <m:e>
            <m:r>
              <m:t>E</m:t>
            </m:r>
          </m:e>
          <m:sub>
            <m:r>
              <m:t>t</m:t>
            </m:r>
          </m:sub>
        </m:sSub>
      </m:oMath>
      <w:r>
        <w:t xml:space="preserve"> </w:t>
      </w:r>
      <w:r>
        <w:t xml:space="preserve">denotes environmental contribution and</w:t>
      </w:r>
      <w:r>
        <w:t xml:space="preserve"> </w:t>
      </w:r>
      <m:oMath>
        <m:sSub>
          <m:e>
            <m:r>
              <m:t>M</m:t>
            </m:r>
          </m:e>
          <m:sub>
            <m:r>
              <m:t>t</m:t>
            </m:r>
          </m:sub>
        </m:sSub>
      </m:oMath>
      <w:r>
        <w:t xml:space="preserve"> </w:t>
      </w:r>
      <w:r>
        <w:t xml:space="preserve">retained history or memory. A</w:t>
      </w:r>
      <w:r>
        <w:t xml:space="preserve"> </w:t>
      </w:r>
      <w:r>
        <w:t xml:space="preserve">“</w:t>
      </w:r>
      <w:r>
        <w:t xml:space="preserve">cause</w:t>
      </w:r>
      <w:r>
        <w:t xml:space="preserve">”</w:t>
      </w:r>
      <w:r>
        <w:t xml:space="preserve"> </w:t>
      </w:r>
      <w:r>
        <w:t xml:space="preserve">is a factor whose controlled variation changes the transition under a declared intervention. The full event arises through the joint organization of factors.</w:t>
      </w:r>
    </w:p>
    <w:p>
      <w:pPr>
        <w:pStyle w:val="BodyText"/>
      </w:pPr>
      <w:r>
        <w:t xml:space="preserve">This is compatible with the Madhyamaka warning introduced in the conversation: cause, effect, and causal relation should not be treated as three self-existing things. It does not deny that events happen or that causal explanation works. It denies that causal efficacy requires intrinsic, independent causal essences.</w:t>
      </w:r>
    </w:p>
    <w:p>
      <w:pPr>
        <w:pStyle w:val="Heading2"/>
      </w:pPr>
      <w:bookmarkStart w:id="41" w:name="local-rules-and-global-constraints"/>
      <w:r>
        <w:t xml:space="preserve">Local rules and global constraints</w:t>
      </w:r>
      <w:bookmarkEnd w:id="41"/>
    </w:p>
    <w:p>
      <w:pPr>
        <w:pStyle w:val="FirstParagraph"/>
      </w:pPr>
      <w:r>
        <w:t xml:space="preserve">The conversation repeatedly distinguished local dynamics from global constraints. Local rules generate proposals from neighborhoods and present conditions. Global organization restricts which joint configurations and transitions are admissible. A constraint need not send a command from a central location; it may be instantiated by the organization of all participating relations.</w:t>
      </w:r>
    </w:p>
    <w:p>
      <w:pPr>
        <w:pStyle w:val="BodyText"/>
      </w:pPr>
      <w:r>
        <w:t xml:space="preserve">This makes downward constraint intelligible without positing a second substance above the parts. The whole influences constituents when an organization computed from, realized by, or jointly defined with those constituents changes their available transitions. The whole is not external to the parts, but neither is its organizing role exhausted by inspecting one part in isolation.</w:t>
      </w:r>
    </w:p>
    <w:p>
      <w:pPr>
        <w:pStyle w:val="BodyText"/>
      </w:pPr>
      <w:r>
        <w:t xml:space="preserve">The distinction remains mechanistic rather than magical. Any scientific model must identify the substrate path by which a collective variable or admissibility condition affects local transitions.</w:t>
      </w:r>
      <w:r>
        <w:t xml:space="preserve"> </w:t>
      </w:r>
      <w:r>
        <w:t xml:space="preserve">“</w:t>
      </w:r>
      <w:r>
        <w:t xml:space="preserve">The whole constrains the parts</w:t>
      </w:r>
      <w:r>
        <w:t xml:space="preserve">”</w:t>
      </w:r>
      <w:r>
        <w:t xml:space="preserve"> </w:t>
      </w:r>
      <w:r>
        <w:t xml:space="preserve">is a research question until that path is explicit.</w:t>
      </w:r>
    </w:p>
    <w:p>
      <w:pPr>
        <w:pStyle w:val="Heading1"/>
      </w:pPr>
      <w:bookmarkStart w:id="42" w:name="X53af4ae5dce0cd6f5626f6ae8af767e084c0ea2"/>
      <w:r>
        <w:t xml:space="preserve">Possibility and necessity under constraints</w:t>
      </w:r>
      <w:bookmarkEnd w:id="42"/>
    </w:p>
    <w:p>
      <w:pPr>
        <w:pStyle w:val="FirstParagraph"/>
      </w:pPr>
      <w:r>
        <w:t xml:space="preserve">The conversation proposed that global constraints define possibility while local conditions define necessity. This is a strong intuition that becomes precise with one adjustment: both modalities are relative to a model, condition set, and scale.</w:t>
      </w:r>
    </w:p>
    <w:p>
      <w:pPr>
        <w:pStyle w:val="BodyText"/>
      </w:pPr>
      <w:r>
        <w:t xml:space="preserve">Let the admissible successors of</w:t>
      </w:r>
      <w:r>
        <w:t xml:space="preserve"> </w:t>
      </w:r>
      <m:oMath>
        <m:sSub>
          <m:e>
            <m:r>
              <m:t>Q</m:t>
            </m:r>
          </m:e>
          <m:sub>
            <m:r>
              <m:t>t</m:t>
            </m:r>
          </m:sub>
        </m:sSub>
      </m:oMath>
      <w:r>
        <w:t xml:space="preserve"> </w:t>
      </w:r>
      <w:r>
        <w:t xml:space="preserve">be</w:t>
      </w:r>
    </w:p>
    <w:p>
      <w:pPr>
        <w:pStyle w:val="BodyText"/>
      </w:pPr>
      <m:oMathPara>
        <m:oMathParaPr>
          <m:jc m:val="center"/>
        </m:oMathParaPr>
        <m:oMath>
          <m:sSub>
            <m:e>
              <m:r>
                <m:rPr>
                  <m:sty m:val="p"/>
                  <m:scr m:val="script"/>
                </m:rPr>
                <m:t>P</m:t>
              </m:r>
            </m:e>
            <m:sub>
              <m:r>
                <m:t>t</m:t>
              </m:r>
            </m:sub>
          </m:sSub>
          <m:r>
            <m:t>=</m:t>
          </m:r>
          <m:r>
            <m:t>{</m:t>
          </m:r>
          <m:r>
            <m:t>Q</m:t>
          </m:r>
          <m:r>
            <m:t>′</m:t>
          </m:r>
          <m:r>
            <m:t>:</m:t>
          </m:r>
          <m:r>
            <m:t>Γ</m:t>
          </m:r>
          <m:r>
            <m:t>(</m:t>
          </m:r>
          <m:r>
            <m:t>Q</m:t>
          </m:r>
          <m:r>
            <m:t>′</m:t>
          </m:r>
          <m:r>
            <m:t>,</m:t>
          </m:r>
          <m:sSub>
            <m:e>
              <m:r>
                <m:t>Q</m:t>
              </m:r>
            </m:e>
            <m:sub>
              <m:r>
                <m:t>t</m:t>
              </m:r>
            </m:sub>
          </m:sSub>
          <m:r>
            <m:t>,</m:t>
          </m:r>
          <m:sSub>
            <m:e>
              <m:r>
                <m:t>C</m:t>
              </m:r>
            </m:e>
            <m:sub>
              <m:r>
                <m:t>t</m:t>
              </m:r>
            </m:sub>
          </m:sSub>
          <m:r>
            <m:t>)</m:t>
          </m:r>
          <m:r>
            <m:t>=</m:t>
          </m:r>
          <m:r>
            <m:t>0</m:t>
          </m:r>
          <m:r>
            <m:t>,</m:t>
          </m:r>
          <m:r>
            <m:t> </m:t>
          </m:r>
          <m:r>
            <m:t>H</m:t>
          </m:r>
          <m:r>
            <m:t>(</m:t>
          </m:r>
          <m:r>
            <m:t>Q</m:t>
          </m:r>
          <m:r>
            <m:t>′</m:t>
          </m:r>
          <m:r>
            <m:t>,</m:t>
          </m:r>
          <m:sSub>
            <m:e>
              <m:r>
                <m:t>Q</m:t>
              </m:r>
            </m:e>
            <m:sub>
              <m:r>
                <m:t>t</m:t>
              </m:r>
            </m:sub>
          </m:sSub>
          <m:r>
            <m:t>,</m:t>
          </m:r>
          <m:sSub>
            <m:e>
              <m:r>
                <m:t>C</m:t>
              </m:r>
            </m:e>
            <m:sub>
              <m:r>
                <m:t>t</m:t>
              </m:r>
            </m:sub>
          </m:sSub>
          <m:r>
            <m:t>)</m:t>
          </m:r>
          <m:r>
            <m:t>≥</m:t>
          </m:r>
          <m:r>
            <m:t>0</m:t>
          </m:r>
          <m:r>
            <m:t>}</m:t>
          </m:r>
          <m:r>
            <m:t>.</m:t>
          </m:r>
        </m:oMath>
      </m:oMathPara>
    </w:p>
    <w:p>
      <w:pPr>
        <w:pStyle w:val="FirstParagraph"/>
      </w:pPr>
      <w:r>
        <w:t xml:space="preserve">Then:</w:t>
      </w:r>
    </w:p>
    <w:p>
      <w:pPr>
        <w:numPr>
          <w:ilvl w:val="0"/>
          <w:numId w:val="1006"/>
        </w:numPr>
        <w:pStyle w:val="Compact"/>
      </w:pPr>
      <w:r>
        <w:t xml:space="preserve">A successor is</w:t>
      </w:r>
      <w:r>
        <w:t xml:space="preserve"> </w:t>
      </w:r>
      <w:r>
        <w:rPr>
          <w:b/>
        </w:rPr>
        <w:t xml:space="preserve">possible</w:t>
      </w:r>
      <w:r>
        <w:t xml:space="preserve"> </w:t>
      </w:r>
      <w:r>
        <w:t xml:space="preserve">when it belongs to the admissible set and is reachable under the declared dynamics.</w:t>
      </w:r>
    </w:p>
    <w:p>
      <w:pPr>
        <w:numPr>
          <w:ilvl w:val="0"/>
          <w:numId w:val="1006"/>
        </w:numPr>
        <w:pStyle w:val="Compact"/>
      </w:pPr>
      <w:r>
        <w:t xml:space="preserve">A proposition is</w:t>
      </w:r>
      <w:r>
        <w:t xml:space="preserve"> </w:t>
      </w:r>
      <w:r>
        <w:rPr>
          <w:b/>
        </w:rPr>
        <w:t xml:space="preserve">necessary relative to the conditions</w:t>
      </w:r>
      <w:r>
        <w:t xml:space="preserve"> </w:t>
      </w:r>
      <w:r>
        <w:t xml:space="preserve">when it holds across every admissible reachable successor.</w:t>
      </w:r>
    </w:p>
    <w:p>
      <w:pPr>
        <w:numPr>
          <w:ilvl w:val="0"/>
          <w:numId w:val="1006"/>
        </w:numPr>
        <w:pStyle w:val="Compact"/>
      </w:pPr>
      <w:r>
        <w:t xml:space="preserve">An outcome is</w:t>
      </w:r>
      <w:r>
        <w:t xml:space="preserve"> </w:t>
      </w:r>
      <w:r>
        <w:rPr>
          <w:b/>
        </w:rPr>
        <w:t xml:space="preserve">selected</w:t>
      </w:r>
      <w:r>
        <w:t xml:space="preserve"> </w:t>
      </w:r>
      <w:r>
        <w:t xml:space="preserve">when the local state, history, perturbation, and update rule produce one member of the possible set.</w:t>
      </w:r>
    </w:p>
    <w:p>
      <w:pPr>
        <w:pStyle w:val="FirstParagraph"/>
      </w:pPr>
      <w:r>
        <w:t xml:space="preserve">Global constraints therefore shape the horizon of possibility. Local conditions and deltas select within that horizon. Necessity appears when the constraints and conditions leave no relevant alternative, not as an unexplained command imposed from outside the relational field.</w:t>
      </w:r>
    </w:p>
    <w:p>
      <w:pPr>
        <w:pStyle w:val="BodyText"/>
      </w:pPr>
      <w:r>
        <w:t xml:space="preserve">This is</w:t>
      </w:r>
      <w:r>
        <w:t xml:space="preserve"> </w:t>
      </w:r>
      <w:r>
        <w:rPr>
          <w:b/>
        </w:rPr>
        <w:t xml:space="preserve">constraint-conditioned modality</w:t>
      </w:r>
      <w:r>
        <w:t xml:space="preserve">. It avoids both unrestricted possibility and absolute predestination. What could or must occur depends on the relational organization from which the modal judgment is made.</w:t>
      </w:r>
    </w:p>
    <w:p>
      <w:pPr>
        <w:pStyle w:val="Heading1"/>
      </w:pPr>
      <w:bookmarkStart w:id="43" w:name="space-and-time-as-relational-order"/>
      <w:r>
        <w:t xml:space="preserve">Space and time as relational order</w:t>
      </w:r>
      <w:bookmarkEnd w:id="43"/>
    </w:p>
    <w:p>
      <w:pPr>
        <w:pStyle w:val="FirstParagraph"/>
      </w:pPr>
      <w:r>
        <w:t xml:space="preserve">The conversation treated space as a geometry of coexistence and time as ordered transformation. These can be stated as working hypotheses:</w:t>
      </w:r>
    </w:p>
    <w:p>
      <w:pPr>
        <w:pStyle w:val="BlockText"/>
      </w:pPr>
      <w:r>
        <w:rPr>
          <w:b/>
        </w:rPr>
        <w:t xml:space="preserve">Space is the geometry by which simultaneous or co-present distinctions are related. Time is the ordering and measure of transformation among structured states.</w:t>
      </w:r>
    </w:p>
    <w:p>
      <w:pPr>
        <w:pStyle w:val="FirstParagraph"/>
      </w:pPr>
      <w:r>
        <w:t xml:space="preserve">Neither definition requires spacetime to be a container existing independently of processes. Nor does either establish that spacetime is emergent in actual physics. The definitions state how spatial and temporal concepts function within the proposed metaphysics.</w:t>
      </w:r>
    </w:p>
    <w:p>
      <w:pPr>
        <w:pStyle w:val="BodyText"/>
      </w:pPr>
      <w:r>
        <w:t xml:space="preserve">On this view, distance and independence are not equivalent. Two events may be far apart in a spatial metric while remaining jointly constrained in another relational structure. This is why the conversation was drawn toward quantum entanglement:</w:t>
      </w:r>
      <w:r>
        <w:t xml:space="preserve"> </w:t>
      </w:r>
      <w:r>
        <w:t xml:space="preserve">“</w:t>
      </w:r>
      <w:r>
        <w:t xml:space="preserve">spooky action</w:t>
      </w:r>
      <w:r>
        <w:t xml:space="preserve">”</w:t>
      </w:r>
      <w:r>
        <w:t xml:space="preserve"> </w:t>
      </w:r>
      <w:r>
        <w:t xml:space="preserve">may be misdescribed if spatial separation is assumed to entail ontological separateness.</w:t>
      </w:r>
    </w:p>
    <w:p>
      <w:pPr>
        <w:pStyle w:val="BodyText"/>
      </w:pPr>
      <w:r>
        <w:t xml:space="preserve">That suggestion is an interpretive bridge, not a solution to quantum foundations. A viable physical theory would still need the quantum formalism, probability rule, no-signaling structure, relativistic compatibility, and discriminating predictions. The current ARG prototypes do not establish any of these as consequences of the metaphysics. The disciplined claim is only:</w:t>
      </w:r>
    </w:p>
    <w:p>
      <w:pPr>
        <w:pStyle w:val="BlockText"/>
      </w:pPr>
      <w:r>
        <w:t xml:space="preserve">Spatial distance alone does not logically entail relational independence; globally constrained descriptions offer one conceptual way to understand correlated local outcomes without imagining a signal traveling between already independent substances.</w:t>
      </w:r>
    </w:p>
    <w:p>
      <w:pPr>
        <w:pStyle w:val="Heading1"/>
      </w:pPr>
      <w:bookmarkStart w:id="44" w:name="wholes-organization-and-emergence"/>
      <w:r>
        <w:t xml:space="preserve">Wholes, organization, and emergence</w:t>
      </w:r>
      <w:bookmarkEnd w:id="44"/>
    </w:p>
    <w:p>
      <w:pPr>
        <w:pStyle w:val="Heading2"/>
      </w:pPr>
      <w:bookmarkStart w:id="45" w:name="when-does-a-collection-become-an-entity"/>
      <w:r>
        <w:t xml:space="preserve">When does a collection become an entity?</w:t>
      </w:r>
      <w:bookmarkEnd w:id="45"/>
    </w:p>
    <w:p>
      <w:pPr>
        <w:pStyle w:val="FirstParagraph"/>
      </w:pPr>
      <w:r>
        <w:t xml:space="preserve">A pile of parts and an organized whole may contain the same inventory. The difference lies in organization: dependency patterns that coordinate the parts, constrain their joint possibilities, and preserve or reproduce the conditions of their interaction.</w:t>
      </w:r>
    </w:p>
    <w:p>
      <w:pPr>
        <w:pStyle w:val="BodyText"/>
      </w:pPr>
      <w:r>
        <w:t xml:space="preserve">The conversation’s answer was that a genuine whole is a self-maintaining organization. This can be developed into four criteria:</w:t>
      </w:r>
    </w:p>
    <w:p>
      <w:pPr>
        <w:numPr>
          <w:ilvl w:val="0"/>
          <w:numId w:val="1007"/>
        </w:numPr>
        <w:pStyle w:val="Compact"/>
      </w:pPr>
      <w:r>
        <w:rPr>
          <w:b/>
        </w:rPr>
        <w:t xml:space="preserve">Integration:</w:t>
      </w:r>
      <w:r>
        <w:t xml:space="preserve"> </w:t>
      </w:r>
      <w:r>
        <w:t xml:space="preserve">changes in relevant parts alter the possibilities of other parts through an organized dependency network.</w:t>
      </w:r>
    </w:p>
    <w:p>
      <w:pPr>
        <w:numPr>
          <w:ilvl w:val="0"/>
          <w:numId w:val="1007"/>
        </w:numPr>
        <w:pStyle w:val="Compact"/>
      </w:pPr>
      <w:r>
        <w:rPr>
          <w:b/>
        </w:rPr>
        <w:t xml:space="preserve">Constraint:</w:t>
      </w:r>
      <w:r>
        <w:t xml:space="preserve"> </w:t>
      </w:r>
      <w:r>
        <w:t xml:space="preserve">the joint configuration excludes transitions that isolated components would otherwise permit.</w:t>
      </w:r>
    </w:p>
    <w:p>
      <w:pPr>
        <w:numPr>
          <w:ilvl w:val="0"/>
          <w:numId w:val="1007"/>
        </w:numPr>
        <w:pStyle w:val="Compact"/>
      </w:pPr>
      <w:r>
        <w:rPr>
          <w:b/>
        </w:rPr>
        <w:t xml:space="preserve">Closure:</w:t>
      </w:r>
      <w:r>
        <w:t xml:space="preserve"> </w:t>
      </w:r>
      <w:r>
        <w:t xml:space="preserve">some processes within the system regenerate or repair the organization that enables those processes.</w:t>
      </w:r>
    </w:p>
    <w:p>
      <w:pPr>
        <w:numPr>
          <w:ilvl w:val="0"/>
          <w:numId w:val="1007"/>
        </w:numPr>
        <w:pStyle w:val="Compact"/>
      </w:pPr>
      <w:r>
        <w:rPr>
          <w:b/>
        </w:rPr>
        <w:t xml:space="preserve">Historical continuity:</w:t>
      </w:r>
      <w:r>
        <w:t xml:space="preserve"> </w:t>
      </w:r>
      <w:r>
        <w:t xml:space="preserve">the organization carries forward enough of its state and structure to support an identity-bearing trajectory.</w:t>
      </w:r>
    </w:p>
    <w:p>
      <w:pPr>
        <w:pStyle w:val="FirstParagraph"/>
      </w:pPr>
      <w:r>
        <w:t xml:space="preserve">These criteria admit degrees. A crystal, thermostat, organism, institution, and conversation may be wholes in different respects and at different strengths. Self-maintenance is not all-or-nothing.</w:t>
      </w:r>
    </w:p>
    <w:p>
      <w:pPr>
        <w:pStyle w:val="Heading2"/>
      </w:pPr>
      <w:bookmarkStart w:id="46" w:name="autopoiesis-and-sympoiesis"/>
      <w:r>
        <w:t xml:space="preserve">Autopoiesis and sympoiesis</w:t>
      </w:r>
      <w:bookmarkEnd w:id="46"/>
    </w:p>
    <w:p>
      <w:pPr>
        <w:pStyle w:val="FirstParagraph"/>
      </w:pPr>
      <w:r>
        <w:t xml:space="preserve">Autopoietic language emphasizes a system’s recursive production of the conditions of its own organization. Sympoietic language emphasizes that many systems are produced with and through other systems. The current account needs both. A boundary is real insofar as it organizes flows and corrections, but it is not absolute. The KEEPER’s classification of internal and environmental deltas is itself sustained through interaction.</w:t>
      </w:r>
    </w:p>
    <w:p>
      <w:pPr>
        <w:pStyle w:val="BodyText"/>
      </w:pPr>
      <w:r>
        <w:t xml:space="preserve">Persistence is therefore neither pure self-production nor pure external determination. It is</w:t>
      </w:r>
      <w:r>
        <w:t xml:space="preserve"> </w:t>
      </w:r>
      <w:r>
        <w:rPr>
          <w:b/>
        </w:rPr>
        <w:t xml:space="preserve">relational autonomy</w:t>
      </w:r>
      <w:r>
        <w:t xml:space="preserve">: the constrained capacity of an organization to participate in producing its next condition while remaining dependent on a wider field.</w:t>
      </w:r>
    </w:p>
    <w:p>
      <w:pPr>
        <w:pStyle w:val="Heading1"/>
      </w:pPr>
      <w:bookmarkStart w:id="47" w:name="the-apophatic-turn-no-final-object"/>
      <w:r>
        <w:t xml:space="preserve">The apophatic turn: no final object</w:t>
      </w:r>
      <w:bookmarkEnd w:id="47"/>
    </w:p>
    <w:p>
      <w:pPr>
        <w:pStyle w:val="FirstParagraph"/>
      </w:pPr>
      <w:r>
        <w:t xml:space="preserve">The hardest question in the conversation was</w:t>
      </w:r>
      <w:r>
        <w:t xml:space="preserve"> </w:t>
      </w:r>
      <w:r>
        <w:t xml:space="preserve">“</w:t>
      </w:r>
      <w:r>
        <w:t xml:space="preserve">What is fundamental?</w:t>
      </w:r>
      <w:r>
        <w:t xml:space="preserve">”</w:t>
      </w:r>
      <w:r>
        <w:t xml:space="preserve"> </w:t>
      </w:r>
      <w:r>
        <w:t xml:space="preserve">Structure could not be fundamental because it is inferred through states and relations. State could not be fundamental because it is defined relative to possible distinctions. Relation could not be fundamental if it were treated as an object existing independently of the related terms. Computation could not be fundamental without specifying what computes, under what interpretation, and relative to which invariants.</w:t>
      </w:r>
    </w:p>
    <w:p>
      <w:pPr>
        <w:pStyle w:val="BodyText"/>
      </w:pPr>
      <w:r>
        <w:t xml:space="preserve">The question eventually inverted:</w:t>
      </w:r>
    </w:p>
    <w:p>
      <w:pPr>
        <w:pStyle w:val="BlockText"/>
      </w:pPr>
      <w:r>
        <w:t xml:space="preserve">Perhaps seeking a final independently existing thing is the wrong form of question.</w:t>
      </w:r>
    </w:p>
    <w:p>
      <w:pPr>
        <w:pStyle w:val="FirstParagraph"/>
      </w:pPr>
      <w:r>
        <w:t xml:space="preserve">Nāgārjuna’s critique of</w:t>
      </w:r>
      <w:r>
        <w:t xml:space="preserve"> </w:t>
      </w:r>
      <w:r>
        <w:rPr>
          <w:i/>
        </w:rPr>
        <w:t xml:space="preserve">svabhāva</w:t>
      </w:r>
      <w:r>
        <w:t xml:space="preserve">, introduced during the exchange, provides a vocabulary for this inversion. To say that things are empty is not to say that nothing happens. It is to deny that phenomena possess an independent, self-sufficient nature. Things exist dependently and conventionally: through causes, conditions, distinctions, practices, and relations. Relations are empty too; they do not become a hidden substance replacing objects.</w:t>
      </w:r>
    </w:p>
    <w:p>
      <w:pPr>
        <w:pStyle w:val="BodyText"/>
      </w:pPr>
      <w:r>
        <w:t xml:space="preserve">This yields the</w:t>
      </w:r>
      <w:r>
        <w:t xml:space="preserve"> </w:t>
      </w:r>
      <w:r>
        <w:rPr>
          <w:b/>
        </w:rPr>
        <w:t xml:space="preserve">Apophatic Closure Principle</w:t>
      </w:r>
      <w:r>
        <w:t xml:space="preserve">:</w:t>
      </w:r>
    </w:p>
    <w:p>
      <w:pPr>
        <w:pStyle w:val="BlockText"/>
      </w:pPr>
      <w:r>
        <w:t xml:space="preserve">No element required by an explanation of persistence may be promoted, merely because it is required by that explanation, into an independently existing foundation of reality.</w:t>
      </w:r>
    </w:p>
    <w:p>
      <w:pPr>
        <w:pStyle w:val="FirstParagraph"/>
      </w:pPr>
      <w:r>
        <w:t xml:space="preserve">The principle applies recursively. The framework itself is a structured state in a history of inquiry. It depends on a language, purposes, observations, inherited concepts, and future correction. Its SHADOW consists partly of the objections and failed predictions it cannot yet absorb. Its KEEPER is the discipline that separates definitions, experiments, interpretations, and claims.</w:t>
      </w:r>
    </w:p>
    <w:p>
      <w:pPr>
        <w:pStyle w:val="BodyText"/>
      </w:pPr>
      <w:r>
        <w:t xml:space="preserve">“</w:t>
      </w:r>
      <w:r>
        <w:t xml:space="preserve">Nothing is fundamental</w:t>
      </w:r>
      <w:r>
        <w:t xml:space="preserve">”</w:t>
      </w:r>
      <w:r>
        <w:t xml:space="preserve"> </w:t>
      </w:r>
      <w:r>
        <w:t xml:space="preserve">is therefore not the positive assertion that an entity called Nothing lies beneath the world. It is a refusal to terminate dependence by reifying one term. The positive remainder is dependent arising: patterned reality without a self-sufficient final object.</w:t>
      </w:r>
    </w:p>
    <w:p>
      <w:pPr>
        <w:pStyle w:val="Heading1"/>
      </w:pPr>
      <w:bookmarkStart w:id="48" w:name="a-compact-formal-kernel"/>
      <w:r>
        <w:t xml:space="preserve">A compact formal kernel</w:t>
      </w:r>
      <w:bookmarkEnd w:id="48"/>
    </w:p>
    <w:p>
      <w:pPr>
        <w:pStyle w:val="FirstParagraph"/>
      </w:pPr>
      <w:r>
        <w:t xml:space="preserve">The metaphysical proposal can be summarized by a deliberately provisional model. Let</w:t>
      </w:r>
    </w:p>
    <w:p>
      <w:pPr>
        <w:pStyle w:val="BodyText"/>
      </w:pPr>
      <m:oMathPara>
        <m:oMathParaPr>
          <m:jc m:val="center"/>
        </m:oMathParaPr>
        <m:oMath>
          <m:sSub>
            <m:e>
              <m:r>
                <m:t>Ω</m:t>
              </m:r>
            </m:e>
            <m:sub>
              <m:r>
                <m:t>t</m:t>
              </m:r>
            </m:sub>
          </m:sSub>
          <m:r>
            <m:t>=</m:t>
          </m:r>
          <m:r>
            <m:t>(</m:t>
          </m:r>
          <m:sSub>
            <m:e>
              <m:r>
                <m:t>Q</m:t>
              </m:r>
            </m:e>
            <m:sub>
              <m:r>
                <m:t>t</m:t>
              </m:r>
            </m:sub>
          </m:sSub>
          <m:r>
            <m:t>,</m:t>
          </m:r>
          <m:sSub>
            <m:e>
              <m:r>
                <m:t>C</m:t>
              </m:r>
            </m:e>
            <m:sub>
              <m:r>
                <m:t>t</m:t>
              </m:r>
            </m:sub>
          </m:sSub>
          <m:r>
            <m:t>,</m:t>
          </m:r>
          <m:sSub>
            <m:e>
              <m:r>
                <m:t>E</m:t>
              </m:r>
            </m:e>
            <m:sub>
              <m:r>
                <m:t>t</m:t>
              </m:r>
            </m:sub>
          </m:sSub>
          <m:r>
            <m:t>,</m:t>
          </m:r>
          <m:sSub>
            <m:e>
              <m:r>
                <m:t>M</m:t>
              </m:r>
            </m:e>
            <m:sub>
              <m:r>
                <m:t>t</m:t>
              </m:r>
            </m:sub>
          </m:sSub>
          <m:r>
            <m:t>)</m:t>
          </m:r>
          <m:r>
            <m:t>,</m:t>
          </m:r>
          <m:r>
            <m:t>  </m:t>
          </m:r>
          <m:sSub>
            <m:e>
              <m:r>
                <m:t>Q</m:t>
              </m:r>
            </m:e>
            <m:sub>
              <m:r>
                <m:t>t</m:t>
              </m:r>
            </m:sub>
          </m:sSub>
          <m:r>
            <m:t>=</m:t>
          </m:r>
          <m:r>
            <m:t>(</m:t>
          </m:r>
          <m:sSub>
            <m:e>
              <m:r>
                <m:t>B</m:t>
              </m:r>
            </m:e>
            <m:sub>
              <m:r>
                <m:t>t</m:t>
              </m:r>
            </m:sub>
          </m:sSub>
          <m:r>
            <m:t>,</m:t>
          </m:r>
          <m:sSub>
            <m:e>
              <m:r>
                <m:t>x</m:t>
              </m:r>
            </m:e>
            <m:sub>
              <m:r>
                <m:t>t</m:t>
              </m:r>
            </m:sub>
          </m:sSub>
          <m:r>
            <m:t>)</m:t>
          </m:r>
          <m:r>
            <m:t>.</m:t>
          </m:r>
        </m:oMath>
      </m:oMathPara>
    </w:p>
    <w:p>
      <w:pPr>
        <w:pStyle w:val="FirstParagraph"/>
      </w:pPr>
      <w:r>
        <w:t xml:space="preserve">Here</w:t>
      </w:r>
      <w:r>
        <w:t xml:space="preserve"> </w:t>
      </w:r>
      <m:oMath>
        <m:sSub>
          <m:e>
            <m:r>
              <m:t>Q</m:t>
            </m:r>
          </m:e>
          <m:sub>
            <m:r>
              <m:t>t</m:t>
            </m:r>
          </m:sub>
        </m:sSub>
      </m:oMath>
      <w:r>
        <w:t xml:space="preserve"> </w:t>
      </w:r>
      <w:r>
        <w:t xml:space="preserve">is the focal structured state,</w:t>
      </w:r>
      <w:r>
        <w:t xml:space="preserve"> </w:t>
      </w:r>
      <m:oMath>
        <m:sSub>
          <m:e>
            <m:r>
              <m:t>C</m:t>
            </m:r>
          </m:e>
          <m:sub>
            <m:r>
              <m:t>t</m:t>
            </m:r>
          </m:sub>
        </m:sSub>
      </m:oMath>
      <w:r>
        <w:t xml:space="preserve"> </w:t>
      </w:r>
      <w:r>
        <w:t xml:space="preserve">the active local and global constraints,</w:t>
      </w:r>
      <w:r>
        <w:t xml:space="preserve"> </w:t>
      </w:r>
      <m:oMath>
        <m:sSub>
          <m:e>
            <m:r>
              <m:t>E</m:t>
            </m:r>
          </m:e>
          <m:sub>
            <m:r>
              <m:t>t</m:t>
            </m:r>
          </m:sub>
        </m:sSub>
      </m:oMath>
      <w:r>
        <w:t xml:space="preserve"> </w:t>
      </w:r>
      <w:r>
        <w:t xml:space="preserve">the environment relative to the selected boundary, and</w:t>
      </w:r>
      <w:r>
        <w:t xml:space="preserve"> </w:t>
      </w:r>
      <m:oMath>
        <m:sSub>
          <m:e>
            <m:r>
              <m:t>M</m:t>
            </m:r>
          </m:e>
          <m:sub>
            <m:r>
              <m:t>t</m:t>
            </m:r>
          </m:sub>
        </m:sSub>
      </m:oMath>
      <w:r>
        <w:t xml:space="preserve"> </w:t>
      </w:r>
      <w:r>
        <w:t xml:space="preserve">retained history.</w:t>
      </w:r>
    </w:p>
    <w:p>
      <w:pPr>
        <w:pStyle w:val="BodyText"/>
      </w:pPr>
      <w:r>
        <w:t xml:space="preserve">The update cycle is:</w:t>
      </w:r>
    </w:p>
    <w:p>
      <w:pPr>
        <w:pStyle w:val="BodyText"/>
      </w:pPr>
      <m:oMathPara>
        <m:oMathParaPr>
          <m:jc m:val="center"/>
        </m:oMathParaPr>
        <m:oMath>
          <m:sSub>
            <m:e>
              <m:r>
                <m:t>r</m:t>
              </m:r>
            </m:e>
            <m:sub>
              <m:r>
                <m:t>t</m:t>
              </m:r>
            </m:sub>
          </m:sSub>
          <m:r>
            <m:t>=</m:t>
          </m:r>
          <m:r>
            <m:rPr>
              <m:nor/>
              <m:sty m:val="p"/>
            </m:rPr>
            <m:t>Residual</m:t>
          </m:r>
          <m:r>
            <m:t>(</m:t>
          </m:r>
          <m:sSub>
            <m:e>
              <m:r>
                <m:t>Ω</m:t>
              </m:r>
            </m:e>
            <m:sub>
              <m:r>
                <m:t>t</m:t>
              </m:r>
            </m:sub>
          </m:sSub>
          <m:r>
            <m:t>)</m:t>
          </m:r>
          <m:r>
            <m:t>,</m:t>
          </m:r>
        </m:oMath>
      </m:oMathPara>
    </w:p>
    <w:p>
      <w:pPr>
        <w:pStyle w:val="FirstParagraph"/>
      </w:pPr>
      <m:oMathPara>
        <m:oMathParaPr>
          <m:jc m:val="center"/>
        </m:oMathParaPr>
        <m:oMath>
          <m:r>
            <m:t>(</m:t>
          </m:r>
          <m:sSub>
            <m:e>
              <m:r>
                <m:t>α</m:t>
              </m:r>
            </m:e>
            <m:sub>
              <m:r>
                <m:t>t</m:t>
              </m:r>
            </m:sub>
          </m:sSub>
          <m:r>
            <m:t>,</m:t>
          </m:r>
          <m:sSub>
            <m:e>
              <m:r>
                <m:t>β</m:t>
              </m:r>
            </m:e>
            <m:sub>
              <m:r>
                <m:t>t</m:t>
              </m:r>
            </m:sub>
          </m:sSub>
          <m:r>
            <m:t>,</m:t>
          </m:r>
          <m:sSub>
            <m:e>
              <m:r>
                <m:t>Π</m:t>
              </m:r>
            </m:e>
            <m:sub>
              <m:r>
                <m:t>t</m:t>
              </m:r>
            </m:sub>
          </m:sSub>
          <m:r>
            <m:t>)</m:t>
          </m:r>
          <m:r>
            <m:t>=</m:t>
          </m:r>
          <m:r>
            <m:rPr>
              <m:nor/>
              <m:sty m:val="p"/>
            </m:rPr>
            <m:t>Keeper</m:t>
          </m:r>
          <m:r>
            <m:t>(</m:t>
          </m:r>
          <m:sSub>
            <m:e>
              <m:r>
                <m:t>r</m:t>
              </m:r>
            </m:e>
            <m:sub>
              <m:r>
                <m:t>t</m:t>
              </m:r>
            </m:sub>
          </m:sSub>
          <m:r>
            <m:t>,</m:t>
          </m:r>
          <m:sSub>
            <m:e>
              <m:r>
                <m:t>Ω</m:t>
              </m:r>
            </m:e>
            <m:sub>
              <m:r>
                <m:t>t</m:t>
              </m:r>
            </m:sub>
          </m:sSub>
          <m:r>
            <m:t>)</m:t>
          </m:r>
          <m:r>
            <m:t>,</m:t>
          </m:r>
        </m:oMath>
      </m:oMathPara>
    </w:p>
    <w:p>
      <w:pPr>
        <w:pStyle w:val="FirstParagraph"/>
      </w:pPr>
      <m:oMathPara>
        <m:oMathParaPr>
          <m:jc m:val="center"/>
        </m:oMathParaPr>
        <m:oMath>
          <m:sSub>
            <m:e>
              <m:r>
                <m:t>Δ</m:t>
              </m:r>
            </m:e>
            <m:sub>
              <m:r>
                <m:t>t</m:t>
              </m:r>
            </m:sub>
          </m:sSub>
          <m:r>
            <m:t>=</m:t>
          </m:r>
          <m:sSub>
            <m:e>
              <m:r>
                <m:t>α</m:t>
              </m:r>
            </m:e>
            <m:sub>
              <m:r>
                <m:t>t</m:t>
              </m:r>
            </m:sub>
          </m:sSub>
          <m:sSubSup>
            <m:e>
              <m:r>
                <m:t>Δ</m:t>
              </m:r>
            </m:e>
            <m:sub>
              <m:r>
                <m:t>t</m:t>
              </m:r>
            </m:sub>
            <m:sup>
              <m:r>
                <m:rPr>
                  <m:sty m:val="p"/>
                </m:rPr>
                <m:t>s</m:t>
              </m:r>
              <m:r>
                <m:rPr>
                  <m:sty m:val="p"/>
                </m:rPr>
                <m:t>h</m:t>
              </m:r>
              <m:r>
                <m:rPr>
                  <m:sty m:val="p"/>
                </m:rPr>
                <m:t>a</m:t>
              </m:r>
              <m:r>
                <m:rPr>
                  <m:sty m:val="p"/>
                </m:rPr>
                <m:t>d</m:t>
              </m:r>
              <m:r>
                <m:rPr>
                  <m:sty m:val="p"/>
                </m:rPr>
                <m:t>o</m:t>
              </m:r>
              <m:r>
                <m:rPr>
                  <m:sty m:val="p"/>
                </m:rPr>
                <m:t>w</m:t>
              </m:r>
            </m:sup>
          </m:sSubSup>
          <m:r>
            <m:t>+</m:t>
          </m:r>
          <m:sSub>
            <m:e>
              <m:r>
                <m:t>β</m:t>
              </m:r>
            </m:e>
            <m:sub>
              <m:r>
                <m:t>t</m:t>
              </m:r>
            </m:sub>
          </m:sSub>
          <m:sSubSup>
            <m:e>
              <m:r>
                <m:t>Δ</m:t>
              </m:r>
            </m:e>
            <m:sub>
              <m:r>
                <m:t>t</m:t>
              </m:r>
            </m:sub>
            <m:sup>
              <m:r>
                <m:rPr>
                  <m:sty m:val="p"/>
                </m:rPr>
                <m:t>e</m:t>
              </m:r>
              <m:r>
                <m:rPr>
                  <m:sty m:val="p"/>
                </m:rPr>
                <m:t>n</m:t>
              </m:r>
              <m:r>
                <m:rPr>
                  <m:sty m:val="p"/>
                </m:rPr>
                <m:t>v</m:t>
              </m:r>
              <m:r>
                <m:rPr>
                  <m:sty m:val="p"/>
                </m:rPr>
                <m:t>i</m:t>
              </m:r>
              <m:r>
                <m:rPr>
                  <m:sty m:val="p"/>
                </m:rPr>
                <m:t>r</m:t>
              </m:r>
              <m:r>
                <m:rPr>
                  <m:sty m:val="p"/>
                </m:rPr>
                <m:t>o</m:t>
              </m:r>
              <m:r>
                <m:rPr>
                  <m:sty m:val="p"/>
                </m:rPr>
                <m:t>n</m:t>
              </m:r>
              <m:r>
                <m:rPr>
                  <m:sty m:val="p"/>
                </m:rPr>
                <m:t>m</m:t>
              </m:r>
              <m:r>
                <m:rPr>
                  <m:sty m:val="p"/>
                </m:rPr>
                <m:t>e</m:t>
              </m:r>
              <m:r>
                <m:rPr>
                  <m:sty m:val="p"/>
                </m:rPr>
                <m:t>n</m:t>
              </m:r>
              <m:r>
                <m:rPr>
                  <m:sty m:val="p"/>
                </m:rPr>
                <m:t>t</m:t>
              </m:r>
            </m:sup>
          </m:sSubSup>
          <m:r>
            <m:t>,</m:t>
          </m:r>
        </m:oMath>
      </m:oMathPara>
    </w:p>
    <w:p>
      <w:pPr>
        <w:pStyle w:val="FirstParagraph"/>
      </w:pPr>
      <m:oMathPara>
        <m:oMathParaPr>
          <m:jc m:val="center"/>
        </m:oMathParaPr>
        <m:oMath>
          <m:sSub>
            <m:e>
              <m:r>
                <m:t>Q</m:t>
              </m:r>
            </m:e>
            <m:sub>
              <m:r>
                <m:t>t</m:t>
              </m:r>
              <m:r>
                <m:t>+</m:t>
              </m:r>
              <m:r>
                <m:t>1</m:t>
              </m:r>
            </m:sub>
          </m:sSub>
          <m:r>
            <m:t>=</m:t>
          </m:r>
          <m:sSub>
            <m:e>
              <m:r>
                <m:t>Π</m:t>
              </m:r>
            </m:e>
            <m:sub>
              <m:r>
                <m:t>t</m:t>
              </m:r>
            </m:sub>
          </m:sSub>
          <m:r>
            <m:t>​</m:t>
          </m:r>
          <m:d>
            <m:dPr>
              <m:begChr m:val="["/>
              <m:endChr m:val="]"/>
              <m:grow/>
            </m:dPr>
            <m:e>
              <m:r>
                <m:rPr>
                  <m:sty m:val="p"/>
                  <m:scr m:val="script"/>
                </m:rPr>
                <m:t>U</m:t>
              </m:r>
              <m:r>
                <m:t>(</m:t>
              </m:r>
              <m:sSub>
                <m:e>
                  <m:r>
                    <m:t>Q</m:t>
                  </m:r>
                </m:e>
                <m:sub>
                  <m:r>
                    <m:t>t</m:t>
                  </m:r>
                </m:sub>
              </m:sSub>
              <m:r>
                <m:t>,</m:t>
              </m:r>
              <m:sSub>
                <m:e>
                  <m:r>
                    <m:t>Δ</m:t>
                  </m:r>
                </m:e>
                <m:sub>
                  <m:r>
                    <m:t>t</m:t>
                  </m:r>
                </m:sub>
              </m:sSub>
              <m:r>
                <m:t>;</m:t>
              </m:r>
              <m:sSub>
                <m:e>
                  <m:r>
                    <m:t>C</m:t>
                  </m:r>
                </m:e>
                <m:sub>
                  <m:r>
                    <m:t>t</m:t>
                  </m:r>
                </m:sub>
              </m:sSub>
              <m:r>
                <m:t>)</m:t>
              </m:r>
            </m:e>
          </m:d>
          <m:r>
            <m:t>.</m:t>
          </m:r>
        </m:oMath>
      </m:oMathPara>
    </w:p>
    <w:p>
      <w:pPr>
        <w:pStyle w:val="FirstParagraph"/>
      </w:pPr>
      <m:oMath>
        <m:sSub>
          <m:e>
            <m:r>
              <m:t>Π</m:t>
            </m:r>
          </m:e>
          <m:sub>
            <m:r>
              <m:t>t</m:t>
            </m:r>
          </m:sub>
        </m:sSub>
      </m:oMath>
      <w:r>
        <w:t xml:space="preserve"> </w:t>
      </w:r>
      <w:r>
        <w:t xml:space="preserve">denotes whatever correction, projection, saturation, reorganization, or rejection mechanism the model actually supplies. It must not be assumed to be a literal geometric projection in every domain.</w:t>
      </w:r>
    </w:p>
    <w:p>
      <w:pPr>
        <w:pStyle w:val="BodyText"/>
      </w:pPr>
      <w:r>
        <w:t xml:space="preserve">Define viability as</w:t>
      </w:r>
    </w:p>
    <w:p>
      <w:pPr>
        <w:pStyle w:val="BodyText"/>
      </w:pPr>
      <m:oMathPara>
        <m:oMathParaPr>
          <m:jc m:val="center"/>
        </m:oMathParaPr>
        <m:oMath>
          <m:r>
            <m:t>V</m:t>
          </m:r>
          <m:r>
            <m:t>(</m:t>
          </m:r>
          <m:sSub>
            <m:e>
              <m:r>
                <m:t>Q</m:t>
              </m:r>
            </m:e>
            <m:sub>
              <m:r>
                <m:t>t</m:t>
              </m:r>
            </m:sub>
          </m:sSub>
          <m:r>
            <m:t>,</m:t>
          </m:r>
          <m:sSub>
            <m:e>
              <m:r>
                <m:t>C</m:t>
              </m:r>
            </m:e>
            <m:sub>
              <m:r>
                <m:t>t</m:t>
              </m:r>
            </m:sub>
          </m:sSub>
          <m:r>
            <m:t>)</m:t>
          </m:r>
          <m:r>
            <m:t>=</m:t>
          </m:r>
          <m:r>
            <m:t>1</m:t>
          </m:r>
          <m:r>
            <m:t> </m:t>
          </m:r>
          <m:r>
            <m:rPr>
              <m:nor/>
              <m:sty m:val="p"/>
            </m:rPr>
            <m:t>iff</m:t>
          </m:r>
          <m:r>
            <m:t> </m:t>
          </m:r>
          <m:sSub>
            <m:e>
              <m:r>
                <m:t>Q</m:t>
              </m:r>
            </m:e>
            <m:sub>
              <m:r>
                <m:t>t</m:t>
              </m:r>
            </m:sub>
          </m:sSub>
          <m:r>
            <m:t>∈</m:t>
          </m:r>
          <m:sSub>
            <m:e>
              <m:r>
                <m:rPr>
                  <m:sty m:val="p"/>
                  <m:scr m:val="script"/>
                </m:rPr>
                <m:t>R</m:t>
              </m:r>
            </m:e>
            <m:sub>
              <m:r>
                <m:t>t</m:t>
              </m:r>
            </m:sub>
          </m:sSub>
          <m:r>
            <m:t>,</m:t>
          </m:r>
        </m:oMath>
      </m:oMathPara>
    </w:p>
    <w:p>
      <w:pPr>
        <w:pStyle w:val="FirstParagraph"/>
      </w:pPr>
      <w:r>
        <w:t xml:space="preserve">and define one-step persistence as</w:t>
      </w:r>
    </w:p>
    <w:p>
      <w:pPr>
        <w:pStyle w:val="BodyText"/>
      </w:pPr>
      <m:oMathPara>
        <m:oMathParaPr>
          <m:jc m:val="center"/>
        </m:oMathParaPr>
        <m:oMath>
          <m:r>
            <m:rPr>
              <m:nor/>
              <m:sty m:val="p"/>
            </m:rPr>
            <m:t>Persists</m:t>
          </m:r>
          <m:r>
            <m:t>(</m:t>
          </m:r>
          <m:sSub>
            <m:e>
              <m:r>
                <m:t>Q</m:t>
              </m:r>
            </m:e>
            <m:sub>
              <m:r>
                <m:t>t</m:t>
              </m:r>
            </m:sub>
          </m:sSub>
          <m:r>
            <m:t>,</m:t>
          </m:r>
          <m:sSub>
            <m:e>
              <m:r>
                <m:t>Q</m:t>
              </m:r>
            </m:e>
            <m:sub>
              <m:r>
                <m:t>t</m:t>
              </m:r>
              <m:r>
                <m:t>+</m:t>
              </m:r>
              <m:r>
                <m:t>1</m:t>
              </m:r>
            </m:sub>
          </m:sSub>
          <m:r>
            <m:t>)</m:t>
          </m:r>
          <m:r>
            <m:t>=</m:t>
          </m:r>
          <m:r>
            <m:t>1</m:t>
          </m:r>
        </m:oMath>
      </m:oMathPara>
    </w:p>
    <w:p>
      <w:pPr>
        <w:pStyle w:val="FirstParagraph"/>
      </w:pPr>
      <w:r>
        <w:t xml:space="preserve">when historical dependence, organizational continuity, and viable compatibility all hold under declared criteria.</w:t>
      </w:r>
    </w:p>
    <w:p>
      <w:pPr>
        <w:pStyle w:val="BodyText"/>
      </w:pPr>
      <w:r>
        <w:t xml:space="preserve">This kernel makes seven commitments visible:</w:t>
      </w:r>
    </w:p>
    <w:p>
      <w:pPr>
        <w:numPr>
          <w:ilvl w:val="0"/>
          <w:numId w:val="1008"/>
        </w:numPr>
        <w:pStyle w:val="Compact"/>
      </w:pPr>
      <w:r>
        <w:t xml:space="preserve">The prior condition is available to the next transition.</w:t>
      </w:r>
    </w:p>
    <w:p>
      <w:pPr>
        <w:numPr>
          <w:ilvl w:val="0"/>
          <w:numId w:val="1008"/>
        </w:numPr>
        <w:pStyle w:val="Compact"/>
      </w:pPr>
      <w:r>
        <w:t xml:space="preserve">Change is represented by sufficient differences rather than compulsory full reconstruction.</w:t>
      </w:r>
    </w:p>
    <w:p>
      <w:pPr>
        <w:numPr>
          <w:ilvl w:val="0"/>
          <w:numId w:val="1008"/>
        </w:numPr>
        <w:pStyle w:val="Compact"/>
      </w:pPr>
      <w:r>
        <w:t xml:space="preserve">Viability is relational and constraint-dependent.</w:t>
      </w:r>
    </w:p>
    <w:p>
      <w:pPr>
        <w:numPr>
          <w:ilvl w:val="0"/>
          <w:numId w:val="1008"/>
        </w:numPr>
        <w:pStyle w:val="Compact"/>
      </w:pPr>
      <w:r>
        <w:t xml:space="preserve">Residuals may guide correction or reorganization.</w:t>
      </w:r>
    </w:p>
    <w:p>
      <w:pPr>
        <w:numPr>
          <w:ilvl w:val="0"/>
          <w:numId w:val="1008"/>
        </w:numPr>
        <w:pStyle w:val="Compact"/>
      </w:pPr>
      <w:r>
        <w:t xml:space="preserve">The internal-external distinction is enacted at a boundary.</w:t>
      </w:r>
    </w:p>
    <w:p>
      <w:pPr>
        <w:numPr>
          <w:ilvl w:val="0"/>
          <w:numId w:val="1008"/>
        </w:numPr>
        <w:pStyle w:val="Compact"/>
      </w:pPr>
      <w:r>
        <w:t xml:space="preserve">Identity belongs to a transition history, not to frozen content.</w:t>
      </w:r>
    </w:p>
    <w:p>
      <w:pPr>
        <w:numPr>
          <w:ilvl w:val="0"/>
          <w:numId w:val="1008"/>
        </w:numPr>
        <w:pStyle w:val="Compact"/>
      </w:pPr>
      <w:r>
        <w:t xml:space="preserve">Every term is presentation-relative and subject to apophatic non-reification.</w:t>
      </w:r>
    </w:p>
    <w:p>
      <w:pPr>
        <w:pStyle w:val="Heading1"/>
      </w:pPr>
      <w:bookmarkStart w:id="49" w:name="objections-and-replies"/>
      <w:r>
        <w:t xml:space="preserve">Objections and replies</w:t>
      </w:r>
      <w:bookmarkEnd w:id="49"/>
    </w:p>
    <w:p>
      <w:pPr>
        <w:pStyle w:val="Heading2"/>
      </w:pPr>
      <w:bookmarkStart w:id="50" w:name="X3ea0bf31545fe53e8f41d0bd3113b58d9b90222"/>
      <w:r>
        <w:t xml:space="preserve">“</w:t>
      </w:r>
      <w:r>
        <w:t xml:space="preserve">Structured state</w:t>
      </w:r>
      <w:r>
        <w:t xml:space="preserve">”</w:t>
      </w:r>
      <w:r>
        <w:t xml:space="preserve"> </w:t>
      </w:r>
      <w:r>
        <w:t xml:space="preserve">merely renames substance</w:t>
      </w:r>
      <w:bookmarkEnd w:id="50"/>
    </w:p>
    <w:p>
      <w:pPr>
        <w:pStyle w:val="FirstParagraph"/>
      </w:pPr>
      <w:r>
        <w:t xml:space="preserve">It would if treated as a self-existing bearer of properties. Here it is a modeling cut that makes mutual dependence explicit. Structure and state are analytically distinguishable but ontologically co-constituted. The framework gains content from the intervention tests that vary one while holding the other fixed, not from declaring either ultimate.</w:t>
      </w:r>
    </w:p>
    <w:p>
      <w:pPr>
        <w:pStyle w:val="Heading2"/>
      </w:pPr>
      <w:bookmarkStart w:id="51" w:name="the-view-makes-identity-too-vague"/>
      <w:r>
        <w:t xml:space="preserve">The view makes identity too vague</w:t>
      </w:r>
      <w:bookmarkEnd w:id="51"/>
    </w:p>
    <w:p>
      <w:pPr>
        <w:pStyle w:val="FirstParagraph"/>
      </w:pPr>
      <w:r>
        <w:t xml:space="preserve">The framework does not provide one universal identity metric because different kinds preserve different invariants. It instead supplies required dimensions: historical dependence, organizational continuity, and viability. A scientific or legal application must state thresholds and observation maps. Refusing a universal threshold is not the same as having no criteria.</w:t>
      </w:r>
    </w:p>
    <w:p>
      <w:pPr>
        <w:pStyle w:val="Heading2"/>
      </w:pPr>
      <w:bookmarkStart w:id="52" w:name="Xbdff5d6889c3ee9f3b0a5aa863746ce20caa6f2"/>
      <w:r>
        <w:t xml:space="preserve">If everything is relational, nothing has reality</w:t>
      </w:r>
      <w:bookmarkEnd w:id="52"/>
    </w:p>
    <w:p>
      <w:pPr>
        <w:pStyle w:val="FirstParagraph"/>
      </w:pPr>
      <w:r>
        <w:t xml:space="preserve">The conclusion follows only if reality requires independent self-existence. This framework rejects that requirement. Dependently existing patterns can support prediction, resistance, intervention, and shared observation. Conventional reality is not unreality.</w:t>
      </w:r>
    </w:p>
    <w:p>
      <w:pPr>
        <w:pStyle w:val="Heading2"/>
      </w:pPr>
      <w:bookmarkStart w:id="53" w:name="the-keeper-smuggles-in-a-homunculus"/>
      <w:r>
        <w:t xml:space="preserve">The KEEPER smuggles in a homunculus</w:t>
      </w:r>
      <w:bookmarkEnd w:id="53"/>
    </w:p>
    <w:p>
      <w:pPr>
        <w:pStyle w:val="FirstParagraph"/>
      </w:pPr>
      <w:r>
        <w:t xml:space="preserve">The danger is real if the KEEPER is described as an unexplained inner agent. Operationally it must be decomposed into sensors, thresholds, memories, constraints, and actuators. Metaphysically it names a function, not a little observer. A system without an explicit substrate path has only a metaphorical keeper.</w:t>
      </w:r>
    </w:p>
    <w:p>
      <w:pPr>
        <w:pStyle w:val="Heading2"/>
      </w:pPr>
      <w:bookmarkStart w:id="54" w:name="X35979191ba60315a975c16a93bb24edd918a02a"/>
      <w:r>
        <w:t xml:space="preserve">Global constraints become action at a distance</w:t>
      </w:r>
      <w:bookmarkEnd w:id="54"/>
    </w:p>
    <w:p>
      <w:pPr>
        <w:pStyle w:val="FirstParagraph"/>
      </w:pPr>
      <w:r>
        <w:t xml:space="preserve">A global constraint specifies allowed joint states; it does not automatically specify a signal, force, or causal mechanism. Whether a physical constraint is locally implemented, emergent, kinematic, or genuinely nonlocal is a further question. The relational framework blocks an invalid inference from correlation to traveling action but supplies no license to bypass physical tests.</w:t>
      </w:r>
    </w:p>
    <w:p>
      <w:pPr>
        <w:pStyle w:val="Heading2"/>
      </w:pPr>
      <w:bookmarkStart w:id="55" w:name="Xd1317444c0bf0b59d03c0b851ba04881be7b0cf"/>
      <w:r>
        <w:t xml:space="preserve">Persistence becomes universal and therefore empty</w:t>
      </w:r>
      <w:bookmarkEnd w:id="55"/>
    </w:p>
    <w:p>
      <w:pPr>
        <w:pStyle w:val="FirstParagraph"/>
      </w:pPr>
      <w:r>
        <w:t xml:space="preserve">Not every sequence persists as one entity. Persistence fails when historical dependence is severed, organization loses the invariants appropriate to its kind, compatibility collapses, or no viable successor remains. The framework is useful only when those failure conditions are operationalized.</w:t>
      </w:r>
    </w:p>
    <w:p>
      <w:pPr>
        <w:pStyle w:val="Heading1"/>
      </w:pPr>
      <w:bookmarkStart w:id="56" w:name="research-consequences"/>
      <w:r>
        <w:t xml:space="preserve">Research consequences</w:t>
      </w:r>
      <w:bookmarkEnd w:id="56"/>
    </w:p>
    <w:p>
      <w:pPr>
        <w:pStyle w:val="FirstParagraph"/>
      </w:pPr>
      <w:r>
        <w:t xml:space="preserve">The conversation was prompted by an experimental surprise: a relational operator reportedly contained persistent modes, while a particular starting state was nearly orthogonal or destructively aligned with them. Its contributions canceled and activity decayed; altered relationships or starting values changed the overlap and permitted longer-lived dynamics. Because the underlying data and protocol are not part of the conversation record, this is a</w:t>
      </w:r>
      <w:r>
        <w:t xml:space="preserve"> </w:t>
      </w:r>
      <w:r>
        <w:rPr>
          <w:b/>
        </w:rPr>
        <w:t xml:space="preserve">motivating observation, not evidence established by this paper</w:t>
      </w:r>
      <w:r>
        <w:t xml:space="preserve">.</w:t>
      </w:r>
    </w:p>
    <w:p>
      <w:pPr>
        <w:pStyle w:val="BodyText"/>
      </w:pPr>
      <w:r>
        <w:t xml:space="preserve">It nevertheless suggests a precise research hypothesis:</w:t>
      </w:r>
    </w:p>
    <w:p>
      <w:pPr>
        <w:pStyle w:val="BlockText"/>
      </w:pPr>
      <w:r>
        <w:rPr>
          <w:b/>
        </w:rPr>
        <w:t xml:space="preserve">Structure-state compatibility, measured by overlap with dynamically persistent modes under fixed evolution rules, predicts whether activity is sustained or suppressed.</w:t>
      </w:r>
    </w:p>
    <w:p>
      <w:pPr>
        <w:pStyle w:val="FirstParagraph"/>
      </w:pPr>
      <w:r>
        <w:t xml:space="preserve">The hypothesis should be separated from the broader metaphysics and tested through interventions:</w:t>
      </w:r>
    </w:p>
    <w:p>
      <w:pPr>
        <w:numPr>
          <w:ilvl w:val="0"/>
          <w:numId w:val="1009"/>
        </w:numPr>
        <w:pStyle w:val="Compact"/>
      </w:pPr>
      <w:r>
        <w:t xml:space="preserve">Hold structure fixed and vary the initial state.</w:t>
      </w:r>
    </w:p>
    <w:p>
      <w:pPr>
        <w:numPr>
          <w:ilvl w:val="0"/>
          <w:numId w:val="1009"/>
        </w:numPr>
        <w:pStyle w:val="Compact"/>
      </w:pPr>
      <w:r>
        <w:t xml:space="preserve">Hold the initial state fixed and vary structure.</w:t>
      </w:r>
    </w:p>
    <w:p>
      <w:pPr>
        <w:numPr>
          <w:ilvl w:val="0"/>
          <w:numId w:val="1009"/>
        </w:numPr>
        <w:pStyle w:val="Compact"/>
      </w:pPr>
      <w:r>
        <w:t xml:space="preserve">Preserve spectra while rotating eigenvectors to isolate alignment from eigenvalue effects.</w:t>
      </w:r>
    </w:p>
    <w:p>
      <w:pPr>
        <w:numPr>
          <w:ilvl w:val="0"/>
          <w:numId w:val="1009"/>
        </w:numPr>
        <w:pStyle w:val="Compact"/>
      </w:pPr>
      <w:r>
        <w:t xml:space="preserve">Compare exact full recomputation with mathematically equivalent delta propagation.</w:t>
      </w:r>
    </w:p>
    <w:p>
      <w:pPr>
        <w:numPr>
          <w:ilvl w:val="0"/>
          <w:numId w:val="1009"/>
        </w:numPr>
        <w:pStyle w:val="Compact"/>
      </w:pPr>
      <w:r>
        <w:t xml:space="preserve">Remove SHADOW feedback while leaving the nominal RAIL unchanged.</w:t>
      </w:r>
    </w:p>
    <w:p>
      <w:pPr>
        <w:numPr>
          <w:ilvl w:val="0"/>
          <w:numId w:val="1009"/>
        </w:numPr>
        <w:pStyle w:val="Compact"/>
      </w:pPr>
      <w:r>
        <w:t xml:space="preserve">Replace endogenous correction with a matched exogenous signal.</w:t>
      </w:r>
    </w:p>
    <w:p>
      <w:pPr>
        <w:numPr>
          <w:ilvl w:val="0"/>
          <w:numId w:val="1009"/>
        </w:numPr>
        <w:pStyle w:val="Compact"/>
      </w:pPr>
      <w:r>
        <w:t xml:space="preserve">Vary KEEPER thresholds and report the speed-fidelity or viability trade-off.</w:t>
      </w:r>
    </w:p>
    <w:p>
      <w:pPr>
        <w:numPr>
          <w:ilvl w:val="0"/>
          <w:numId w:val="1009"/>
        </w:numPr>
        <w:pStyle w:val="Compact"/>
      </w:pPr>
      <w:r>
        <w:t xml:space="preserve">Test whether apparent persistence survives changes in observation map, scale, and relabeling.</w:t>
      </w:r>
    </w:p>
    <w:p>
      <w:pPr>
        <w:numPr>
          <w:ilvl w:val="0"/>
          <w:numId w:val="1009"/>
        </w:numPr>
        <w:pStyle w:val="Compact"/>
      </w:pPr>
      <w:r>
        <w:t xml:space="preserve">Distinguish feedback from projection or admissibility constraints; do not infer their equivalence.</w:t>
      </w:r>
    </w:p>
    <w:p>
      <w:pPr>
        <w:numPr>
          <w:ilvl w:val="0"/>
          <w:numId w:val="1009"/>
        </w:numPr>
        <w:pStyle w:val="Compact"/>
      </w:pPr>
      <w:r>
        <w:t xml:space="preserve">Define explicit failure conditions under which the organization no longer counts as the same persisting entity.</w:t>
      </w:r>
    </w:p>
    <w:p>
      <w:pPr>
        <w:pStyle w:val="FirstParagraph"/>
      </w:pPr>
      <w:r>
        <w:t xml:space="preserve">These tests connect the metaphysical thesis to the current ARG research discipline. The implemented ARG family already separates local dynamics, collective feedback, projected admissibility, and their combination. It does not yet establish scientific superiority, macro-level causal autonomy, a fundamental geometry, or a physical account of quantum correlations. The metaphysical program should inherit that same claim ceiling.</w:t>
      </w:r>
    </w:p>
    <w:p>
      <w:pPr>
        <w:pStyle w:val="Heading1"/>
      </w:pPr>
      <w:bookmarkStart w:id="57" w:name="twelve-theses-for-further-work"/>
      <w:r>
        <w:t xml:space="preserve">Twelve theses for further work</w:t>
      </w:r>
      <w:bookmarkEnd w:id="57"/>
    </w:p>
    <w:p>
      <w:pPr>
        <w:pStyle w:val="FirstParagraph"/>
      </w:pPr>
      <w:r>
        <w:t xml:space="preserve">The conversation can finally be condensed into twelve propositions:</w:t>
      </w:r>
    </w:p>
    <w:p>
      <w:pPr>
        <w:numPr>
          <w:ilvl w:val="0"/>
          <w:numId w:val="1010"/>
        </w:numPr>
        <w:pStyle w:val="Compact"/>
      </w:pPr>
      <w:r>
        <w:rPr>
          <w:b/>
        </w:rPr>
        <w:t xml:space="preserve">No isolated thing:</w:t>
      </w:r>
      <w:r>
        <w:t xml:space="preserve"> </w:t>
      </w:r>
      <w:r>
        <w:t xml:space="preserve">entityhood is constituted through relations at a scale and boundary.</w:t>
      </w:r>
    </w:p>
    <w:p>
      <w:pPr>
        <w:numPr>
          <w:ilvl w:val="0"/>
          <w:numId w:val="1010"/>
        </w:numPr>
        <w:pStyle w:val="Compact"/>
      </w:pPr>
      <w:r>
        <w:rPr>
          <w:b/>
        </w:rPr>
        <w:t xml:space="preserve">Structured state:</w:t>
      </w:r>
      <w:r>
        <w:t xml:space="preserve"> </w:t>
      </w:r>
      <w:r>
        <w:t xml:space="preserve">a concrete entity is modeled as structure and state together, neither intelligible alone.</w:t>
      </w:r>
    </w:p>
    <w:p>
      <w:pPr>
        <w:numPr>
          <w:ilvl w:val="0"/>
          <w:numId w:val="1010"/>
        </w:numPr>
        <w:pStyle w:val="Compact"/>
      </w:pPr>
      <w:r>
        <w:rPr>
          <w:b/>
        </w:rPr>
        <w:t xml:space="preserve">Compatible carryover:</w:t>
      </w:r>
      <w:r>
        <w:t xml:space="preserve"> </w:t>
      </w:r>
      <w:r>
        <w:t xml:space="preserve">persistence is the availability of a structured state for viable successor transformation.</w:t>
      </w:r>
    </w:p>
    <w:p>
      <w:pPr>
        <w:numPr>
          <w:ilvl w:val="0"/>
          <w:numId w:val="1010"/>
        </w:numPr>
        <w:pStyle w:val="Compact"/>
      </w:pPr>
      <w:r>
        <w:rPr>
          <w:b/>
        </w:rPr>
        <w:t xml:space="preserve">Historical identity:</w:t>
      </w:r>
      <w:r>
        <w:t xml:space="preserve"> </w:t>
      </w:r>
      <w:r>
        <w:t xml:space="preserve">sameness through time is organized lineage, not exact sameness of contents.</w:t>
      </w:r>
    </w:p>
    <w:p>
      <w:pPr>
        <w:numPr>
          <w:ilvl w:val="0"/>
          <w:numId w:val="1010"/>
        </w:numPr>
        <w:pStyle w:val="Compact"/>
      </w:pPr>
      <w:r>
        <w:rPr>
          <w:b/>
        </w:rPr>
        <w:t xml:space="preserve">Delta transformation:</w:t>
      </w:r>
      <w:r>
        <w:t xml:space="preserve"> </w:t>
      </w:r>
      <w:r>
        <w:t xml:space="preserve">change is the sufficient difference propagated through a persistent organization.</w:t>
      </w:r>
    </w:p>
    <w:p>
      <w:pPr>
        <w:numPr>
          <w:ilvl w:val="0"/>
          <w:numId w:val="1010"/>
        </w:numPr>
        <w:pStyle w:val="Compact"/>
      </w:pPr>
      <w:r>
        <w:rPr>
          <w:b/>
        </w:rPr>
        <w:t xml:space="preserve">Geometric motion:</w:t>
      </w:r>
      <w:r>
        <w:t xml:space="preserve"> </w:t>
      </w:r>
      <w:r>
        <w:t xml:space="preserve">motion is change interpreted under a geometry of positions or configurations.</w:t>
      </w:r>
    </w:p>
    <w:p>
      <w:pPr>
        <w:numPr>
          <w:ilvl w:val="0"/>
          <w:numId w:val="1010"/>
        </w:numPr>
        <w:pStyle w:val="Compact"/>
      </w:pPr>
      <w:r>
        <w:rPr>
          <w:b/>
        </w:rPr>
        <w:t xml:space="preserve">Residual information:</w:t>
      </w:r>
      <w:r>
        <w:t xml:space="preserve"> </w:t>
      </w:r>
      <w:r>
        <w:t xml:space="preserve">persistent mismatch can reveal structure missing from the current organization.</w:t>
      </w:r>
    </w:p>
    <w:p>
      <w:pPr>
        <w:numPr>
          <w:ilvl w:val="0"/>
          <w:numId w:val="1010"/>
        </w:numPr>
        <w:pStyle w:val="Compact"/>
      </w:pPr>
      <w:r>
        <w:rPr>
          <w:b/>
        </w:rPr>
        <w:t xml:space="preserve">Keeper mediation:</w:t>
      </w:r>
      <w:r>
        <w:t xml:space="preserve"> </w:t>
      </w:r>
      <w:r>
        <w:t xml:space="preserve">persistence may require a process that distinguishes absorbable internal deviation from environmental re-alignment.</w:t>
      </w:r>
    </w:p>
    <w:p>
      <w:pPr>
        <w:numPr>
          <w:ilvl w:val="0"/>
          <w:numId w:val="1010"/>
        </w:numPr>
        <w:pStyle w:val="Compact"/>
      </w:pPr>
      <w:r>
        <w:rPr>
          <w:b/>
        </w:rPr>
        <w:t xml:space="preserve">Constraint-conditioned modality:</w:t>
      </w:r>
      <w:r>
        <w:t xml:space="preserve"> </w:t>
      </w:r>
      <w:r>
        <w:t xml:space="preserve">global organization shapes possibilities; situated conditions select or necessitate outcomes relative to that organization.</w:t>
      </w:r>
    </w:p>
    <w:p>
      <w:pPr>
        <w:numPr>
          <w:ilvl w:val="0"/>
          <w:numId w:val="1010"/>
        </w:numPr>
        <w:pStyle w:val="Compact"/>
      </w:pPr>
      <w:r>
        <w:rPr>
          <w:b/>
        </w:rPr>
        <w:t xml:space="preserve">Relational space-time:</w:t>
      </w:r>
      <w:r>
        <w:t xml:space="preserve"> </w:t>
      </w:r>
      <w:r>
        <w:t xml:space="preserve">space orders coexistence; time orders transformation.</w:t>
      </w:r>
    </w:p>
    <w:p>
      <w:pPr>
        <w:numPr>
          <w:ilvl w:val="0"/>
          <w:numId w:val="1010"/>
        </w:numPr>
        <w:pStyle w:val="Compact"/>
      </w:pPr>
      <w:r>
        <w:rPr>
          <w:b/>
        </w:rPr>
        <w:t xml:space="preserve">Organizational wholes:</w:t>
      </w:r>
      <w:r>
        <w:t xml:space="preserve"> </w:t>
      </w:r>
      <w:r>
        <w:t xml:space="preserve">a genuine whole constrains and partly regenerates the conditions of its own continuation while remaining environmentally dependent.</w:t>
      </w:r>
    </w:p>
    <w:p>
      <w:pPr>
        <w:numPr>
          <w:ilvl w:val="0"/>
          <w:numId w:val="1010"/>
        </w:numPr>
        <w:pStyle w:val="Compact"/>
      </w:pPr>
      <w:r>
        <w:rPr>
          <w:b/>
        </w:rPr>
        <w:t xml:space="preserve">Apophatic closure:</w:t>
      </w:r>
      <w:r>
        <w:t xml:space="preserve"> </w:t>
      </w:r>
      <w:r>
        <w:t xml:space="preserve">none of these explanatory distinctions possesses independent, self-sufficient metaphysical status.</w:t>
      </w:r>
    </w:p>
    <w:p>
      <w:pPr>
        <w:pStyle w:val="Heading1"/>
      </w:pPr>
      <w:bookmarkStart w:id="58" w:name="conclusion"/>
      <w:r>
        <w:t xml:space="preserve">Conclusion</w:t>
      </w:r>
      <w:bookmarkEnd w:id="58"/>
    </w:p>
    <w:p>
      <w:pPr>
        <w:pStyle w:val="FirstParagraph"/>
      </w:pPr>
      <w:r>
        <w:t xml:space="preserve">The conversation began by asking what a thing carries from one moment to the next. It ended by questioning whether any candidate answer could be fundamental. Those are not opposing results. Together they define the distinctive shape of the proposal.</w:t>
      </w:r>
    </w:p>
    <w:p>
      <w:pPr>
        <w:pStyle w:val="BodyText"/>
      </w:pPr>
      <w:r>
        <w:t xml:space="preserve">Positively, a thing persists as a structured state whose inherited organization and present condition remain compatible enough to generate a viable successor. Deltas express change; the RAIL expresses a corridor of continued organization; the SHADOW expresses structured mismatch; and the KEEPER expresses the selective loop by which mismatch is corrected, learned from, or handed off to environmental re-alignment. Identity is the continuity of this organized transformation.</w:t>
      </w:r>
    </w:p>
    <w:p>
      <w:pPr>
        <w:pStyle w:val="BodyText"/>
      </w:pPr>
      <w:r>
        <w:t xml:space="preserve">Negatively, none of those terms is the final substance. State depends on structure; structure is inferred through states; relations depend on distinctions; causes arise with conditions and effects; wholes exist through parts and parts through wholes. The framework’s deepest commitment is therefore not that reality</w:t>
      </w:r>
      <w:r>
        <w:t xml:space="preserve"> </w:t>
      </w:r>
      <w:r>
        <w:rPr>
          <w:i/>
        </w:rPr>
        <w:t xml:space="preserve">is</w:t>
      </w:r>
      <w:r>
        <w:t xml:space="preserve"> </w:t>
      </w:r>
      <w:r>
        <w:t xml:space="preserve">computation or relation. It is that any adequate account of persistence must describe dependent organization while resisting the temptation to convert its descriptions into self-existing things.</w:t>
      </w:r>
    </w:p>
    <w:p>
      <w:pPr>
        <w:pStyle w:val="BodyText"/>
      </w:pPr>
      <w:r>
        <w:t xml:space="preserve">Persistence, on this view, is not the victory of stillness over change. It is the achievement of continuity through change: a present that can become a next moment without being rebuilt from nothing and without carrying an immutable essence across time.</w:t>
      </w:r>
    </w:p>
    <w:p>
      <w:r>
        <w:br w:type="page"/>
      </w:r>
    </w:p>
    <w:p>
      <w:pPr>
        <w:pStyle w:val="Heading1"/>
      </w:pPr>
      <w:bookmarkStart w:id="59" w:name="glossary-of-the-working-vocabulary"/>
      <w:r>
        <w:t xml:space="preserve">Glossary of the working vocabulary</w:t>
      </w:r>
      <w:bookmarkEnd w:id="5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 in this paper</w:t>
            </w:r>
          </w:p>
        </w:tc>
      </w:tr>
      <w:tr>
        <w:tc>
          <w:p>
            <w:pPr>
              <w:pStyle w:val="Compact"/>
              <w:jc w:val="left"/>
            </w:pPr>
            <w:r>
              <w:rPr>
                <w:b/>
              </w:rPr>
              <w:t xml:space="preserve">Structured state</w:t>
            </w:r>
          </w:p>
        </w:tc>
        <w:tc>
          <w:p>
            <w:pPr>
              <w:pStyle w:val="Compact"/>
              <w:jc w:val="left"/>
            </w:pPr>
            <w:r>
              <w:t xml:space="preserve">A provisional analytical unit joining realized condition with the organization that makes that condition intelligible.</w:t>
            </w:r>
          </w:p>
        </w:tc>
      </w:tr>
      <w:tr>
        <w:tc>
          <w:p>
            <w:pPr>
              <w:pStyle w:val="Compact"/>
              <w:jc w:val="left"/>
            </w:pPr>
            <w:r>
              <w:rPr>
                <w:b/>
              </w:rPr>
              <w:t xml:space="preserve">Delta</w:t>
            </w:r>
          </w:p>
        </w:tc>
        <w:tc>
          <w:p>
            <w:pPr>
              <w:pStyle w:val="Compact"/>
              <w:jc w:val="left"/>
            </w:pPr>
            <w:r>
              <w:t xml:space="preserve">The least sufficient represented difference required to advance the selected model.</w:t>
            </w:r>
          </w:p>
        </w:tc>
      </w:tr>
      <w:tr>
        <w:tc>
          <w:p>
            <w:pPr>
              <w:pStyle w:val="Compact"/>
              <w:jc w:val="left"/>
            </w:pPr>
            <w:r>
              <w:rPr>
                <w:b/>
              </w:rPr>
              <w:t xml:space="preserve">RAIL</w:t>
            </w:r>
          </w:p>
        </w:tc>
        <w:tc>
          <w:p>
            <w:pPr>
              <w:pStyle w:val="Compact"/>
              <w:jc w:val="left"/>
            </w:pPr>
            <w:r>
              <w:t xml:space="preserve">A model-defined corridor of viable, admissible, or low-error continuation.</w:t>
            </w:r>
          </w:p>
        </w:tc>
      </w:tr>
      <w:tr>
        <w:tc>
          <w:p>
            <w:pPr>
              <w:pStyle w:val="Compact"/>
              <w:jc w:val="left"/>
            </w:pPr>
            <w:r>
              <w:rPr>
                <w:b/>
              </w:rPr>
              <w:t xml:space="preserve">SHADOW</w:t>
            </w:r>
          </w:p>
        </w:tc>
        <w:tc>
          <w:p>
            <w:pPr>
              <w:pStyle w:val="Compact"/>
              <w:jc w:val="left"/>
            </w:pPr>
            <w:r>
              <w:t xml:space="preserve">Structured residual or mismatch not captured by the current RAIL or model.</w:t>
            </w:r>
          </w:p>
        </w:tc>
      </w:tr>
      <w:tr>
        <w:tc>
          <w:p>
            <w:pPr>
              <w:pStyle w:val="Compact"/>
              <w:jc w:val="left"/>
            </w:pPr>
            <w:r>
              <w:rPr>
                <w:b/>
              </w:rPr>
              <w:t xml:space="preserve">SHADOW delta</w:t>
            </w:r>
          </w:p>
        </w:tc>
        <w:tc>
          <w:p>
            <w:pPr>
              <w:pStyle w:val="Compact"/>
              <w:jc w:val="left"/>
            </w:pPr>
            <w:r>
              <w:t xml:space="preserve">A corrective update generated from internally available residual information.</w:t>
            </w:r>
          </w:p>
        </w:tc>
      </w:tr>
      <w:tr>
        <w:tc>
          <w:p>
            <w:pPr>
              <w:pStyle w:val="Compact"/>
              <w:jc w:val="left"/>
            </w:pPr>
            <w:r>
              <w:rPr>
                <w:b/>
              </w:rPr>
              <w:t xml:space="preserve">Environmental delta</w:t>
            </w:r>
          </w:p>
        </w:tc>
        <w:tc>
          <w:p>
            <w:pPr>
              <w:pStyle w:val="Compact"/>
              <w:jc w:val="left"/>
            </w:pPr>
            <w:r>
              <w:t xml:space="preserve">An update sourced beyond the selected organizational boundary and used for re-alignment.</w:t>
            </w:r>
          </w:p>
        </w:tc>
      </w:tr>
      <w:tr>
        <w:tc>
          <w:p>
            <w:pPr>
              <w:pStyle w:val="Compact"/>
              <w:jc w:val="left"/>
            </w:pPr>
            <w:r>
              <w:rPr>
                <w:b/>
              </w:rPr>
              <w:t xml:space="preserve">KEEPER</w:t>
            </w:r>
          </w:p>
        </w:tc>
        <w:tc>
          <w:p>
            <w:pPr>
              <w:pStyle w:val="Compact"/>
              <w:jc w:val="left"/>
            </w:pPr>
            <w:r>
              <w:t xml:space="preserve">The implemented function that senses mismatch, classifies it, and selects correction, refresh, or reorganization.</w:t>
            </w:r>
          </w:p>
        </w:tc>
      </w:tr>
      <w:tr>
        <w:tc>
          <w:p>
            <w:pPr>
              <w:pStyle w:val="Compact"/>
              <w:jc w:val="left"/>
            </w:pPr>
            <w:r>
              <w:rPr>
                <w:b/>
              </w:rPr>
              <w:t xml:space="preserve">Closure</w:t>
            </w:r>
          </w:p>
        </w:tc>
        <w:tc>
          <w:p>
            <w:pPr>
              <w:pStyle w:val="Compact"/>
              <w:jc w:val="left"/>
            </w:pPr>
            <w:r>
              <w:t xml:space="preserve">Recursive production or maintenance of the conditions enabling an organization’s continued operation; not material isolation.</w:t>
            </w:r>
          </w:p>
        </w:tc>
      </w:tr>
      <w:tr>
        <w:tc>
          <w:p>
            <w:pPr>
              <w:pStyle w:val="Compact"/>
              <w:jc w:val="left"/>
            </w:pPr>
            <w:r>
              <w:rPr>
                <w:b/>
              </w:rPr>
              <w:t xml:space="preserve">Compatibility</w:t>
            </w:r>
          </w:p>
        </w:tc>
        <w:tc>
          <w:p>
            <w:pPr>
              <w:pStyle w:val="Compact"/>
              <w:jc w:val="left"/>
            </w:pPr>
            <w:r>
              <w:t xml:space="preserve">The relation by which a state can participate in and continue under a structure and its constraints.</w:t>
            </w:r>
          </w:p>
        </w:tc>
      </w:tr>
      <w:tr>
        <w:tc>
          <w:p>
            <w:pPr>
              <w:pStyle w:val="Compact"/>
              <w:jc w:val="left"/>
            </w:pPr>
            <w:r>
              <w:rPr>
                <w:b/>
              </w:rPr>
              <w:t xml:space="preserve">Persistence</w:t>
            </w:r>
          </w:p>
        </w:tc>
        <w:tc>
          <w:p>
            <w:pPr>
              <w:pStyle w:val="Compact"/>
              <w:jc w:val="left"/>
            </w:pPr>
            <w:r>
              <w:t xml:space="preserve">Historically dependent, organizationally continuous, viable carryover into a successor.</w:t>
            </w:r>
          </w:p>
        </w:tc>
      </w:tr>
      <w:tr>
        <w:tc>
          <w:p>
            <w:pPr>
              <w:pStyle w:val="Compact"/>
              <w:jc w:val="left"/>
            </w:pPr>
            <w:r>
              <w:rPr>
                <w:b/>
              </w:rPr>
              <w:t xml:space="preserve">Apophatic non-reification</w:t>
            </w:r>
          </w:p>
        </w:tc>
        <w:tc>
          <w:p>
            <w:pPr>
              <w:pStyle w:val="Compact"/>
              <w:jc w:val="left"/>
            </w:pPr>
            <w:r>
              <w:t xml:space="preserve">The rule that formal or explanatory success does not license identification with context-independent reality.</w:t>
            </w:r>
          </w:p>
        </w:tc>
      </w:tr>
    </w:tbl>
    <w:p>
      <w:pPr>
        <w:pStyle w:val="Heading1"/>
      </w:pPr>
      <w:bookmarkStart w:id="60" w:name="source-note-and-selected-references"/>
      <w:r>
        <w:t xml:space="preserve">Source note and selected references</w:t>
      </w:r>
      <w:bookmarkEnd w:id="60"/>
    </w:p>
    <w:p>
      <w:pPr>
        <w:pStyle w:val="FirstParagraph"/>
      </w:pPr>
      <w:r>
        <w:t xml:space="preserve">This paper was reconstructed from the supplied conversation titled</w:t>
      </w:r>
      <w:r>
        <w:t xml:space="preserve"> </w:t>
      </w:r>
      <w:r>
        <w:t xml:space="preserve">“</w:t>
      </w:r>
      <w:r>
        <w:t xml:space="preserve">Have you ever mentally grappled with PERSISTENCE?</w:t>
      </w:r>
      <w:r>
        <w:t xml:space="preserve">”</w:t>
      </w:r>
      <w:r>
        <w:t xml:space="preserve">, together with the Kelly Algebra and Kelly Calculus archives supplied by the authors and the internal Apophatic Relational Geometry documentation. The transcript is the primary source for the argumentative sequence; the technical notes are the primary source for the project vocabulary. Historical works below indicate conceptual lineage rather than evidence that the present synthesis follows from them.</w:t>
      </w:r>
    </w:p>
    <w:p>
      <w:pPr>
        <w:pStyle w:val="BodyText"/>
      </w:pPr>
      <w:r>
        <w:t xml:space="preserve">Aristotle.</w:t>
      </w:r>
      <w:r>
        <w:t xml:space="preserve"> </w:t>
      </w:r>
      <w:r>
        <w:rPr>
          <w:i/>
        </w:rPr>
        <w:t xml:space="preserve">Metaphysics</w:t>
      </w:r>
      <w:r>
        <w:t xml:space="preserve">. Various editions and translations.</w:t>
      </w:r>
    </w:p>
    <w:p>
      <w:pPr>
        <w:pStyle w:val="BodyText"/>
      </w:pPr>
      <w:r>
        <w:t xml:space="preserve">Kelly, Ashley, and Michael Young.</w:t>
      </w:r>
      <w:r>
        <w:t xml:space="preserve"> </w:t>
      </w:r>
      <w:r>
        <w:t xml:space="preserve">“</w:t>
      </w:r>
      <w:r>
        <w:t xml:space="preserve">The Law of Causality in Computation — A New Scaling Paradigm Where Cost Tracks Churn, Not Size.</w:t>
      </w:r>
      <w:r>
        <w:t xml:space="preserve">”</w:t>
      </w:r>
      <w:r>
        <w:t xml:space="preserve"> </w:t>
      </w:r>
      <w:r>
        <w:t xml:space="preserve">Novel Byte Labs technical note NBL-RD-2025-09-12, 2025.</w:t>
      </w:r>
    </w:p>
    <w:p>
      <w:pPr>
        <w:pStyle w:val="BodyText"/>
      </w:pPr>
      <w:r>
        <w:t xml:space="preserve">Kelly, Ashley, and Michael Young.</w:t>
      </w:r>
      <w:r>
        <w:t xml:space="preserve"> </w:t>
      </w:r>
      <w:r>
        <w:t xml:space="preserve">“</w:t>
      </w:r>
      <w:r>
        <w:t xml:space="preserve">The Geometry of Computation: Rail, Shadow, and Sphere.</w:t>
      </w:r>
      <w:r>
        <w:t xml:space="preserve">”</w:t>
      </w:r>
      <w:r>
        <w:t xml:space="preserve"> </w:t>
      </w:r>
      <w:r>
        <w:t xml:space="preserve">Novel Byte Labs technical note NBL-RD-2025-09-13-A, rev. 1, 2025.</w:t>
      </w:r>
    </w:p>
    <w:p>
      <w:pPr>
        <w:pStyle w:val="BodyText"/>
      </w:pPr>
      <w:r>
        <w:t xml:space="preserve">Kelly, Ashley, and Michael Young.</w:t>
      </w:r>
      <w:r>
        <w:t xml:space="preserve"> </w:t>
      </w:r>
      <w:r>
        <w:t xml:space="preserve">“</w:t>
      </w:r>
      <w:r>
        <w:t xml:space="preserve">The Kelly Algebra — Axioms, Objects, and the Generator Split.</w:t>
      </w:r>
      <w:r>
        <w:t xml:space="preserve">”</w:t>
      </w:r>
      <w:r>
        <w:t xml:space="preserve"> </w:t>
      </w:r>
      <w:r>
        <w:t xml:space="preserve">Novel Byte Labs technical note NBL-RD-2026-05-26-A, 2026.</w:t>
      </w:r>
    </w:p>
    <w:p>
      <w:pPr>
        <w:pStyle w:val="BodyText"/>
      </w:pPr>
      <w:r>
        <w:t xml:space="preserve">Kelly, Ashley, and Michael Young.</w:t>
      </w:r>
      <w:r>
        <w:t xml:space="preserve"> </w:t>
      </w:r>
      <w:r>
        <w:t xml:space="preserve">“</w:t>
      </w:r>
      <w:r>
        <w:t xml:space="preserve">The Dynamic Algebra — Self-Enrichment, Automorphism, and the SPRE as an Algebraic Engine.</w:t>
      </w:r>
      <w:r>
        <w:t xml:space="preserve">”</w:t>
      </w:r>
      <w:r>
        <w:t xml:space="preserve"> </w:t>
      </w:r>
      <w:r>
        <w:t xml:space="preserve">Novel Byte Labs technical note NBL-RD-2026-05-26-D, 2026.</w:t>
      </w:r>
    </w:p>
    <w:p>
      <w:pPr>
        <w:pStyle w:val="BodyText"/>
      </w:pPr>
      <w:r>
        <w:t xml:space="preserve">Maturana, Humberto R., and Francisco J. Varela.</w:t>
      </w:r>
      <w:r>
        <w:t xml:space="preserve"> </w:t>
      </w:r>
      <w:r>
        <w:rPr>
          <w:i/>
        </w:rPr>
        <w:t xml:space="preserve">Autopoiesis and Cognition: The Realization of the Living</w:t>
      </w:r>
      <w:r>
        <w:t xml:space="preserve">. D. Reidel, 1980.</w:t>
      </w:r>
    </w:p>
    <w:p>
      <w:pPr>
        <w:pStyle w:val="BodyText"/>
      </w:pPr>
      <w:r>
        <w:t xml:space="preserve">Nāgārjuna.</w:t>
      </w:r>
      <w:r>
        <w:t xml:space="preserve"> </w:t>
      </w:r>
      <w:r>
        <w:rPr>
          <w:i/>
        </w:rPr>
        <w:t xml:space="preserve">The Fundamental Wisdom of the Middle Way: Nāgārjuna’s Mūlamadhyamakakārikā</w:t>
      </w:r>
      <w:r>
        <w:t xml:space="preserve">. Translated by Jay L. Garfield. Oxford University Press, 1995.</w:t>
      </w:r>
    </w:p>
    <w:p>
      <w:pPr>
        <w:pStyle w:val="BodyText"/>
      </w:pPr>
      <w:r>
        <w:t xml:space="preserve">Westerhoff, Jan. </w:t>
      </w:r>
      <w:r>
        <w:rPr>
          <w:i/>
        </w:rPr>
        <w:t xml:space="preserve">Nāgārjuna’s Madhyamaka: A Philosophical Introduction</w:t>
      </w:r>
      <w:r>
        <w:t xml:space="preserve">. Oxford University Press, 2009.</w:t>
      </w:r>
    </w:p>
    <w:p>
      <w:pPr>
        <w:pStyle w:val="BodyText"/>
      </w:pPr>
      <w:r>
        <w:t xml:space="preserve">Wiener, Norbert.</w:t>
      </w:r>
      <w:r>
        <w:t xml:space="preserve"> </w:t>
      </w:r>
      <w:r>
        <w:rPr>
          <w:i/>
        </w:rPr>
        <w:t xml:space="preserve">Cybernetics: Or Control and Communication in the Animal and the Machine</w:t>
      </w:r>
      <w:r>
        <w:t xml:space="preserve">. 2nd ed. MIT Press, 1961.</w:t>
      </w:r>
    </w:p>
    <w:p>
      <w:pPr>
        <w:pStyle w:val="BodyText"/>
      </w:pPr>
      <w:r>
        <w:t xml:space="preserve">Young, Michael, and Ashley Kelly.</w:t>
      </w:r>
      <w:r>
        <w:t xml:space="preserve"> </w:t>
      </w:r>
      <w:r>
        <w:t xml:space="preserve">“</w:t>
      </w:r>
      <w:r>
        <w:t xml:space="preserve">The Two-Layer Law of Hyper-Acceleration: A Unified Theory of Mathematical and Hardware Efficiency.</w:t>
      </w:r>
      <w:r>
        <w:t xml:space="preserve">”</w:t>
      </w:r>
      <w:r>
        <w:t xml:space="preserve"> </w:t>
      </w:r>
      <w:r>
        <w:t xml:space="preserve">Novel Byte Labs technical note NBL-RD-2025-09-14-B, 2025.</w:t>
      </w:r>
    </w:p>
    <w:p>
      <w:pPr>
        <w:pStyle w:val="BodyText"/>
      </w:pPr>
      <w:r>
        <w:t xml:space="preserve">Young, Michael, and Ashley Kelly.</w:t>
      </w:r>
      <w:r>
        <w:t xml:space="preserve"> </w:t>
      </w:r>
      <w:r>
        <w:rPr>
          <w:i/>
        </w:rPr>
        <w:t xml:space="preserve">Apophatic Relational Geometry</w:t>
      </w:r>
      <w:r>
        <w:t xml:space="preserve"> </w:t>
      </w:r>
      <w:r>
        <w:t xml:space="preserve">internal documentation:</w:t>
      </w:r>
      <w:r>
        <w:t xml:space="preserve"> </w:t>
      </w:r>
      <w:r>
        <w:t xml:space="preserve">“</w:t>
      </w:r>
      <w:r>
        <w:t xml:space="preserve">Scope and Status,</w:t>
      </w:r>
      <w:r>
        <w:t xml:space="preserve">”</w:t>
      </w:r>
      <w:r>
        <w:t xml:space="preserve"> </w:t>
      </w:r>
      <w:r>
        <w:t xml:space="preserve">“</w:t>
      </w:r>
      <w:r>
        <w:t xml:space="preserve">Apophatic Non-Reification Schema,</w:t>
      </w:r>
      <w:r>
        <w:t xml:space="preserve">”</w:t>
      </w:r>
      <w:r>
        <w:t xml:space="preserve"> </w:t>
      </w:r>
      <w:r>
        <w:t xml:space="preserve">and ADR 0001,</w:t>
      </w:r>
      <w:r>
        <w:t xml:space="preserve"> </w:t>
      </w:r>
      <w:r>
        <w:t xml:space="preserve">“</w:t>
      </w:r>
      <w:r>
        <w:t xml:space="preserve">Separate Mathematics from Ontological Ultimacy,</w:t>
      </w:r>
      <w:r>
        <w:t xml:space="preserve">”</w:t>
      </w:r>
      <w:r>
        <w:t xml:space="preserve"> </w:t>
      </w:r>
      <w:r>
        <w:t xml:space="preserve">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Persistence Without Substance</dc:title>
  <dc:creator>Michael Young; Ashley Kelly</dc:creator>
  <dc:language>en-US</dc:language>
  <cp:keywords>persistence, identity, relation, process metaphysics, dependent arising, cybernetics, autopoiesis, Kelly Calculus, Apophatic Relational Geometry</cp:keywords>
  <dcterms:created xsi:type="dcterms:W3CDTF">2026-08-03T14:51:39Z</dcterms:created>
  <dcterms:modified xsi:type="dcterms:W3CDTF">2026-08-03T14:51:39Z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What does it mean for a thing to remain the same while it changes? This paper reconstructs a conversation in which that familiar metaphysical problem is approached through the working language of Kelly-style thinking: persistent state, relational structure, deltas, the RAIL, the SHADOW, and the KEEPER. Its central proposal is that persistence belongs neither to structure nor to state in isolation. A persisting entity is a structured state whose organization remains sufficiently compatible with a changing relational field to support a continuous trajectory. Change is carried by deltas; identity is continuity of organized transformation rather than numerical sameness; and causation is the generation and constraint of transitions by interdependent conditions. The proposal is then turned back upon itself. Structure, state, relation, cause, and entity are indispensable distinctions, but none should be reified as an independently existing foundation. This apophatic restriction yields a relational metaphysics that is positive enough to formalize and test, yet refuses to identify any successful model with reality itself. The result is not a completed physical theory. It is a disciplined metaphysical research program centered on persistence as compatible carryover under ongoing constraint.</vt:lpwstr>
  </property>
  <property fmtid="{D5CDD505-2E9C-101B-9397-08002B2CF9AE}" pid="3" name="colorlinks">
    <vt:lpwstr>True</vt:lpwstr>
  </property>
  <property fmtid="{D5CDD505-2E9C-101B-9397-08002B2CF9AE}" pid="4" name="date">
    <vt:lpwstr>3 August 2026</vt:lpwstr>
  </property>
  <property fmtid="{D5CDD505-2E9C-101B-9397-08002B2CF9AE}" pid="5" name="fontsize">
    <vt:lpwstr>11pt</vt:lpwstr>
  </property>
  <property fmtid="{D5CDD505-2E9C-101B-9397-08002B2CF9AE}" pid="6" name="geometry">
    <vt:lpwstr>margin=1in</vt:lpwstr>
  </property>
  <property fmtid="{D5CDD505-2E9C-101B-9397-08002B2CF9AE}" pid="7" name="header-includes">
    <vt:lpwstr/>
  </property>
  <property fmtid="{D5CDD505-2E9C-101B-9397-08002B2CF9AE}" pid="8" name="linestretch">
    <vt:lpwstr>1.15</vt:lpwstr>
  </property>
  <property fmtid="{D5CDD505-2E9C-101B-9397-08002B2CF9AE}" pid="9" name="linkcolor">
    <vt:lpwstr>2A526E</vt:lpwstr>
  </property>
  <property fmtid="{D5CDD505-2E9C-101B-9397-08002B2CF9AE}" pid="10" name="mainfont">
    <vt:lpwstr>DejaVu Serif</vt:lpwstr>
  </property>
  <property fmtid="{D5CDD505-2E9C-101B-9397-08002B2CF9AE}" pid="11" name="monofont">
    <vt:lpwstr>DejaVu Sans Mono</vt:lpwstr>
  </property>
  <property fmtid="{D5CDD505-2E9C-101B-9397-08002B2CF9AE}" pid="12" name="numbersections">
    <vt:lpwstr>True</vt:lpwstr>
  </property>
  <property fmtid="{D5CDD505-2E9C-101B-9397-08002B2CF9AE}" pid="13" name="sansfont">
    <vt:lpwstr>DejaVu Sans</vt:lpwstr>
  </property>
  <property fmtid="{D5CDD505-2E9C-101B-9397-08002B2CF9AE}" pid="14" name="subtitle">
    <vt:lpwstr>Structure, State, and Dependent Transformation in an Apophatic Relational Metaphysics</vt:lpwstr>
  </property>
  <property fmtid="{D5CDD505-2E9C-101B-9397-08002B2CF9AE}" pid="15" name="toc-depth">
    <vt:lpwstr>2</vt:lpwstr>
  </property>
  <property fmtid="{D5CDD505-2E9C-101B-9397-08002B2CF9AE}" pid="16" name="urlcolor">
    <vt:lpwstr>2A526E</vt:lpwstr>
  </property>
</Properties>
</file>