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60" w:lineRule="auto"/>
      </w:pPr>
      <w:r>
        <w:rPr>
          <w:rFonts w:ascii="Times New Roman" w:hAnsi="Times New Roman" w:eastAsia="宋体"/>
          <w:b/>
          <w:sz w:val="36"/>
        </w:rPr>
        <w:t>风险—撤回差异的语用检验：以中国人为被试的实验设计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1. 问题与核心假说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Shurakov（2025）在 Dinges &amp; Zakkou（2021）的撤回范式中复现：中性（NEUTRAL）＜风险抬升（STAKES）＜反证证据（EVIDENCE）的撤回率梯度。这被用来挑战经典不变论，并部分挑战主体敏感不变论。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Wu（2023/2025）以中国被试发现：在银行/机场/拼写等高—低风险对照中，知识归因对风险不敏感，但行动判断对风险敏感；并主张知识与行动的联系更像会话含义（conversational implicature）而非蕴含——人们可接受“知道，但仍须复核后再行动”。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本设计要检验的假说：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撤回范式中 STAKES 相对 NEUTRAL 的撤回增量，主要是**语用/会话层面的撤回**（断言“我知道”或据此行动的适当性下降），而非**认识层面的撤回**（是否仍判断自己/他人知道）。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相比之下，EVIDENCE 条件的撤回应主要是**认识层面的**。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若该假说成立，则 Shurakov 式“风险效应”与 Wu 式“纯化论/会话含义”可统一：风险抬升改变的是“知道”断言的会话适宜性与行动许可，而非知识标准本身。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2. 理论预测矩阵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条件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认识判断：仍知道？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断言适宜：仍该说“知道”？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行动：无需再核实即可行动？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对“你站不站得住原先那句‘我知道’”的撤回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NEUTRAL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中—高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STAKES（语用假说）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高（≈中性）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高（主要因断言/行动）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STAKES（认识假说）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EVIDENCE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很高</w:t>
            </w:r>
          </w:p>
        </w:tc>
      </w:tr>
    </w:tbl>
    <w:p/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关键判别：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分离效应：STAKES 下“仍知道”≈NEUTRAL，但“仍该说知道 / 仍可直接行动”显著低于 NEUTRAL。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取消性：STAKES 下大量被试接受“我（仍）知道，但现在不该说我知道 / 必须先核实再行动”。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证据对比：EVIDENCE 下“仍知道”与“仍该说知道”同步下降，取消性句子接受率低（因认识内容已动摇）。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3. 总体设计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被试：中国大陆成年母语者（问卷星 / Credamo），排除哲学专业学历者（同 Wu）。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语言：全部中文材料；场景可用西式人名与制度背景（同 Wu），减少本土银行周六常开等经验干扰。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预注册：OSF 预注册主假设、排除规则、样本量与分析。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结构：两阶段主实验 + 一项操纵检验；材料以 Bank 为主，Airport / Typo（拼写）作概念复现。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3.1 样本量（建议）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参考 Shurakov Exp.2（χ²，w≈0.3，power=0.9）与 Wu 每格约 40–50：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主实验每条件有效 n ≥ 100（通过初始知识背书筛选后）。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预估约 10–15% “场景怀疑论者”拒绝初始知识归因（Shurakov ≈11.8%），另计注意力失败，总招募约 450–550/材料。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若做 3 材料 × 3 条件，可材料内随机或材料间分批，避免疲劳。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4. 实验一：撤回 × 认识/语用分离（主检验）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4.1 流程（改编自 Shurakov Exp.2 + Wu 四选项逻辑）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Step A — 设置与知识背书（所有人相同）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呈现银行场景设置（周五下班、队伍很长、记得三周前周六开过门），然后强制二选一：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「我知道银行明天会开门。」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「我不知道银行明天会不会开门。」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选后者结束（场景怀疑论者），只记录比例作描述统计。选前者进入 Step B。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Step B — 三条件随机（被试间）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NEUTRAL：伴侣来电谈无关琐事（孩子看病、浇水做饭等），无新证据、无额外风险。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STAKES：必须在周六前入账，否则重大账单/租金危机；证据不变。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EVIDENCE：伴侣称另一网点告示已不周六营业，且眼前网点似有相似告示（无法看清）；无额外金钱风险操纵（或风险保持与中性相当）。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Step C — 关键因变量（顺序固定或块内随机；建议固定如下以减少混淆）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对每位通过背书的被试，依次测量（均可附 1–7 信心）：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问题类型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题干要点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选项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DV1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公开撤回（Shurakov）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对方问：你还坚持刚才那句「我知道明天开门」吗？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坚持 / 不坚持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DV2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认识判断（私密）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不考虑该不该说出口：你现在是否认为自己知道银行明天开门？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知道 / 不知道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DV3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断言适宜性（语用）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在当前情形下，再说「我知道明天开门」是否合适？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合适 / 不合适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DV4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行动许可（Wu）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是否必须先核实明天是否开门，才能安心回家、周六再去？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必须核实 / 不必核实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DV5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取消性（Wu Exp.1/2）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下列哪句最贴切？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见下</w:t>
            </w:r>
          </w:p>
        </w:tc>
      </w:tr>
    </w:tbl>
    <w:p/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DV5 四选项（取消性核心）：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A. 我知道明天开门；仍必须先核实再按此行动。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B. 我知道明天开门；不必核实即可按此行动。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C. 我不知道明天是否开门；必须先核实。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D. 我不知道明天是否开门；也不必核实。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（可选加一句：“我知道，但现在不适合对别人说‘我知道’。” Likert 同意度，作为 DV3 的连续补充。）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Step D — 操纵与注意力检查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风险操纵：截止日期/后果是否严重。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证据操纵：是否出现“可能已不周六营业”的信息。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注意力：三周前曾去银行等细节题。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4.2 主假设（预注册）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H1（复现撤回梯度）：DV1 撤回率 NEUTRAL ＜ STAKES ＜ EVIDENCE。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H2（语用分离，关键）：在 STAKES 中，DV2“仍知道”比例显著高于 DV1“仍坚持那句话”与 DV3“仍适合说知道”；且 DV2(STAKES) ≈ DV2(NEUTRAL)。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H3（证据为认识性）：EVIDENCE 中 DV2 与 DV1/DV3 同步下降；DV2(EVIDENCE) ≪ DV2(STAKES)。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H4（取消性）：选项 A 在 STAKES 显著高于 NEUTRAL 与 EVIDENCE；EVIDENCE 以 C 为主。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H5（行动）：DV4“必须核实” STAKES、EVIDENCE ＞ NEUTRAL；但仅 EVIDENCE 伴随 DV2 下降。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4.3 分析计划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DV1–DV4：χ² / logistic；STAKES vs NEUTRAL、EVIDENCE vs STAKES 为关键对比。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复合分：坚持=±1 × 信心（同 Shurakov），对 DV1、DV2 分别做。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被试内差值：同一人 `know_private − stand_by_claim`；预测 STAKES 差值最大且为正。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中介/路径（探索）：STAKES → 断言不适宜 / 行动须核实 → 公开撤回；而路径不经过“不再知道”。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5. 实验二：第三人称与“归因者风险”对照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Shurakov 发现第三人称 STAKES 撤回与第一人称相近，对 SSI 不利。语用假说可解释为：归因者不愿在高风险对话中担保他人知道。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设计要点：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背书句改为：「这么说，Peter 知道银行明天开门。」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STAKES 抬升的是你/家庭的风险，Peter 证据与利害不变。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同样测：仍坚持该归因？ / Peter 是否仍算知道？ / 现在说“他知道”是否合适？ / 你是否须核实后再依赖他的话行动？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预测：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语用假说：公开撤回与“说他知道不合适”↑，但“Peter 仍知道”≈中性。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强 SSI/认识侵入：连“Peter 是否知道”也↓。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6. 实验三：取消性的直接对话任务（加强语用证据）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避免“四选项强迫选择”的呈现效应（Wu 已讨论），改用可取消测试：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在 STAKES / EVIDENCE / NEUTRAL 后，呈现：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「我知道银行明天会开门，不过事关重大，我还是先打电话确认再走。」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问：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这句话是否自相矛盾？（是 / 否 + 信心）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在当前情境中说这句话是否自然、可理解？（1–7）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你是否同意其中“我知道……”部分为真？（是 / 否）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预测： STAKES 下“不矛盾 + 自然”高，“知道部分为真”也高；EVIDENCE 下“知道部分为真”低，或整句显得怪异（因认识前提垮了）。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7. 材料本土化注意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点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建议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银行周六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保留“许多银行周六休息”的设定，或改“网点周末轮休/临时调整”，避免“中国银行普遍周六开门”经验抹平操纵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风险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用房租自动扣款、信用卡大额扣款、考试/论文提交截止（Typo）等中国被试易感后果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“撤回”措辞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公开题用「你还坚持刚才那句……吗？」；认识题明确写「不考虑该不该说出口」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证据条件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避免同时抬升风险，防止 STAKES 与 EVIDENCE 混淆</w:t>
            </w:r>
          </w:p>
        </w:tc>
      </w:tr>
    </w:tbl>
    <w:p/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建议先做 n≈30 的预试验：检查风险/证据操纵评分、初始知识背书率、题意理解。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8. 结果如何解读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模式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理论含义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H2–H5 整体成立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风险引起的撤回差异主要为语用：与 Wu 的会话含义说明一致；Shurakov 的 STAKES 效应不必推翻纯化论式知识标准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STAKES 下 DV2 与 DV1 同步大幅下降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更支持认识语境主义 / 语用侵入（认识标准真变了）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仅第三人称出现 DV2 下降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更支持归因者语境标准或投射机制，而非单纯“说话不宜”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中国样本无 STAKES 撤回，但有 EVIDENCE 撤回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 Rose 等跨文化“无风险效应”收敛；需报告文化/材料边界</w:t>
            </w:r>
          </w:p>
        </w:tc>
      </w:tr>
    </w:tbl>
    <w:p/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9. 最小可发表包（建议实施顺序）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预试验：Bank 中文稿 + 操纵检验。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实验一：第一人称 Bank，NEUTRAL / STAKES / EVIDENCE + DV1–DV5。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实验二：第三人称 Bank，同上。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实验三：取消性对话自然度（可与实验一合并为后测，以节省被试）。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概念复现：Airport 或 Typo 各跑一版 STAKES vs NEUTRAL（可省略 EVIDENCE 以控成本）。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10. 与两篇论文的对应关系（摘要）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方法骨架：Shurakov / Dinges &amp; Zakkou 的背书→条件操纵→撤回。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解释骨架：Wu 的知识—行动分离与可取消的会话含义。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本设计新增：把“撤回”拆成公开坚持 / 私密知道 / 断言适宜 / 行动许可 / 取消句，用 STAKES vs EVIDENCE 对照，专门判别风险撤回是语用还是认识。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参考文献（设计所据）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Dinges, A., &amp; Zakkou, J. (2021). Much at stake in knowledge. *Mind &amp; Language*.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Shurakov, N. (2025). The stakes effect: New evidence from a retraction-based experimental design. *Episteme*.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Wu, S. (2023/2025). Are folks purists or pragmatic encroachers? … *Episteme*.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Brown, J. (2006); Gerken, M. (2017) — 语用/启发代理说明的理论背景。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