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262B9" w14:textId="77777777" w:rsidR="00E039DA" w:rsidRPr="00E039DA" w:rsidRDefault="00E039DA" w:rsidP="00E0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39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Общая информация о системах</w:t>
      </w:r>
    </w:p>
    <w:p w14:paraId="76F2276C" w14:textId="77777777" w:rsidR="00E039DA" w:rsidRPr="00E039DA" w:rsidRDefault="00E039DA" w:rsidP="00E0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39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СЭД «Практика»</w:t>
      </w:r>
    </w:p>
    <w:p w14:paraId="42DF60BB" w14:textId="66665A8B" w:rsidR="00E039DA" w:rsidRPr="00E039DA" w:rsidRDefault="00E039DA" w:rsidP="00E03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облачная/веб-ориентированная система электронного документооборота, рассчитанная на госорганизации и бизнес.</w:t>
      </w:r>
    </w:p>
    <w:p w14:paraId="0E8EC193" w14:textId="7FAC692C" w:rsidR="00E039DA" w:rsidRPr="00E039DA" w:rsidRDefault="00E039DA" w:rsidP="00E03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Входит в реестр российского ПО (соответствует требованиям импортозамещения). </w:t>
      </w:r>
    </w:p>
    <w:p w14:paraId="15A4DD80" w14:textId="144BC5A8" w:rsidR="00E039DA" w:rsidRPr="00E039DA" w:rsidRDefault="00E039DA" w:rsidP="00E03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Предназначена для управления документами, маршрутизации, согласования, делопроизводства, деловых процессов, включая возможность мобильного доступа. </w:t>
      </w:r>
    </w:p>
    <w:p w14:paraId="70D23AB5" w14:textId="77777777" w:rsidR="00E039DA" w:rsidRPr="00E039DA" w:rsidRDefault="00E039DA" w:rsidP="00E0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039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DocsVision</w:t>
      </w:r>
      <w:proofErr w:type="spellEnd"/>
    </w:p>
    <w:p w14:paraId="4C232F55" w14:textId="39EA7D7F" w:rsidR="00E039DA" w:rsidRPr="00E039DA" w:rsidRDefault="00E039DA" w:rsidP="00E03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ECM / СЭД / BPM, рассчитанная на корпоративный документооборот — как «канцелярия», так и сложные бизнес-процессы. </w:t>
      </w:r>
    </w:p>
    <w:p w14:paraId="7CDBBA33" w14:textId="73DD4534" w:rsidR="00E039DA" w:rsidRPr="00E039DA" w:rsidRDefault="00E039DA" w:rsidP="00E03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из лидеров российского рынка СЭД/ECM. </w:t>
      </w:r>
    </w:p>
    <w:p w14:paraId="14832D11" w14:textId="564723A8" w:rsidR="00E039DA" w:rsidRPr="00E039DA" w:rsidRDefault="00E039DA" w:rsidP="00E03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 богатую функциональность, позволяет строить решения «под бизнес», обеспечивает масштабируемость и широкий набор готовых и настраиваемых модулей.</w:t>
      </w:r>
    </w:p>
    <w:p w14:paraId="0764A671" w14:textId="77777777" w:rsidR="00E039DA" w:rsidRPr="00E039DA" w:rsidRDefault="00E039DA" w:rsidP="00E0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D17198">
          <v:rect id="_x0000_i1025" style="width:0;height:1.5pt" o:hralign="center" o:hrstd="t" o:hr="t" fillcolor="#a0a0a0" stroked="f"/>
        </w:pict>
      </w:r>
    </w:p>
    <w:p w14:paraId="3B51F88B" w14:textId="77777777" w:rsidR="00E039DA" w:rsidRPr="00E039DA" w:rsidRDefault="00E039DA" w:rsidP="00E0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39D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E039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Сравнение по критериям (задание 2)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419"/>
        <w:gridCol w:w="3826"/>
      </w:tblGrid>
      <w:tr w:rsidR="00E039DA" w:rsidRPr="00E039DA" w14:paraId="479A0265" w14:textId="77777777" w:rsidTr="00E03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8CEE0" w14:textId="77777777" w:rsidR="00E039DA" w:rsidRPr="00E039DA" w:rsidRDefault="00E039DA" w:rsidP="00E0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3389" w:type="dxa"/>
            <w:vAlign w:val="center"/>
            <w:hideMark/>
          </w:tcPr>
          <w:p w14:paraId="16E5542C" w14:textId="77777777" w:rsidR="00E039DA" w:rsidRPr="00E039DA" w:rsidRDefault="00E039DA" w:rsidP="00E0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СЭД «Практика»</w:t>
            </w:r>
          </w:p>
        </w:tc>
        <w:tc>
          <w:tcPr>
            <w:tcW w:w="3781" w:type="dxa"/>
            <w:vAlign w:val="center"/>
            <w:hideMark/>
          </w:tcPr>
          <w:p w14:paraId="76DAEBEE" w14:textId="77777777" w:rsidR="00E039DA" w:rsidRPr="00E039DA" w:rsidRDefault="00E039DA" w:rsidP="00E0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DocsVision</w:t>
            </w:r>
            <w:proofErr w:type="spellEnd"/>
          </w:p>
        </w:tc>
      </w:tr>
      <w:tr w:rsidR="00E039DA" w:rsidRPr="00E039DA" w14:paraId="0CE65DD8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BD1F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Официальный сайт / разработчик / страна</w:t>
            </w:r>
          </w:p>
        </w:tc>
        <w:tc>
          <w:tcPr>
            <w:tcW w:w="3389" w:type="dxa"/>
            <w:vAlign w:val="center"/>
            <w:hideMark/>
          </w:tcPr>
          <w:p w14:paraId="061645B4" w14:textId="022FC2BF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Разработчик — ООО «Системы документооборота» (Россия) </w:t>
            </w:r>
          </w:p>
        </w:tc>
        <w:tc>
          <w:tcPr>
            <w:tcW w:w="3781" w:type="dxa"/>
            <w:vAlign w:val="center"/>
            <w:hideMark/>
          </w:tcPr>
          <w:p w14:paraId="1F7CAC30" w14:textId="7D4EBD46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 — компания «</w:t>
            </w: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ДоксВижн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», Россия. </w:t>
            </w:r>
          </w:p>
        </w:tc>
      </w:tr>
      <w:tr w:rsidR="00E039DA" w:rsidRPr="00E039DA" w14:paraId="4BE5159C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E7FB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 возникновения / выпуска</w:t>
            </w:r>
          </w:p>
        </w:tc>
        <w:tc>
          <w:tcPr>
            <w:tcW w:w="3389" w:type="dxa"/>
            <w:vAlign w:val="center"/>
            <w:hideMark/>
          </w:tcPr>
          <w:p w14:paraId="43927115" w14:textId="264EA89F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2005</w:t>
            </w:r>
          </w:p>
        </w:tc>
        <w:tc>
          <w:tcPr>
            <w:tcW w:w="3781" w:type="dxa"/>
            <w:vAlign w:val="center"/>
            <w:hideMark/>
          </w:tcPr>
          <w:p w14:paraId="640917DB" w14:textId="724F6E35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2005</w:t>
            </w:r>
          </w:p>
        </w:tc>
      </w:tr>
      <w:tr w:rsidR="00E039DA" w:rsidRPr="00E039DA" w14:paraId="0D2C59E1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CE7A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Преимущества / отличительные черты</w:t>
            </w:r>
          </w:p>
        </w:tc>
        <w:tc>
          <w:tcPr>
            <w:tcW w:w="3389" w:type="dxa"/>
            <w:vAlign w:val="center"/>
            <w:hideMark/>
          </w:tcPr>
          <w:p w14:paraId="384FD8C4" w14:textId="453A801B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Облачная/веб-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риентированная архитектура. </w:t>
            </w: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— Мобильный доступ (приложения для </w:t>
            </w: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iOS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Android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для работы «на ходу». </w:t>
            </w: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— Подходит для госорганов и бизнеса, гибко масштабируется в зависимости от размера организации. </w:t>
            </w:r>
          </w:p>
        </w:tc>
        <w:tc>
          <w:tcPr>
            <w:tcW w:w="3781" w:type="dxa"/>
            <w:vAlign w:val="center"/>
            <w:hideMark/>
          </w:tcPr>
          <w:p w14:paraId="6A3BA4C0" w14:textId="646B2DB6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— Широкая функциональность: делопроизводство, архив, договорной документооборот, BPM, бизнес-процессы. </w:t>
            </w: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— Масштабируемость, поддержка сложных корпоративных процессов, возможность кастомизации через </w:t>
            </w: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low-code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инструменты. </w:t>
            </w: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— Развитая экосистема модулей и интеграций; подходит для больших предприятий и холдингов. </w:t>
            </w:r>
          </w:p>
        </w:tc>
      </w:tr>
      <w:tr w:rsidR="00E039DA" w:rsidRPr="00E039DA" w14:paraId="4B9A1388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D770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Отраслевая специфика</w:t>
            </w:r>
          </w:p>
        </w:tc>
        <w:tc>
          <w:tcPr>
            <w:tcW w:w="3389" w:type="dxa"/>
            <w:vAlign w:val="center"/>
            <w:hideMark/>
          </w:tcPr>
          <w:p w14:paraId="5ED5E78F" w14:textId="7BC07E03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Часто используется для госорганов, муниципалитетов; благодаря облачности — подходит также для региональных и распределённых структур. </w:t>
            </w:r>
          </w:p>
        </w:tc>
        <w:tc>
          <w:tcPr>
            <w:tcW w:w="3781" w:type="dxa"/>
            <w:vAlign w:val="center"/>
            <w:hideMark/>
          </w:tcPr>
          <w:p w14:paraId="4F214D2A" w14:textId="22AF4116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Хорошо подходит для крупных компаний, корпораций, холдингов, предприятий с интенсивным документооборотом — как в государственных, так и в коммерческих секторах. </w:t>
            </w:r>
          </w:p>
        </w:tc>
      </w:tr>
      <w:tr w:rsidR="00E039DA" w:rsidRPr="00E039DA" w14:paraId="5C4C5114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28FC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Типы организаций, для которых подходит</w:t>
            </w:r>
          </w:p>
        </w:tc>
        <w:tc>
          <w:tcPr>
            <w:tcW w:w="3389" w:type="dxa"/>
            <w:vAlign w:val="center"/>
            <w:hideMark/>
          </w:tcPr>
          <w:p w14:paraId="2EED50EC" w14:textId="3860B68B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Широкий диапазон — от госорганов до малого/среднего бизнеса. В карточке продукта заявлены и малые организации. </w:t>
            </w:r>
          </w:p>
        </w:tc>
        <w:tc>
          <w:tcPr>
            <w:tcW w:w="3781" w:type="dxa"/>
            <w:vAlign w:val="center"/>
            <w:hideMark/>
          </w:tcPr>
          <w:p w14:paraId="61462D7F" w14:textId="7147CC42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Средние и крупные предприятия, организации с большим документооборотом и сложной структурой; чаще корпоративные или холдинговые структуры. </w:t>
            </w:r>
          </w:p>
        </w:tc>
      </w:tr>
      <w:tr w:rsidR="00E039DA" w:rsidRPr="00E039DA" w14:paraId="15E338A8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5457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Ценовая политика / лицензирование</w:t>
            </w:r>
          </w:p>
        </w:tc>
        <w:tc>
          <w:tcPr>
            <w:tcW w:w="3389" w:type="dxa"/>
            <w:vAlign w:val="center"/>
            <w:hideMark/>
          </w:tcPr>
          <w:p w14:paraId="0AE372E9" w14:textId="7CF31094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Информация о точной стоимости — по запросу. Лицензия/покупка + внедрение. </w:t>
            </w:r>
          </w:p>
        </w:tc>
        <w:tc>
          <w:tcPr>
            <w:tcW w:w="3781" w:type="dxa"/>
            <w:vAlign w:val="center"/>
            <w:hideMark/>
          </w:tcPr>
          <w:p w14:paraId="52BC1E4C" w14:textId="6A73F10B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Лицензии по разновидностям (например, DOCFLOW / WORKFLOW / COMPLETE), возможны именные и конкурентные лицензии; модель лицензирования — стандарт для корпоративных СЭД. </w:t>
            </w:r>
          </w:p>
        </w:tc>
      </w:tr>
      <w:tr w:rsidR="00E039DA" w:rsidRPr="00E039DA" w14:paraId="25B59A03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3FDA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Технические характеристики / требования</w:t>
            </w:r>
          </w:p>
        </w:tc>
        <w:tc>
          <w:tcPr>
            <w:tcW w:w="3389" w:type="dxa"/>
            <w:vAlign w:val="center"/>
            <w:hideMark/>
          </w:tcPr>
          <w:p w14:paraId="4FFB5839" w14:textId="13CFF8F3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Поскольку это облачное веб-решение — не требуется сложная серверная инфраструктура на стороне клиента; доступ через браузер / мобильное приложение. </w:t>
            </w:r>
          </w:p>
        </w:tc>
        <w:tc>
          <w:tcPr>
            <w:tcW w:w="3781" w:type="dxa"/>
            <w:vAlign w:val="center"/>
            <w:hideMark/>
          </w:tcPr>
          <w:p w14:paraId="78746E3A" w14:textId="2C8E4D6F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Серверная платформа + клиенты: поддержка Windows, SQL Server; для крупных инсталляций — инфраструктура Windows Server / SQL Server / IIS и пр. </w:t>
            </w:r>
          </w:p>
        </w:tc>
      </w:tr>
      <w:tr w:rsidR="00E039DA" w:rsidRPr="00E039DA" w14:paraId="0D12C105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3124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Наличие демо / тестирования</w:t>
            </w:r>
          </w:p>
        </w:tc>
        <w:tc>
          <w:tcPr>
            <w:tcW w:w="3389" w:type="dxa"/>
            <w:vAlign w:val="center"/>
            <w:hideMark/>
          </w:tcPr>
          <w:p w14:paraId="7A8419ED" w14:textId="6A3D55EA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позиционируется как </w:t>
            </w: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SaaS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облачная — теоретически можно организовать пробный доступ. При этом на официальных страницах — «цена по запросу», подробностей мало. </w:t>
            </w:r>
          </w:p>
        </w:tc>
        <w:tc>
          <w:tcPr>
            <w:tcW w:w="3781" w:type="dxa"/>
            <w:vAlign w:val="center"/>
            <w:hideMark/>
          </w:tcPr>
          <w:p w14:paraId="38E38FDC" w14:textId="4E15F3DC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Поскольку система корпоративная — внедрение, как правило, через партнёров; демоверсии бывают, но чаще — пилотные проекты перед развертыванием. </w:t>
            </w:r>
          </w:p>
        </w:tc>
      </w:tr>
    </w:tbl>
    <w:p w14:paraId="238384FB" w14:textId="77777777" w:rsidR="00E039DA" w:rsidRPr="00E039DA" w:rsidRDefault="00E039DA" w:rsidP="00E0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F93C2">
          <v:rect id="_x0000_i1026" style="width:0;height:1.5pt" o:hralign="center" o:hrstd="t" o:hr="t" fillcolor="#a0a0a0" stroked="f"/>
        </w:pict>
      </w:r>
    </w:p>
    <w:p w14:paraId="07915273" w14:textId="6FF751B3" w:rsidR="00E039DA" w:rsidRDefault="00E039DA" w:rsidP="00E0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39D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E039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Функциональность по пунктам (задание 3)</w:t>
      </w:r>
    </w:p>
    <w:p w14:paraId="7E0644CC" w14:textId="77777777" w:rsidR="00E039DA" w:rsidRPr="00E039DA" w:rsidRDefault="00E039DA" w:rsidP="00E0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3329"/>
        <w:gridCol w:w="3554"/>
      </w:tblGrid>
      <w:tr w:rsidR="00E039DA" w:rsidRPr="00E039DA" w14:paraId="45CB0770" w14:textId="77777777" w:rsidTr="00E03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4C145" w14:textId="77777777" w:rsidR="00E039DA" w:rsidRPr="00E039DA" w:rsidRDefault="00E039DA" w:rsidP="00E0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 / возможность</w:t>
            </w:r>
          </w:p>
        </w:tc>
        <w:tc>
          <w:tcPr>
            <w:tcW w:w="0" w:type="auto"/>
            <w:vAlign w:val="center"/>
            <w:hideMark/>
          </w:tcPr>
          <w:p w14:paraId="50475672" w14:textId="77777777" w:rsidR="00E039DA" w:rsidRPr="00E039DA" w:rsidRDefault="00E039DA" w:rsidP="00E0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СЭД «Практика»</w:t>
            </w:r>
          </w:p>
        </w:tc>
        <w:tc>
          <w:tcPr>
            <w:tcW w:w="0" w:type="auto"/>
            <w:vAlign w:val="center"/>
            <w:hideMark/>
          </w:tcPr>
          <w:p w14:paraId="5BCC4049" w14:textId="77777777" w:rsidR="00E039DA" w:rsidRPr="00E039DA" w:rsidRDefault="00E039DA" w:rsidP="00E03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DocsVision</w:t>
            </w:r>
            <w:proofErr w:type="spellEnd"/>
          </w:p>
        </w:tc>
      </w:tr>
      <w:tr w:rsidR="00E039DA" w:rsidRPr="00E039DA" w14:paraId="6341F86A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2224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Сканирование и распознавание документов</w:t>
            </w:r>
          </w:p>
        </w:tc>
        <w:tc>
          <w:tcPr>
            <w:tcW w:w="0" w:type="auto"/>
            <w:vAlign w:val="center"/>
            <w:hideMark/>
          </w:tcPr>
          <w:p w14:paraId="42CF795F" w14:textId="584E23C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публичных описаниях нет явного упоминания о встроенном OCR / распознавании — основной упор на документооборот и работу с электронными документами. </w:t>
            </w:r>
          </w:p>
        </w:tc>
        <w:tc>
          <w:tcPr>
            <w:tcW w:w="0" w:type="auto"/>
            <w:vAlign w:val="center"/>
            <w:hideMark/>
          </w:tcPr>
          <w:p w14:paraId="2C70177E" w14:textId="48BF635B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DocsVision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поддерживает работу с электронными документами, архивами; для распознавания часто используются внешние модули / интеграции (в зависимости от внедрения). </w:t>
            </w:r>
          </w:p>
        </w:tc>
      </w:tr>
      <w:tr w:rsidR="00E039DA" w:rsidRPr="00E039DA" w14:paraId="2B54A5E9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EAD3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Работа с электронной почтой</w:t>
            </w:r>
          </w:p>
        </w:tc>
        <w:tc>
          <w:tcPr>
            <w:tcW w:w="0" w:type="auto"/>
            <w:vAlign w:val="center"/>
            <w:hideMark/>
          </w:tcPr>
          <w:p w14:paraId="66B48534" w14:textId="2B7ABA3E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описании продукта нет чёткого пункта «почта», скорее — документооборот через веб/облако + мобильный доступ. </w:t>
            </w:r>
          </w:p>
        </w:tc>
        <w:tc>
          <w:tcPr>
            <w:tcW w:w="0" w:type="auto"/>
            <w:vAlign w:val="center"/>
            <w:hideMark/>
          </w:tcPr>
          <w:p w14:paraId="3667131A" w14:textId="715380A2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DocsVision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позволяет интеграцию с почтовыми системами (включая шлюзы) — возможность работы через почтовый клиент + другие коммуникационные пути. </w:t>
            </w:r>
          </w:p>
        </w:tc>
      </w:tr>
      <w:tr w:rsidR="00E039DA" w:rsidRPr="00E039DA" w14:paraId="33D33A74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B0D6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Ведение регистрационно-контрольной карточки / журналов регистрации</w:t>
            </w:r>
          </w:p>
        </w:tc>
        <w:tc>
          <w:tcPr>
            <w:tcW w:w="0" w:type="auto"/>
            <w:vAlign w:val="center"/>
            <w:hideMark/>
          </w:tcPr>
          <w:p w14:paraId="3025EFBD" w14:textId="3E997190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как типовая СЭД: регистрация документов, учёт их статусов, маршрутизация. </w:t>
            </w:r>
          </w:p>
        </w:tc>
        <w:tc>
          <w:tcPr>
            <w:tcW w:w="0" w:type="auto"/>
            <w:vAlign w:val="center"/>
            <w:hideMark/>
          </w:tcPr>
          <w:p w14:paraId="3A6AF203" w14:textId="1E47ABE0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</w:t>
            </w: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DocsVision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обеспечивает учёт документов, картотеку, регистрацию, историю изменений, контроль версий. </w:t>
            </w:r>
          </w:p>
        </w:tc>
      </w:tr>
      <w:tr w:rsidR="00E039DA" w:rsidRPr="00E039DA" w14:paraId="47257358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340E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Маршрутизация документов</w:t>
            </w:r>
          </w:p>
        </w:tc>
        <w:tc>
          <w:tcPr>
            <w:tcW w:w="0" w:type="auto"/>
            <w:vAlign w:val="center"/>
            <w:hideMark/>
          </w:tcPr>
          <w:p w14:paraId="56B7D49A" w14:textId="1FA67C34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маршрутизация, согласование, делопроизводство, бизнес-процессы, в том числе в облачном режиме. </w:t>
            </w:r>
          </w:p>
        </w:tc>
        <w:tc>
          <w:tcPr>
            <w:tcW w:w="0" w:type="auto"/>
            <w:vAlign w:val="center"/>
            <w:hideMark/>
          </w:tcPr>
          <w:p w14:paraId="6563F7C7" w14:textId="50F7970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сильная сторона платформы: маршрутизация, BPM, гибкие </w:t>
            </w: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workflow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настраиваемые бизнес-процессы. </w:t>
            </w:r>
          </w:p>
        </w:tc>
      </w:tr>
      <w:tr w:rsidR="00E039DA" w:rsidRPr="00E039DA" w14:paraId="2005679B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DFF3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Контроль исполнения документов</w:t>
            </w:r>
          </w:p>
        </w:tc>
        <w:tc>
          <w:tcPr>
            <w:tcW w:w="0" w:type="auto"/>
            <w:vAlign w:val="center"/>
            <w:hideMark/>
          </w:tcPr>
          <w:p w14:paraId="228A0CC0" w14:textId="4569D3F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функции СЭД, заявленные для «Практики», включают контроль исполнения, утверждения, согласования. </w:t>
            </w:r>
          </w:p>
        </w:tc>
        <w:tc>
          <w:tcPr>
            <w:tcW w:w="0" w:type="auto"/>
            <w:vAlign w:val="center"/>
            <w:hideMark/>
          </w:tcPr>
          <w:p w14:paraId="2517E052" w14:textId="07F57E34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</w:t>
            </w: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DocsVision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обеспечивает контроль задач и исполнения, отчётность, историю обработки документов и заданий. </w:t>
            </w:r>
          </w:p>
        </w:tc>
      </w:tr>
      <w:tr w:rsidR="00E039DA" w:rsidRPr="00E039DA" w14:paraId="2A6FE823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7988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Ведение архива электронных документов</w:t>
            </w:r>
          </w:p>
        </w:tc>
        <w:tc>
          <w:tcPr>
            <w:tcW w:w="0" w:type="auto"/>
            <w:vAlign w:val="center"/>
            <w:hideMark/>
          </w:tcPr>
          <w:p w14:paraId="4B97102D" w14:textId="75A3608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хранение документов в облаке / системе, доступ через веб / мобильные приложения. </w:t>
            </w:r>
          </w:p>
        </w:tc>
        <w:tc>
          <w:tcPr>
            <w:tcW w:w="0" w:type="auto"/>
            <w:vAlign w:val="center"/>
            <w:hideMark/>
          </w:tcPr>
          <w:p w14:paraId="7D5469E8" w14:textId="17BB1075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</w:t>
            </w:r>
            <w:proofErr w:type="spellStart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DocsVision</w:t>
            </w:r>
            <w:proofErr w:type="spellEnd"/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предоставляет функции формирования электронного архива, картотеки, архивного хранения, долгосрочного хранения данных. </w:t>
            </w:r>
          </w:p>
        </w:tc>
      </w:tr>
      <w:tr w:rsidR="00E039DA" w:rsidRPr="00E039DA" w14:paraId="661FFC7E" w14:textId="77777777" w:rsidTr="00E03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4E20" w14:textId="77777777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Поиск документов</w:t>
            </w:r>
          </w:p>
        </w:tc>
        <w:tc>
          <w:tcPr>
            <w:tcW w:w="0" w:type="auto"/>
            <w:vAlign w:val="center"/>
            <w:hideMark/>
          </w:tcPr>
          <w:p w14:paraId="25A6D913" w14:textId="7E732441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Предполагается — как стандартная функция СЭД, но публичная документация скудна. </w:t>
            </w:r>
          </w:p>
        </w:tc>
        <w:tc>
          <w:tcPr>
            <w:tcW w:w="0" w:type="auto"/>
            <w:vAlign w:val="center"/>
            <w:hideMark/>
          </w:tcPr>
          <w:p w14:paraId="0CE27144" w14:textId="2242C3F5" w:rsidR="00E039DA" w:rsidRPr="00E039DA" w:rsidRDefault="00E039DA" w:rsidP="00E03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поиск по метаданным, контенту, версиям; часть стандартного функционала ECM. </w:t>
            </w:r>
          </w:p>
        </w:tc>
      </w:tr>
    </w:tbl>
    <w:p w14:paraId="74264FDA" w14:textId="77777777" w:rsidR="00E039DA" w:rsidRPr="00E039DA" w:rsidRDefault="00E039DA" w:rsidP="00E0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D45485">
          <v:rect id="_x0000_i1027" style="width:0;height:1.5pt" o:hralign="center" o:hrstd="t" o:hr="t" fillcolor="#a0a0a0" stroked="f"/>
        </w:pict>
      </w:r>
    </w:p>
    <w:p w14:paraId="7CD2557A" w14:textId="77777777" w:rsidR="00E039DA" w:rsidRPr="00E039DA" w:rsidRDefault="00E039DA" w:rsidP="00E0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39D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E039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Сравнительный анализ: плюсы и минусы, в каких случаях выбирать какую систему</w:t>
      </w:r>
    </w:p>
    <w:p w14:paraId="2C26301E" w14:textId="77777777" w:rsidR="00E039DA" w:rsidRPr="00E039DA" w:rsidRDefault="00E039DA" w:rsidP="00E0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E039D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💡</w:t>
      </w:r>
      <w:r w:rsidRPr="00E039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Когда</w:t>
      </w:r>
      <w:proofErr w:type="gramEnd"/>
      <w:r w:rsidRPr="00E039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может быть лучше СЭД «Практика»</w:t>
      </w:r>
    </w:p>
    <w:p w14:paraId="5010C00C" w14:textId="77777777" w:rsidR="00E039DA" w:rsidRPr="00E039DA" w:rsidRDefault="00E039DA" w:rsidP="00E03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организация хочет </w:t>
      </w: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облачное решение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развёртывания сложной серверной инфраструктуры — веб/облако + мобильный доступ. Это удобно для государственных учреждений, муниципалитетов, распределённых структур.</w:t>
      </w:r>
    </w:p>
    <w:p w14:paraId="2DA45B56" w14:textId="77777777" w:rsidR="00E039DA" w:rsidRPr="00E039DA" w:rsidRDefault="00E039DA" w:rsidP="00E03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средних и небольших организаций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нет масштабных бизнес-процессов и нет необходимости в кастомизации под сложные сценарии.</w:t>
      </w:r>
    </w:p>
    <w:p w14:paraId="1550B6F4" w14:textId="77777777" w:rsidR="00E039DA" w:rsidRPr="00E039DA" w:rsidRDefault="00E039DA" w:rsidP="00E03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важна </w:t>
      </w: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простота внедрения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использование «из коробки», без лишних настроек.</w:t>
      </w:r>
    </w:p>
    <w:p w14:paraId="548777C5" w14:textId="77777777" w:rsidR="00E039DA" w:rsidRPr="00E039DA" w:rsidRDefault="00E039DA" w:rsidP="00E03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старт, относительно низкая сложность администрирования (по сравнению с крупными ECM).</w:t>
      </w:r>
    </w:p>
    <w:p w14:paraId="6C0AA531" w14:textId="77777777" w:rsidR="00E039DA" w:rsidRPr="00E039DA" w:rsidRDefault="00E039DA" w:rsidP="00E0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так много публичной информации о насыщенном функционале (OCR, сложные BPM, интеграции). Возможно, «Практика» менее гибкая и мощная, чем крупные платформы, рассчитанные на корпоративный уровень.</w:t>
      </w:r>
    </w:p>
    <w:p w14:paraId="3750E941" w14:textId="77777777" w:rsidR="00E039DA" w:rsidRDefault="00E039DA" w:rsidP="00E039DA">
      <w:pPr>
        <w:spacing w:before="100" w:beforeAutospacing="1" w:after="100" w:afterAutospacing="1" w:line="240" w:lineRule="auto"/>
        <w:outlineLvl w:val="2"/>
        <w:rPr>
          <w:rFonts w:eastAsia="Times New Roman" w:cs="Segoe UI Emoji"/>
          <w:b/>
          <w:bCs/>
          <w:sz w:val="27"/>
          <w:szCs w:val="27"/>
          <w:lang w:eastAsia="ru-RU"/>
        </w:rPr>
      </w:pPr>
    </w:p>
    <w:p w14:paraId="6F7046D4" w14:textId="6CACAC0A" w:rsidR="00E039DA" w:rsidRPr="00E039DA" w:rsidRDefault="00E039DA" w:rsidP="00E0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39DA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✅</w:t>
      </w:r>
      <w:r w:rsidRPr="00E039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Когда лучше </w:t>
      </w:r>
      <w:proofErr w:type="spellStart"/>
      <w:r w:rsidRPr="00E039D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DocsVision</w:t>
      </w:r>
      <w:proofErr w:type="spellEnd"/>
    </w:p>
    <w:p w14:paraId="415A20F0" w14:textId="77777777" w:rsidR="00E039DA" w:rsidRPr="00E039DA" w:rsidRDefault="00E039DA" w:rsidP="00E03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организация крупная, с высоким документооборотом, множеством подразделений, нужна </w:t>
      </w: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масштабируемость, надёжность, гибкость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AE5CA6" w14:textId="77777777" w:rsidR="00E039DA" w:rsidRPr="00E039DA" w:rsidRDefault="00E039DA" w:rsidP="00E03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важны </w:t>
      </w: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бизнес-процессов (BPM), интеграции, кастомизация под задачу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например, договорной документооборот, архив, ERP-интеграции, сложные </w:t>
      </w:r>
      <w:proofErr w:type="spellStart"/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250E64" w14:textId="77777777" w:rsidR="00E039DA" w:rsidRPr="00E039DA" w:rsidRDefault="00E039DA" w:rsidP="00E03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</w:t>
      </w: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корпоративной ECM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(архив, контроль, истории, аудиты), а не просто «канцелярского» документооборота.</w:t>
      </w:r>
    </w:p>
    <w:p w14:paraId="35A5F41C" w14:textId="77777777" w:rsidR="00E039DA" w:rsidRPr="00E039DA" w:rsidRDefault="00E039DA" w:rsidP="00E03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нужна зрелая, проверенная система с широким рынком партнёров и опытом внедрения в крупных организациях.</w:t>
      </w:r>
    </w:p>
    <w:p w14:paraId="3A92B1A9" w14:textId="77777777" w:rsidR="00E039DA" w:rsidRPr="00E039DA" w:rsidRDefault="00E039DA" w:rsidP="00E0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требуется более серьёзная инфраструктура (серверы, базы данных), внедрение сложнее, дороже, требует сопровождения.</w:t>
      </w:r>
    </w:p>
    <w:p w14:paraId="28B671EB" w14:textId="77777777" w:rsidR="00E039DA" w:rsidRPr="00E039DA" w:rsidRDefault="00E039DA" w:rsidP="00E03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BB1A08">
          <v:rect id="_x0000_i1028" style="width:0;height:1.5pt" o:hralign="center" o:hrstd="t" o:hr="t" fillcolor="#a0a0a0" stroked="f"/>
        </w:pict>
      </w:r>
    </w:p>
    <w:p w14:paraId="7A3D0FD2" w14:textId="77777777" w:rsidR="00E039DA" w:rsidRPr="00E039DA" w:rsidRDefault="00E039DA" w:rsidP="00E0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39D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🧾</w:t>
      </w:r>
      <w:r w:rsidRPr="00E039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Вывод / Рекомендации</w:t>
      </w:r>
    </w:p>
    <w:p w14:paraId="1394E81F" w14:textId="77777777" w:rsidR="00E039DA" w:rsidRPr="00E039DA" w:rsidRDefault="00E039DA" w:rsidP="00E03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госорганов, муниципалитетов, среднего малого бизнеса, распределённых отделений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«Практика» может быть оптимальным выбором: достаточно простая, облачная, с мобильными клиентами, удобна «из коробки».</w:t>
      </w:r>
    </w:p>
    <w:p w14:paraId="5299B86A" w14:textId="77777777" w:rsidR="00E039DA" w:rsidRPr="00E039DA" w:rsidRDefault="00E039DA" w:rsidP="00E03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E039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крупных предприятий, корпораций, предприятий с интенсивным документооборотом</w:t>
      </w: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(договоры, закупки, архив, бизнес-процессы) — </w:t>
      </w:r>
      <w:proofErr w:type="spellStart"/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DocsVision</w:t>
      </w:r>
      <w:proofErr w:type="spellEnd"/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более адекватным решением: гибкость, масштабируемость, богатый функционал, кастомизация.</w:t>
      </w:r>
    </w:p>
    <w:p w14:paraId="6E449B76" w14:textId="77777777" w:rsidR="00E039DA" w:rsidRPr="00E039DA" w:rsidRDefault="00E039DA" w:rsidP="00E03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организация планирует расти, расширяться, вводить сложные процессы — лучше сразу смотреть в сторону </w:t>
      </w:r>
      <w:proofErr w:type="spellStart"/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DocsVision</w:t>
      </w:r>
      <w:proofErr w:type="spellEnd"/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не «перерастать» систему через год-два.</w:t>
      </w:r>
    </w:p>
    <w:p w14:paraId="590CFFB7" w14:textId="77777777" w:rsidR="00E039DA" w:rsidRPr="00E039DA" w:rsidRDefault="00E039DA" w:rsidP="00E039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бюджет ограничен, ресурсы по администрированию минимальные, и требуется базовый документооборот — «Практика» как </w:t>
      </w:r>
      <w:proofErr w:type="spellStart"/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SaaS</w:t>
      </w:r>
      <w:proofErr w:type="spellEnd"/>
      <w:r w:rsidRPr="00E039DA">
        <w:rPr>
          <w:rFonts w:ascii="Times New Roman" w:eastAsia="Times New Roman" w:hAnsi="Times New Roman" w:cs="Times New Roman"/>
          <w:sz w:val="24"/>
          <w:szCs w:val="24"/>
          <w:lang w:eastAsia="ru-RU"/>
        </w:rPr>
        <w:t>/облачное решение может оказаться дешевле и проще внедрить.</w:t>
      </w:r>
    </w:p>
    <w:p w14:paraId="4AA3AF17" w14:textId="77777777" w:rsidR="00721371" w:rsidRDefault="00721371"/>
    <w:sectPr w:rsidR="00721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713D"/>
    <w:multiLevelType w:val="multilevel"/>
    <w:tmpl w:val="EEB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302F"/>
    <w:multiLevelType w:val="multilevel"/>
    <w:tmpl w:val="6B2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0C93"/>
    <w:multiLevelType w:val="multilevel"/>
    <w:tmpl w:val="076C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92B46"/>
    <w:multiLevelType w:val="multilevel"/>
    <w:tmpl w:val="B28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53BEF"/>
    <w:multiLevelType w:val="multilevel"/>
    <w:tmpl w:val="021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DA"/>
    <w:rsid w:val="003821D8"/>
    <w:rsid w:val="006C6B17"/>
    <w:rsid w:val="00721371"/>
    <w:rsid w:val="00E0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931AC"/>
  <w15:chartTrackingRefBased/>
  <w15:docId w15:val="{4167FCDF-2B28-4727-9ED4-86660B7B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039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039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039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39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03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1">
    <w:name w:val="ms-1"/>
    <w:basedOn w:val="a0"/>
    <w:rsid w:val="00E039DA"/>
  </w:style>
  <w:style w:type="character" w:customStyle="1" w:styleId="max-w-15ch">
    <w:name w:val="max-w-[15ch]"/>
    <w:basedOn w:val="a0"/>
    <w:rsid w:val="00E039DA"/>
  </w:style>
  <w:style w:type="character" w:customStyle="1" w:styleId="-me-1">
    <w:name w:val="-me-1"/>
    <w:basedOn w:val="a0"/>
    <w:rsid w:val="00E039DA"/>
  </w:style>
  <w:style w:type="character" w:styleId="a4">
    <w:name w:val="Strong"/>
    <w:basedOn w:val="a0"/>
    <w:uiPriority w:val="22"/>
    <w:qFormat/>
    <w:rsid w:val="00E039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4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2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1095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UnilKun</dc:creator>
  <cp:keywords/>
  <dc:description/>
  <cp:lastModifiedBy>UnilKun</cp:lastModifiedBy>
  <cp:revision>1</cp:revision>
  <dcterms:created xsi:type="dcterms:W3CDTF">2025-11-26T13:36:00Z</dcterms:created>
  <dcterms:modified xsi:type="dcterms:W3CDTF">2025-11-26T13:44:00Z</dcterms:modified>
</cp:coreProperties>
</file>