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EC4" w:rsidRDefault="00447EC4" w:rsidP="00447EC4">
      <w:r>
        <w:t>Техническое задание на разработку системы искусственного интеллекта для управления утилизацией аккумуляторов</w:t>
      </w:r>
    </w:p>
    <w:p w:rsidR="00447EC4" w:rsidRDefault="00447EC4" w:rsidP="00447EC4"/>
    <w:p w:rsidR="00447EC4" w:rsidRDefault="00447EC4" w:rsidP="00447EC4">
      <w:r>
        <w:t>1. Введение</w:t>
      </w:r>
    </w:p>
    <w:p w:rsidR="00447EC4" w:rsidRDefault="00447EC4" w:rsidP="00447EC4">
      <w:r>
        <w:t>1.1 Наименование и назначение изделия (услуги):</w:t>
      </w:r>
    </w:p>
    <w:p w:rsidR="00447EC4" w:rsidRDefault="00447EC4" w:rsidP="00447EC4">
      <w:r>
        <w:t>Система искусственного интеллекта для управления утилизацией аккумуляторов</w:t>
      </w:r>
    </w:p>
    <w:p w:rsidR="00447EC4" w:rsidRDefault="00447EC4" w:rsidP="00447EC4"/>
    <w:p w:rsidR="00447EC4" w:rsidRDefault="00447EC4" w:rsidP="00447EC4">
      <w:r>
        <w:t>1.2 Основание для разработки:</w:t>
      </w:r>
    </w:p>
    <w:p w:rsidR="00447EC4" w:rsidRDefault="00447EC4" w:rsidP="00447EC4">
      <w:r>
        <w:t>Договор на выполнение работ по разработке системы искусственного интеллекта для управления утилизацией аккумуляторов</w:t>
      </w:r>
    </w:p>
    <w:p w:rsidR="00447EC4" w:rsidRDefault="00447EC4" w:rsidP="00447EC4"/>
    <w:p w:rsidR="00447EC4" w:rsidRDefault="00447EC4" w:rsidP="00447EC4">
      <w:r>
        <w:t>1.3 Цель разработки:</w:t>
      </w:r>
    </w:p>
    <w:p w:rsidR="00447EC4" w:rsidRDefault="00447EC4" w:rsidP="00447EC4">
      <w:r>
        <w:t>Создание системы искусственного интеллекта, способной оптимизировать процессы утилизации аккумуляторов, повысить эффективность использования ресурсов и снизить негативное воздействие на окружающую среду</w:t>
      </w:r>
    </w:p>
    <w:p w:rsidR="00447EC4" w:rsidRDefault="00447EC4" w:rsidP="00447EC4"/>
    <w:p w:rsidR="00447EC4" w:rsidRDefault="00447EC4" w:rsidP="00447EC4">
      <w:r>
        <w:t>1.4 Заказчик:</w:t>
      </w:r>
    </w:p>
    <w:p w:rsidR="00447EC4" w:rsidRDefault="00447EC4" w:rsidP="00447EC4">
      <w:r>
        <w:t>Экологическая организация "Зеленая планета"</w:t>
      </w:r>
    </w:p>
    <w:p w:rsidR="00447EC4" w:rsidRDefault="00447EC4" w:rsidP="00447EC4">
      <w:r>
        <w:t>Адрес: г. Москва, ул. Лесная, д. 5</w:t>
      </w:r>
    </w:p>
    <w:p w:rsidR="00447EC4" w:rsidRDefault="00447EC4" w:rsidP="00447EC4">
      <w:r>
        <w:t>Контактные данные: телефон +7 (495) 555-12-34, электронная почта [</w:t>
      </w:r>
      <w:proofErr w:type="gramStart"/>
      <w:r>
        <w:t>ecoorg@mail.ru](</w:t>
      </w:r>
      <w:proofErr w:type="gramEnd"/>
      <w:r>
        <w:t>mailto:ecoorg@mail.ru)</w:t>
      </w:r>
    </w:p>
    <w:p w:rsidR="00447EC4" w:rsidRDefault="00447EC4" w:rsidP="00447EC4"/>
    <w:p w:rsidR="00447EC4" w:rsidRDefault="00447EC4" w:rsidP="00447EC4">
      <w:r>
        <w:t>1.5 Исполнитель:</w:t>
      </w:r>
    </w:p>
    <w:p w:rsidR="00447EC4" w:rsidRDefault="00447EC4" w:rsidP="00447EC4">
      <w:r>
        <w:t>ООО "Интеллект-М"</w:t>
      </w:r>
    </w:p>
    <w:p w:rsidR="00447EC4" w:rsidRDefault="00447EC4" w:rsidP="00447EC4">
      <w:r>
        <w:t>Адрес: г. Москва, ул. Пушкина, д. 20</w:t>
      </w:r>
    </w:p>
    <w:p w:rsidR="00447EC4" w:rsidRDefault="00447EC4" w:rsidP="00447EC4">
      <w:r>
        <w:t>Контактные данные: телефон +7 (495) 987-65-43, электронная почта [</w:t>
      </w:r>
      <w:proofErr w:type="gramStart"/>
      <w:r>
        <w:t>intellect-m@mail.ru](</w:t>
      </w:r>
      <w:proofErr w:type="gramEnd"/>
      <w:r>
        <w:t>mailto:intellect-m@mail.ru)</w:t>
      </w:r>
    </w:p>
    <w:p w:rsidR="00447EC4" w:rsidRDefault="00447EC4" w:rsidP="00447EC4">
      <w:r>
        <w:t>Реквизиты: ИНН 7709012345, ОГРН 1097746001234</w:t>
      </w:r>
    </w:p>
    <w:p w:rsidR="00447EC4" w:rsidRDefault="00447EC4" w:rsidP="00447EC4"/>
    <w:p w:rsidR="00447EC4" w:rsidRDefault="00447EC4" w:rsidP="00447EC4">
      <w:r>
        <w:t>2. Технические требования</w:t>
      </w:r>
    </w:p>
    <w:p w:rsidR="00447EC4" w:rsidRDefault="00447EC4" w:rsidP="00447EC4">
      <w:r>
        <w:t>2.1 Основные параметры и характеристики:</w:t>
      </w:r>
    </w:p>
    <w:p w:rsidR="00447EC4" w:rsidRDefault="00447EC4" w:rsidP="00447EC4"/>
    <w:p w:rsidR="00447EC4" w:rsidRDefault="00447EC4" w:rsidP="00447EC4">
      <w:r>
        <w:t>* Эффективность управления утилизацией аккумуляторов - не менее 90%</w:t>
      </w:r>
    </w:p>
    <w:p w:rsidR="00447EC4" w:rsidRDefault="00447EC4" w:rsidP="00447EC4">
      <w:r>
        <w:t>* Время обработки запроса на утилизацию - не более 10 минут</w:t>
      </w:r>
    </w:p>
    <w:p w:rsidR="00447EC4" w:rsidRDefault="00447EC4" w:rsidP="00447EC4">
      <w:r>
        <w:lastRenderedPageBreak/>
        <w:t>* Возможность интеграции с существующими системами управления отходами</w:t>
      </w:r>
    </w:p>
    <w:p w:rsidR="00447EC4" w:rsidRDefault="00447EC4" w:rsidP="00447EC4">
      <w:r>
        <w:t>* Поддержка работы с большими объемами данных</w:t>
      </w:r>
    </w:p>
    <w:p w:rsidR="00447EC4" w:rsidRDefault="00447EC4" w:rsidP="00447EC4"/>
    <w:p w:rsidR="00447EC4" w:rsidRDefault="00447EC4" w:rsidP="00447EC4">
      <w:r>
        <w:t>2.2 Требования к конструкции:</w:t>
      </w:r>
    </w:p>
    <w:p w:rsidR="00447EC4" w:rsidRDefault="00447EC4" w:rsidP="00447EC4"/>
    <w:p w:rsidR="00447EC4" w:rsidRDefault="00447EC4" w:rsidP="00447EC4">
      <w:r>
        <w:t>* Использование современных технологий искусственного интеллекта, включая машинное обучение и глубокое обучение</w:t>
      </w:r>
    </w:p>
    <w:p w:rsidR="00447EC4" w:rsidRDefault="00447EC4" w:rsidP="00447EC4">
      <w:r>
        <w:t>* Использование надежных и безопасных программных компонентов</w:t>
      </w:r>
    </w:p>
    <w:p w:rsidR="00447EC4" w:rsidRDefault="00447EC4" w:rsidP="00447EC4">
      <w:r>
        <w:t>* Соответствие требованиям законодательства в области защиты персональных данных и охраны окружающей среды</w:t>
      </w:r>
    </w:p>
    <w:p w:rsidR="00447EC4" w:rsidRDefault="00447EC4" w:rsidP="00447EC4"/>
    <w:p w:rsidR="00447EC4" w:rsidRDefault="00447EC4" w:rsidP="00447EC4">
      <w:r>
        <w:t>2.3 Требования к функциональности:</w:t>
      </w:r>
    </w:p>
    <w:p w:rsidR="00447EC4" w:rsidRDefault="00447EC4" w:rsidP="00447EC4"/>
    <w:p w:rsidR="00447EC4" w:rsidRDefault="00447EC4" w:rsidP="00447EC4">
      <w:r>
        <w:t>* Определение типа и состояния аккумулятора на основе анализа данных о его характеристиках и истории эксплуатации</w:t>
      </w:r>
    </w:p>
    <w:p w:rsidR="00447EC4" w:rsidRDefault="00447EC4" w:rsidP="00447EC4">
      <w:r>
        <w:t>* Выбор оптимального способа утилизации аккумулятора в соответствии с нормативными требованиями и экономической целесообразностью</w:t>
      </w:r>
    </w:p>
    <w:p w:rsidR="00447EC4" w:rsidRDefault="00447EC4" w:rsidP="00447EC4">
      <w:r>
        <w:t>* Оформление документов, необходимых для утилизации аккумулятора</w:t>
      </w:r>
    </w:p>
    <w:p w:rsidR="00447EC4" w:rsidRDefault="00447EC4" w:rsidP="00447EC4">
      <w:r>
        <w:t>* Контроль выполнения процедур утилизации и передачи аккумулятора на последующую переработку</w:t>
      </w:r>
    </w:p>
    <w:p w:rsidR="00447EC4" w:rsidRDefault="00447EC4" w:rsidP="00447EC4">
      <w:r>
        <w:t>* Формирование отчетов о результатах утилизации аккумуляторов</w:t>
      </w:r>
    </w:p>
    <w:p w:rsidR="00447EC4" w:rsidRDefault="00447EC4" w:rsidP="00447EC4"/>
    <w:p w:rsidR="00447EC4" w:rsidRDefault="00447EC4" w:rsidP="00447EC4">
      <w:r>
        <w:t>2.4 Требования к безопасности:</w:t>
      </w:r>
    </w:p>
    <w:p w:rsidR="00447EC4" w:rsidRDefault="00447EC4" w:rsidP="00447EC4"/>
    <w:p w:rsidR="00447EC4" w:rsidRDefault="00447EC4" w:rsidP="00447EC4">
      <w:r>
        <w:t>* Соответствие требованиям законодательства в области защиты персональных данных и охраны окружающей среды</w:t>
      </w:r>
    </w:p>
    <w:p w:rsidR="00447EC4" w:rsidRDefault="00447EC4" w:rsidP="00447EC4">
      <w:r>
        <w:t>* Использование надежных и безопасных программных компонентов</w:t>
      </w:r>
    </w:p>
    <w:p w:rsidR="00447EC4" w:rsidRDefault="00447EC4" w:rsidP="00447EC4">
      <w:r>
        <w:t>* Предоставление доступа к системе только авторизованным пользователям</w:t>
      </w:r>
    </w:p>
    <w:p w:rsidR="00447EC4" w:rsidRDefault="00447EC4" w:rsidP="00447EC4">
      <w:r>
        <w:t>* Контроль над соблюдением требований безопасности при выполнении процедур утилизации</w:t>
      </w:r>
    </w:p>
    <w:p w:rsidR="00447EC4" w:rsidRDefault="00447EC4" w:rsidP="00447EC4"/>
    <w:p w:rsidR="00447EC4" w:rsidRDefault="00447EC4" w:rsidP="00447EC4">
      <w:r>
        <w:t>2.5 Требования к надежности:</w:t>
      </w:r>
    </w:p>
    <w:p w:rsidR="00447EC4" w:rsidRDefault="00447EC4" w:rsidP="00447EC4"/>
    <w:p w:rsidR="00447EC4" w:rsidRDefault="00447EC4" w:rsidP="00447EC4">
      <w:r>
        <w:t>* Срок службы системы - не менее 5 лет</w:t>
      </w:r>
    </w:p>
    <w:p w:rsidR="00447EC4" w:rsidRDefault="00447EC4" w:rsidP="00447EC4">
      <w:r>
        <w:t>* Возможность обновления и модернизации системы</w:t>
      </w:r>
    </w:p>
    <w:p w:rsidR="00447EC4" w:rsidRDefault="00447EC4" w:rsidP="00447EC4">
      <w:r>
        <w:lastRenderedPageBreak/>
        <w:t>* Надежная работа системы в условиях большой нагрузки</w:t>
      </w:r>
    </w:p>
    <w:p w:rsidR="00447EC4" w:rsidRDefault="00447EC4" w:rsidP="00447EC4"/>
    <w:p w:rsidR="00447EC4" w:rsidRDefault="00447EC4" w:rsidP="00447EC4">
      <w:r>
        <w:t>2.6 Требования к совместимости:</w:t>
      </w:r>
    </w:p>
    <w:p w:rsidR="00447EC4" w:rsidRDefault="00447EC4" w:rsidP="00447EC4"/>
    <w:p w:rsidR="00447EC4" w:rsidRDefault="00447EC4" w:rsidP="00447EC4">
      <w:r>
        <w:t>* Возможность интеграции с существующими системами управления отходами и переработки аккумуляторов</w:t>
      </w:r>
    </w:p>
    <w:p w:rsidR="00447EC4" w:rsidRDefault="00447EC4" w:rsidP="00447EC4">
      <w:r>
        <w:t>* Соответствие требованиям к стандартам обмена данными в области управления отходами</w:t>
      </w:r>
    </w:p>
    <w:p w:rsidR="00447EC4" w:rsidRDefault="00447EC4" w:rsidP="00447EC4"/>
    <w:p w:rsidR="00447EC4" w:rsidRDefault="00447EC4" w:rsidP="00447EC4">
      <w:r>
        <w:t>2.7 Требования к эргономике:</w:t>
      </w:r>
    </w:p>
    <w:p w:rsidR="00447EC4" w:rsidRDefault="00447EC4" w:rsidP="00447EC4"/>
    <w:p w:rsidR="00447EC4" w:rsidRDefault="00447EC4" w:rsidP="00447EC4">
      <w:r>
        <w:t>* Интуитивно понятный и удобный интерфейс пользователя</w:t>
      </w:r>
    </w:p>
    <w:p w:rsidR="00447EC4" w:rsidRDefault="00447EC4" w:rsidP="00447EC4">
      <w:r>
        <w:t>* Возможность настройки интерфейса в соответствии с индивидуальными предпочтениями пользователя</w:t>
      </w:r>
    </w:p>
    <w:p w:rsidR="00447EC4" w:rsidRDefault="00447EC4" w:rsidP="00447EC4">
      <w:r>
        <w:t>* Обеспечение быстрого и эффективного взаимодействия пользователя с системой</w:t>
      </w:r>
    </w:p>
    <w:p w:rsidR="00447EC4" w:rsidRDefault="00447EC4" w:rsidP="00447EC4"/>
    <w:p w:rsidR="00707899" w:rsidRDefault="00707899" w:rsidP="00447EC4">
      <w:bookmarkStart w:id="0" w:name="_GoBack"/>
      <w:bookmarkEnd w:id="0"/>
    </w:p>
    <w:sectPr w:rsidR="00707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C4"/>
    <w:rsid w:val="00250212"/>
    <w:rsid w:val="00447EC4"/>
    <w:rsid w:val="0070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6495"/>
  <w15:chartTrackingRefBased/>
  <w15:docId w15:val="{D5242951-34AA-407E-BA84-80E64B83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Novikov</dc:creator>
  <cp:keywords/>
  <dc:description/>
  <cp:lastModifiedBy>Nikita Novikov</cp:lastModifiedBy>
  <cp:revision>1</cp:revision>
  <dcterms:created xsi:type="dcterms:W3CDTF">2024-05-30T12:30:00Z</dcterms:created>
  <dcterms:modified xsi:type="dcterms:W3CDTF">2024-05-30T12:41:00Z</dcterms:modified>
</cp:coreProperties>
</file>