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Inter" w:cs="Inter" w:eastAsia="Inter" w:hAnsi="Inter"/>
          <w:b/>
          <w:bCs/>
          <w:color w:val="6B7280"/>
          <w:spacing w:val="100"/>
          <w:sz w:val="24"/>
          <w:szCs w:val="24"/>
        </w:rPr>
        <w:t xml:space="preserve">ТЕХНИЧЕСКОЕ ЗАДАНИЕ</w:t>
      </w:r>
    </w:p>
    <w:p>
      <w:pPr>
        <w:spacing w:after="240" w:before="120"/>
        <w:jc w:val="center"/>
      </w:pPr>
      <w:r>
        <w:rPr>
          <w:rFonts w:ascii="Inter" w:cs="Inter" w:eastAsia="Inter" w:hAnsi="Inter"/>
          <w:b/>
          <w:bCs/>
          <w:color w:val="1E3A5F"/>
          <w:sz w:val="72"/>
          <w:szCs w:val="72"/>
        </w:rPr>
        <w:t xml:space="preserve">Mindful Money</w:t>
      </w:r>
    </w:p>
    <w:p>
      <w:pPr>
        <w:spacing w:after="480" w:before="60"/>
        <w:jc w:val="center"/>
      </w:pPr>
      <w:r>
        <w:rPr>
          <w:rFonts w:ascii="Inter" w:cs="Inter" w:eastAsia="Inter" w:hAnsi="Inter"/>
          <w:color w:val="7C6FE8"/>
          <w:sz w:val="28"/>
          <w:szCs w:val="28"/>
        </w:rPr>
        <w:t xml:space="preserve">Wellness-first платформа учёта личных финансов</w:t>
      </w:r>
    </w:p>
    <w:p>
      <w:pPr>
        <w:spacing w:after="60" w:before="1200"/>
        <w:jc w:val="center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Версия документа: 1.0</w:t>
      </w:r>
    </w:p>
    <w:p>
      <w:pPr>
        <w:spacing w:after="60" w:before="60"/>
        <w:jc w:val="center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Целевая аудитория: young adults 22–35 лет</w:t>
      </w:r>
    </w:p>
    <w:p>
      <w:pPr>
        <w:spacing w:after="60" w:before="60"/>
        <w:jc w:val="center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Платформа: Web-first (desktop + адаптив)</w:t>
      </w:r>
    </w:p>
    <w:p>
      <w:pPr>
        <w:spacing w:after="60" w:before="60"/>
        <w:jc w:val="center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Визуальный язык: Glassmorphism / Liquid Glass</w:t>
      </w:r>
    </w:p>
    <w:p>
      <w:pPr>
        <w:spacing w:after="60" w:before="60"/>
        <w:jc w:val="center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Модель монетизации: Freemium (Pro через 30 дней)</w:t>
      </w:r>
    </w:p>
    <w:p>
      <w:pPr>
        <w:spacing w:after="60" w:before="1200"/>
        <w:jc w:val="center"/>
      </w:pPr>
      <w:r>
        <w:rPr>
          <w:rFonts w:ascii="Inter" w:cs="Inter" w:eastAsia="Inter" w:hAnsi="Inter"/>
          <w:color w:val="6B7280"/>
          <w:sz w:val="18"/>
          <w:szCs w:val="18"/>
        </w:rPr>
        <w:t xml:space="preserve">Документ содержит: продуктовое видение, конкурентный анализ, полную UX/UI-систему с glassmorphism-токенами, motion-design принципы, функциональные требования (MoSCoW), формулы расчётов, архитектуру AI-движка, технический стек, 6-спринтовую дорожную карту и критерии приёмки.</w:t>
      </w:r>
    </w:p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Executive Summary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Mindful Money — веб-платформа учёта личных финансов нового поколения, построенная на принципе financial wellness. В отличие от существующих трекеров расходов, которые оперируют жёсткой критикой и красными предупреждениями, Mindful Money ведёт с пользователем мягкий, уважительный диалог о его деньгах, помогая выстроить здоровые привычки без чувства вины и тревоги.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Что мы строим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Платформу, в которой пользователь вводит доходы и расходы вручную, получает динамические визуализации (ежедневно / еженедельно / ежемесячно / квартал / год / за всё время), анализ паттернов, мягкие AI-инсайты в ленту при обнаружении закономерностей, управление бюджетами и целями накоплений, трекинг подписок и мультивалютность.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Чем мы отличаемся от Copilot Money, Monarch, YNAB, Rocket Money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Tone of voice: мы не говорим «ты тратишь слишком много» — мы говорим «если сохранять такой ритм, на конец месяца останется X ₽; это точка вашего выбора».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Визуальный язык 2026: Liquid Glass / Glassmorphism с мягкими градиентами, радиусами 16–28px, spring-анимациями 150–400ms.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AI в режиме push-инсайтов: не чат, не навязчивые уведомления, а спокойная лента наблюдений, появляющихся сами при обнаружении паттернов.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Behavioral insights вместо жёстких бюджетов: мы показываем тренды, соотношения, траектории — и предлагаем, а не указываем.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Принципиально без dark patterns: никакой манипуляции, FOMO, красных цифр по умолчанию, давления на эмоции. Это позиция продукта.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MVP (Release 1)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Ручной ввод доходов и расходов, smart-категоризация (с AI-подсказкой)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Графики всех временных горизонтов + Sankey-диаграмма потоков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AI push-инсайты в ленту (до 3 в неделю, мягкий тон)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Бюджеты и цели накоплений (flexible, не envelope)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Трекинг подписок и регулярных платежей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Мультивалютность с авто-конвертацией по актуальным курсам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Freemium-модель: Free (базовый учёт) vs Pro (AI + глубокая аналитика + экспорт)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Рекомендованный стек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Frontend: Next.js 15 (App Router) + React 19 + TypeScript 5 + Tailwind CSS v4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UI-компоненты: shadcn/ui (vendored, на Radix UI) + кастомный Glass-layer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Анимации: Motion (Framer Motion v11+) + CSS transforms + spring-физика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Графики: Recharts (линии, бары, донаты) + D3.js (Sankey, кастомные визуализации)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Backend: Node.js (NestJS) + PostgreSQL + Redis + Prisma ORM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AI: Anthropic Claude API / OpenAI GPT-4o для генерации инсайтов + собственный rule-based слой для детекции паттернов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Auth: Clerk или Supabase Auth (OAuth + email + magic link)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Hosting: Vercel (frontend) + Railway или AWS ECS (backend)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Аналитика: PostHog (self-hosted, privacy-first)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Ключевые метрики успеха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D7 retention ≥ 40%, D30 retention ≥ 20% (верхняя граница категории)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Среднее количество сессий в неделю ≥ 4 на активного пользователя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Conversion Free → Pro ≥ 5% за 30 дней после активации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NPS ≥ 50 (критичный показатель для wellness-позиционирования)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Self-reported financial stress: снижение у ≥ 60% пользователей через 3 месяца (in-app опросы)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Average insight engagement rate ≥ 35% (пользователь открыл карточку инсайта)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6FE8" w:sz="18"/>
              <w:left w:val="single" w:color="7C6FE8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7C6FE8"/>
                <w:sz w:val="22"/>
                <w:szCs w:val="22"/>
              </w:rPr>
              <w:t xml:space="preserve">Философия продукта одной фразой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Мы не хотим, чтобы пользователь боялся открывать приложение. Мы хотим, чтобы он открывал его так же легко, как погодное: быстро, спокойно, с чувством контроля — без стыда и без тревоги.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Оглавление</w:t>
      </w:r>
    </w:p>
    <w:p>
      <w:pPr>
        <w:spacing w:after="20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Документ состоит из 12 содержательных разделов и блока приложений. Суммарный объём рассчитан на команду из PM + UX-лид + UI-дизайнер + 2 frontend + 2 backend + QA + DevOps.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1. Продуктовое видение и философия wellness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2. Целевая аудитория и пользовательские персоны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3. Конкурентный анализ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4. UX/UI — дизайн-система 2026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5. Motion-design и анимации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6. Информационная архитектура и user flows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7. Функциональные требования (MoSCoW)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8. Математика: формулы и расчёты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9. AI-движок поведенческих инсайтов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10. Техническая архитектура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11. Дорожная карта и бюджет трудозатрат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12. QA, критерии приёмки, accessibility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Приложения: wording-guide, copy-кит, референсы</w:t>
      </w:r>
    </w:p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1. Продуктовое видение и философия wellness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1.1. Проблема, которую мы решаем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Сегодня люди 22–35 лет живут в парадоксе: у них больше финансовых инструментов, чем когда-либо в истории, но субъективно их финансовое состояние кажется хуже, чем у предыдущих поколений. Инфляция, нестабильность, subscription-fatigue, impulsive online shopping, BNPL — всё это создаёт постоянный фоновый стресс.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Существующие трекеры финансов усугубляют эту проблему, а не решают её. Они используют язык бухгалтерии: «превышение бюджета», «дефицит», «отклонение от плана». Они окрашивают цифры в красный при малейшем перерасходе. Они упрекают. В результате пользователь либо забрасывает приложение в первую неделю, либо получает дозу стыда каждый раз, когда открывает его — и всё равно забрасывает, только позже.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1.2. Что такое financial wellness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Financial wellness — это не про максимизацию накоплений и не про строгую дисциплину. Это состояние, в котором человек: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Понимает, куда уходят его деньги, без необходимости изучать таблицы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Чувствует контроль над своими финансовыми решениями — даже если они не идеальны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Может спокойно принимать решения о тратах, не испытывая чувства вины за радость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Имеет реалистичные цели накоплений, к которым движется с комфортной скоростью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Не боится открывать своё приложение для учёта финансов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1.3. Принципы продукта — the Mindful Money manifesto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Принцип 1. Уважение вместо управления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Наш AI не говорит пользователю, что ему делать. Он показывает, что он делает, и предлагает подумать. Финальное решение всегда за пользователем, и мы не обесцениваем его решения — даже если считаем их неоптимальными.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Принцип 2. Спокойствие вместо тревоги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Цветовая палитра, копирайтинг, анимации — всё выстроено так, чтобы приложение не генерировало стресс. Красный цвет используется ТОЛЬКО для критических ошибок системы, НИКОГДА — для отображения расходов или «плохих» цифр. Предупреждения формулируются как наблюдения, а не как обвинения.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Принцип 3. Мягкие нуджи вместо жёстких ограничений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Вместо «Вы превысили бюджет на еду» мы пишем: «Вы потратили на кофе 4200 ₽ за эту неделю. Если сохранить такой ритм до конца месяца, выйдет около 16 800 ₽. Это ваш выбор — мы здесь, чтобы помочь его осознать».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Принцип 4. Прогресс, а не идеальность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Мы не требуем от пользователя категоризовать каждую транзакцию или строго следовать бюджету. Даже частичное использование приложения приносит ценность. Geometrie progress-bar начинается с 1% и медленно растёт — нет нулевой точки провала.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Принцип 5. Данные пользователя — собственность пользователя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Полный экспорт в любой момент (CSV, JSON). Удаление аккаунта с полным стиранием данных за 30 секунд. Ни при каких обстоятельствах мы не передаём финансовые данные третьим сторонам. Аналитика полностью анонимизирована и агрегирована.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1.4. Non-goals — что мы НЕ делаем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Не превращаем финансы в игру. Геймификация допустима в гомеопатических дозах, но не в форме «окунь в стрессу за лайки».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Не навязываем инвестиционные продукты. Мы — нейтральный инструмент, не партнёр банков и брокеров (в v1).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Не собираем эмоциональные данные без явного запроса. Никаких mood-трекеров по умолчанию.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Не показываем рекламу. Никогда. Это принципиальная позиция: рекламная модель конфликтует с wellness-миссией.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Не автоматизируем импорт транзакций из банков в MVP — это добавит сложности (OAuth с банком, compliance, работа с Plaid/Tink), осилимим позже.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6FE8" w:sz="18"/>
              <w:left w:val="single" w:color="7C6FE8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7C6FE8"/>
                <w:sz w:val="22"/>
                <w:szCs w:val="22"/>
              </w:rPr>
              <w:t xml:space="preserve">Как мы понимаем, что принцип работает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Если пользователь, увидев наш инсайт о больших тратах на кофе, не чувствует стыда, а думает «да, логично, приму к сведению» — мы попали в тон. Если чувствует раздражение или вину — мы промахнулись и переписываем copy.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2. Целевая аудитория и пользовательские персоны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2.1. Демография основной ЦА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Продукт строится для young adults 22–35 лет — поколение, переросшее из зумеров в раннюю зрелость. Это аудитория с высокой цифровой грамотностью, высокими эстетическими требованиями к интерфейсам и при этом с реальными финансовыми стрессами: инфляция, нестабильность доходов, кредиты, BNPL-задолженности, растущая арендная плата.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Базовые характеристики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22–35 лет (ядро: 25–32)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Гендер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Паритет (50/50), без перекосов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География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Крупные и средние города, русскоязычный рынок, потенциал global roll-out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Доход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От 50 000 ₽ до 400 000 ₽ в месяц (широкий спектр: джуны — синьоры)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Тип занятости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Офисная работа, удалёнка, фриланс, смешанный доход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Уровень цифровой грамотности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Высокий. Используют Notion, Figma, Arc/Chrome, Spotify, подписки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Finance literacy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Средний. Слышали о FIRE, 50/30/20, но не применяют строго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Отношение к приложениям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Удаляют раздражающие. Ценят тишину, эстетику, уважение к вниманию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2.2. Персоны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Персона 1. Аня, 27 — продуктовый дизайнер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Живёт в Москве, арендует студию. Зарплата 180 000 ₽ netto. Активная в соцсетях, критически настроена к любому интерфейсу. Пользовалась CoinKeeper, удалила за 2 недели, потому что «раздражал красным каждый раз, когда покупала кофе».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Финансовая боль: не понимает, куда уходит «ещё 40–50 тысяч» в конце каждого месяца. Хочет копить на первый взнос по ипотеке через 3 года, но накопления не растут. Чувствует тревогу каждый раз, когда смотрит на банковский баланс.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Что Аня ожидает от продукта: «Красивый, спокойный интерфейс. Чтобы не нужно было думать, что ввести в графу. Чтобы раз в неделю получать короткий инсайт — вроде “заметили вот что”, а не лекцию. И чтобы мои данные были мои — я продуктовый дизайнер, я знаю, что такое dark patterns».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Персона 2. Артём, 31 — middle-разработчик на фрилансе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Живёт в Казани, свой бизнес + контракты с западными клиентами. Доход в рублях и долларах, нестабильный — от 150 000 до 450 000 ₽ в месяц. Тратит много на подписки (GitHub, Figma, JetBrains, Cursor, Midjourney, Spotify, Notion, YouTube Premium, ChatGPT Plus, Claude Pro, Linear).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Финансовая боль: не знает реальную сумму ежемесячных подписок. Не понимает, сколько он «реально зарабатывает» в среднем за квартал после всех налогов и колебаний курса. Боится, что если сделать честный подсчёт, окажется, что работает много — а свободных денег мало.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Что Артём ожидает от продукта: «Мультивалютность без боли. Визуализация подписок. Честные графики — я разработчик, я увижу, если данные вывернуты. Keyboard shortcuts. Тёмная тема по умолчанию. И чтобы не впаривали мне кредиты».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Персона 3. Марина, 24 — маркетолог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Живёт в Санкт-Петербурге, снимает квартиру с парнем. Её зарплата 95 000 ₽, у парня — 140 000. Ведут общие счета в уме. Хотят копить на путешествия и свадьбу в следующем году.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Финансовая боль: они с парнем ссорятся раз в месяц, когда приходит срок платить за аренду и считают расходы — всегда выясняется, что кто-то «потратил больше». Нет объективной картины. Марина чувствует, что это не про деньги, а про доверие.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Что Марина ожидает от продукта (в v2, не v1): «Совместный режим для пары. Без обвинений. Чтобы приложение не стало ещё одним поводом для ссор, а наоборот — нейтральной площадкой, где мы видим ситуацию вместе».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2.3. Jobs-to-be-Done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Для команды важно видеть продукт не только через персоны, но и через задачи, которые пользователь «нанимает» приложение выполнять.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JTBD</w:t>
            </w:r>
          </w:p>
        </w:tc>
        <w:tc>
          <w:tcPr>
            <w:tcW w:type="dxa" w:w="7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Формулировка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JTBD-1</w:t>
            </w:r>
          </w:p>
        </w:tc>
        <w:tc>
          <w:tcPr>
            <w:tcW w:type="dxa" w:w="7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Когда у меня в голове беспорядок с финансами, я хочу за 30 секунд увидеть, куда ушли деньги, чтобы перестать тревожиться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JTBD-2</w:t>
            </w:r>
          </w:p>
        </w:tc>
        <w:tc>
          <w:tcPr>
            <w:tcW w:type="dxa" w:w="7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Когда я думаю о крупной покупке, я хочу понять, как она отразится на моём бюджете, чтобы принять решение без вины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JTBD-3</w:t>
            </w:r>
          </w:p>
        </w:tc>
        <w:tc>
          <w:tcPr>
            <w:tcW w:type="dxa" w:w="7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Когда я хочу копить на цель (отпуск, ипотека), я хочу видеть реалистичный прогресс, чтобы не сдаться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JTBD-4</w:t>
            </w:r>
          </w:p>
        </w:tc>
        <w:tc>
          <w:tcPr>
            <w:tcW w:type="dxa" w:w="7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Когда у меня странный месяц финансово, я хочу понять паттерн, чтобы в следующий раз ожидать его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JTBD-5</w:t>
            </w:r>
          </w:p>
        </w:tc>
        <w:tc>
          <w:tcPr>
            <w:tcW w:type="dxa" w:w="7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Когда у меня несколько валют, я хочу видеть единую картину, чтобы не считать в голове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JTBD-6</w:t>
            </w:r>
          </w:p>
        </w:tc>
        <w:tc>
          <w:tcPr>
            <w:tcW w:type="dxa" w:w="7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Когда у меня слишком много подписок, я хочу увидеть все одним списком, чтобы честно решить, что оставить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3. Конкурентный анализ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3.1. Основные игроки 2026 года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 состоянию на 2026 год после закрытия Mint в 2024 году категория personal finance management консолидировалась вокруг трёх платных игроков (Copilot, Monarch, YNAB) и нескольких нишевых решений. Ни один из них не позиционирует себя как wellness-продукт — и это наша ключевая возможность.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Сильные стороны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Слабые стороны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Copilot Money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Лучший дизайн в категории (Apple Design Award 2024). Смоут AI-категоризация. Тёмная тема премиум.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Только Apple (iOS/Mac). Нет Android, нет web. Нет envelope-budgeting.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$95/год ($7.92/мес)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Monarch Money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Кросс-платформенность (iOS + Android + web). Совместный режим для пар. Инвестиции + бюджет.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Дизайн утилитарный, не вдохновляющий. Интерфейс «функциональный».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$99.99/год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YNAB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Envelope-методология (zero-based budgeting). Сильное обучающее комьюнити.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Жёсткая дисциплина. Выглядит как таблица. Высокий порог входа.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$109/год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Rocket Money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Отмена подписок одним тапом. Автоматизация.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Ориентирован на США. Модель с трекингом-за-деньги.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От $4 до $12/мес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Lunch Money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Сильная community. CSV-импорт. Крипта.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Нишевый продукт, сложная кривая обучения.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$10/мес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PocketGuard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«Safe to spend» — простая метрика свободных денег.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Без глубокой аналитики.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$7.99/мес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3.2. Что мы забираем у Copilot Money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Качество визуального исполнения. Главный тезис всех обзоров Copilot: «Это единственное финансовое приложение, которое хочется открывать».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Плавные анимации между состояниями (смена месяцев в charts, tap-to-expand donut chart).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Автокатегоризация, которая учится на правках пользователя.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Отсутствие рекламы и продажи данных как принципиальная позиция.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3.3. Что мы забираем у Monarch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Кросс-платформенность — хоть мы и web-first, но с адаптивом на мобильный (PWA).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Forward-looking cash flow forecasting — показываем не только прошлое, но и прогноз будущего при текущих паттернах.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Concept совместного режима (для v2).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3.4. Что мы НЕ забираем (сознательный отказ)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Envelope-budgeting от YNAB — слишком жёсткая методология, противоречит wellness-подходу.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Агрессивную монетизацию Rocket Money — подписочные продажи через страх.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Переусложнённые инвестиционные дашборды — не наша аудитория в v1.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Красно-зелёную цветовую кодировку для расходов/экономии — пересматриваем полностью.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3.5. Наше уникальное позиционирование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ECDC4" w:sz="18"/>
              <w:left w:val="single" w:color="4ECDC4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4ECDC4"/>
                <w:sz w:val="22"/>
                <w:szCs w:val="22"/>
              </w:rPr>
              <w:t xml:space="preserve">Positioning statement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Для young adults 22–35, которые хотят понимать свои финансы, но не хотят чувствовать себя виноватыми — Mindful Money это веб-платформа учёта личных финансов, которая показывает паттерны расходов через спокойные, красивые визуализации и мягкие AI-инсайты — в отличие от Copilot Money, Monarch и YNAB, мы построены на принципах wellness-дизайна и принципиально отказываемся от языка упрёка, красной цветовой кодировки и dark patterns.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3.6.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Copilot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Monarch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YNAB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Mindful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Ручной ввод операций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 (v1)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Автоимпорт из банка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Plaid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Plaid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Plaid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Бюджеты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Flexible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Envelope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Flexible (v1)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Цели накоплений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 (v1)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Подписки трекинг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 (v1)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Мультивалютность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 (v1)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AI-инсайты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Базовые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 (центральная фича)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Совместный режим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Sankey-диаграмма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 (v1)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Wellness tone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Нейтральный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Нейтральный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Дисциплинирующий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Wellness (уникум)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Dark mode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 + адаптивная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iOS/Mac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iOS/Android/web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iOS/Android/web</w:t>
            </w:r>
          </w:p>
        </w:tc>
        <w:tc>
          <w:tcPr>
            <w:tcW w:type="dxa" w:w="17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Web + PWA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4. UX/UI — дизайн-система 2026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4.1. Визуальный язык: Liquid Glass / Glassmorphism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Базовая визуальная метафора продукта — стекло. После возвращения glassmorphism в 2026 году (особенно после представления Apple Liquid Glass в iOS 26), этот язык стал системным, а не трендовым. Мы используем его осознанно и сдержанно: каждый glass-слой имеет функциональное назначение — разделение иерархии, фокус внимания, ощущение глубины — а не декоративное.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Ключевые характеристики нашего glass-layer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Полупрозрачные панели: rgba(255,255,255,0.08) на тёмном фоне, rgba(255,255,255,0.55) на светлом.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Backdrop blur: 16–24px для карточек, 32–48px для модальных окон. Не более — иначе теряется читаемость.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Тонкая рамка: 1px rgba(255,255,255,0.12) сверху-слева (имитация refracted light).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Мягкие тени: box-shadow: 0 8px 32px rgba(20,20,40,0.08) + внутренняя тень для «стеклянного» ощущения.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Адаптивный tint: цвет стекла слегка подстраивается под доминирующий цвет фона (как в iOS 26 Liquid Glass).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Где мы применяем glass (правила)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ДА: dashboard cards, модальные окна, floating navigation, widget panels, notification center.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НЕТ: длинные формы (ввода), таблицы с данными, текст-хэви страницы (settings, legal).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4.2. Цветовая палитра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Палитра отстроена от двух принципов: (1) нейтральная фоновая база для спокойствия, (2) осмысленные акценты, где цвет несёт смысл.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Light mode (основной по умолчанию, потому что спокойнее воспринимается утром)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#FAFAFE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Основной фон приложения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#F5F3FF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Фон вторичных зон (sidebar, modal)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--glass-tint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rgba(255,255,255,0.55)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Цвет glass-поверхностей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Основной текст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#6B7280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Подписи, метки, second line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#7C6FE8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Primary action, active state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--accent-mint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#4ECDC4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Positive signals (накопления, прогресс)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--accent-peach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#FFB4A2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Neutral attention (подписка близка к отмене)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--accent-sky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#A5B4FC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Information, soft links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--critical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#EF4444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ТОЛЬКО errors системы, никогда для расходов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Dark mode (автопереключение по времени / system preference)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#0F0E1A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Основной фон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#16142A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Sidebar, modal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--glass-tint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rgba(255,255,255,0.06)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Glass-поверхности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#F5F3FF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Основной текст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#A1A1AA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Подписи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#A78BFA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Primary action (светлее для контраста)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--accent-mint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#5EEAD4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Positive signals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--accent-peach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#FDBA74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Neutral attention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--accent-sky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#93C5FD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Information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--critical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#F87171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Только errors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Semantic усиление — не используем RED-GREEN для денег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Критически важный пункт: мы НЕ окрашиваем расходы в красный и доходы в зелёный. Расходы нейтральны по цвету (обычный text-primary). Накопления и прогресс к цели — мятный (--accent-mint). Доходы и поступления — слегка голубой (--accent-sky). Это снимает эмоциональный груз с акта траты — что критично для wellness-подхода.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4.3. Типографика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Семейства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Inter (primary) — современный, отлично читаемый, variable font, бесплатный.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Geist Mono (numbers + code) — для финансовых сумм используем моноширинный для tabular alignment.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Альтернатива premium: Söhne от Klim Type Foundry, если бюджет позволяет.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60"/>
        <w:gridCol w:w="1000"/>
        <w:gridCol w:w="1400"/>
        <w:gridCol w:w="3400"/>
      </w:tblGrid>
      <w:tr>
        <w:trPr>
          <w:tblHeader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Line-height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56px / 3.5rem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1.1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Hero numbers на dashboard (Net Worth, Total)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40px / 2.5rem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1.2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Заголовки страниц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H2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1.25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Блоки внутри страницы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H3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1.3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Карточки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H4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20px / 1.25rem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1.4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Подзаголовки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1.55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Важные описания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Body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1.6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Основной текст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Caption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Метки, timestamps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Micro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1.45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Badges, footnotes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Numeric Display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48px Geist Mono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1.1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Основная сумма в дашборде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Numeric Body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16px Geist Mono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Суммы в транзакциях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4.4. Spacing и радиусы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Используем 4-point grid (4/8/12/16/20/24/32/40/48/64/80/96/128px). Это стандарт индустрии 2026.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Radii (закругления)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4px — микроэлементы (badges, tags)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8px — inputs, small buttons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12px — standard buttons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16px — стандартная карточка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20px — большие glass-панели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28px — floating FAB, круглые элементы управления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999px — pill-shaped (tabs, chips)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4.5. Grid и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960"/>
        <w:gridCol w:w="1400"/>
        <w:gridCol w:w="3000"/>
      </w:tblGrid>
      <w:tr>
        <w:trPr>
          <w:tblHeader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Ширина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Grid columns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Gutter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Примечания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≥ 360px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16px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PWA, ≥5 таргет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Tablet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≥ 768px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20px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Sidebar свёрнут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Laptop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≥ 1024px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24px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Sidebar развёрнут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Desktop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≥ 1440px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32px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Основной desktop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Wide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≥ 1920px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12 (max 1680)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32px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Контент ограничен 1680px, центрирован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4.6. Каталог компонентов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Все компоненты строятся поверх shadcn/ui (vendored в проект, на Radix UI primitives). Полный список (минимум для MVP):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Базовые (shadcn)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Button (primary, secondary, ghost, link, icon)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Input (text, number, email, currency, date)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Select, Combobox, DatePicker, Popover, Dropdown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Dialog, Sheet (drawer), AlertDialog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Tabs, Accordion, Toggle, Switch, Checkbox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Toast, Tooltip, HoverCard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Skeleton loaders, Progress, Spinner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Command (Cmd+K palette) — обязательно, это must-have для 2026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Кастомные (наши)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GlassCard — основной контейнер с backdrop-filter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TransactionRow — строка операции с inline-edit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CategoryChip — pill с иконкой и цветом категории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MoneyInput — специальный input с форматированием сумм и выбором валюты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CurrencyConverter — виджет с live-курсом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InsightCard — карточка AI-инсайта (с нашим уникальным tone-of-voice)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BudgetBar — горизонтальный прогресс-бар для бюджета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GoalCard — карточка цели накоплений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SubscriptionRow — строка с регулярным платежом и прогнозом следующей даты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SankeyFlow — D3-компонент визуализации потоков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CalendarHeatmap — календарь-heatmap по активности/тратам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NumericDisplay — большая цифра с анимацией счётчика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4.7. Dark patterns — чего мы не делаем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Wellness-позиционирование требует явного отказа от манипулятивных паттернов, распространённых в финтехе: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Никаких красных цифр по умолчанию — ни для сумм трат, ни для остатков.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Никаких push-уведомлений с эмоциональными триггерами («Ты опять перерасходовал!»).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Никаких принудительных рейтингов/отзывов, всплывающих каждые 3 дня.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Никакой геймификации с «стрит-кос» (7-day streaks), которые ломаются и вызывают фрустрацию.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Никаких FOMO-промо («Скидка 50% на Pro только сегодня!»).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Никакой сравнительной аналитики типа «Вы тратите на кофе больше 72% ваших друзей» — это социальное давление.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Кнопка отмены подписки доступна за 1 клик из настроек, никаких «для отмены позвоните».</w:t>
      </w:r>
    </w:p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5. Motion-design и анимации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5.1. Философия анимации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Анимация в Mindful Money несёт три функции и только три: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Обратная связь: подтверждение, что действие пользователя зарегистрировано (тап, свайп).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Пространственная ориентация: показать, откуда и куда двигается элемент (раскрытие карточки, переход между экранами).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Эмоциональный тон: легкая «живость» интерфейса — но никогда не отвлечение.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Если анимация не выполняет одну из этих трёх функций — её не должно быть. Это критичный принцип: wellness-интерфейс не может быть «шумным».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5.2. Технический стек анимаций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Motion (бывший Framer Motion) v11+ — основная библиотека для React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CSS transforms + transitions — для простых hover/focus состояний (дешевле по CPU)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View Transitions API — для переходов между страницами (с фолбэком)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Lottie (только в очень ограниченных местах: celebrations, empty states)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5.3. Кривые и тайминги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Базовые easing curves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Cubic-bezier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ease-out-standard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(0.33, 1, 0.68, 1)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Появление элементов (cards, modals)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ease-in-standard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(0.32, 0, 0.67, 0)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Исчезновение, dismiss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ease-in-out-standard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(0.65, 0, 0.35, 1)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Переходы между состояниями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ease-soft-spring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spring(stiffness: 200, damping: 25, mass: 1)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Natural motion для карточек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ease-gentle-spring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spring(stiffness: 120, damping: 20, mass: 0.8)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Мягкие жесты, drag-and-drop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ease-emphasis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(0.22, 1, 0.36, 1)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Важные CTA, celebration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Длительности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Instant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0ms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Focus ring появление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Fast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120–180ms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Hover, button press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200–300ms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Dropdown, tooltip, card hover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Slow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350–500ms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Page transition, modal open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Expressive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600–800ms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Celebration (достижение цели)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Do NOT use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&gt;1000ms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Никогда — пользователь будет ждать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5.4. Каталог ключевых анимаций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Появление элементов (mount)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Fade-in + slight Y-offset (20px → 0) за 300ms, ease-out-standard.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Список карточек — staggered animation, delay 40ms между карточками. Макс. 8 карточек в stagger, дальше без задержки.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Dashboard numbers — count-up animation за 600ms, ease-emphasis.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Ввод транзакции (happy-path micro-celebration)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Пользователь добавил расход → мягкое сжатие кнопки «Добавить» (scale 0.96 → 1) за 120ms → карточка новой транзакции появляется сверху списка с fade+slide-down за 300ms → соответствующая категория в donut chart плавно увеличивает свою долю за 400ms → итоговая сумма за день внизу обновляется count-up за 350ms. Никаких салютов, никаких галочек на весь экран.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Достижение цели накоплений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Единственное место, где допустима чуть более выраженная анимация. При достижении цели: progress-bar дотекает до 100% за 800ms (ease-emphasis), карточка slight-scale 1.02 → 1 с лёгкой glow-подсветкой, Lottie-иконка конфетти мягкого цвета (не яркого) играет 1 раз. В copy — «Цель достигнута. Это ваш результат».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Переходы между страницами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View Transitions API: fade + subtle vertical slide (содержимое-центр едет вверх на 8px при выходе, новое появляется снизу)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Длительность: 250ms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Fallback для браузеров без поддержки: просто opacity-fade 200ms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Графики (charts)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Первое появление line chart — линия «рисуется» слева направо за 800ms, затем точки появляются staggered по 30ms.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Смена периода (неделя → месяц) — бары и линии морфят позиции за 400ms spring.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Tooltip hover — fade+scale 0.95→1 за 150ms.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Donut chart — сектора анимированы по очереди (20ms задержка), круговая анимация от 0° до финального угла за 600ms.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Glass surfaces — живое стекло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Ключевой приём 2026: glass-панель слегка реагирует на движение курсора — highlight-градиент смещается в сторону курсора на 8–12px. Это эффект Liquid Glass, вдохновлённый iOS 26. Реализация: CSS custom properties + mousemove handler с RAF-throttle.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5.5. Обязательные правила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prefers-reduced-motion: MUST be respected. Все анимации должны иметь fallback на instant-state.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Ни одна анимация не должна блокировать ввод. Пользователь может кликнуть в любой момент — и анимация прервётся.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Ни одна анимация не должна идти дольше 1 секунды (кроме celebration, макс 800ms).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Анимируем ТОЛЬКО transform и opacity (для performance). Никогда — width/height/top/left/margin.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will-change используется точечно — только на элементах, которые точно будут анимироваться, и снимается после.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60fps на устройствах уровня MacBook Air M1 / iPhone 12. Тестируем через DevTools Performance panel.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4A2" w:sz="18"/>
              <w:left w:val="single" w:color="FFB4A2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B4A2"/>
                <w:sz w:val="22"/>
                <w:szCs w:val="22"/>
              </w:rPr>
              <w:t xml:space="preserve">Anti-pattern, который мы не делаем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Бесконечно двигающиеся gradient backgrounds, плавающие bubbles, летающие монетки, скачущие иконки — всё это стресс-индукторы. В финансовом wellness-продукте это категорически запрещено.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6. Информационная архитектура и user flows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6.1. Карта верхнего уровня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Приложение строится вокруг единого dashboard, из которого доступны все основные действия. Навигация двухуровневая: левая боковая панель (5 основных разделов) + контекстные tab-ы внутри страниц.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Основные разделы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Что содержит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 в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Dashboard (Home)</w:t>
            </w:r>
          </w:p>
        </w:tc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Сводка: net flow за период, последние операции, AI-инсайты, активные бюджеты, прогресс целей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Лента всех операций с фильтрами: период, категория, валюта, тип, поиск. Inline-редактирование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Insights</w:t>
            </w:r>
          </w:p>
        </w:tc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Расширенная аналитика: Sankey, breakdown, trends, comparisons, calendar heatmap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Goals</w:t>
            </w:r>
          </w:p>
        </w:tc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Цели накоплений с прогрессом и прогнозом даты достижения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Все регулярные платежи с прогнозом следующего списания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Budgets</w:t>
            </w:r>
          </w:p>
        </w:tc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Плоские (flexible) бюджеты по категориям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Профиль, валюты, категории, экспорт, безопасность, подписка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6.2. Глобальные элементы интерфейса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Sidebar (слева, сворачиваемый в иконки) — основная навигация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Top bar — выбор периода (Day/Week/Month/Quarter/Year/All-time/Custom), поиск, notification center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FAB (floating action button) — всегда добавить расход/доход одним кликом (Cmd+N)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Cmd+K palette — быстрый переход к любой функции и поиск по операциям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Insight feed (правая боковая панель, сворачиваемая) — лента AI-инсайтов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6.3. Ключевые user flows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Flow 1. Онбординг нового пользователя (first-run)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Цель онбординга — за 90 секунд довести пользователя до первой введённой операции и первого открытого dashboard. Без длинных туториалов.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Приветственный экран: слоган + «Начать за 1 минуту». CTA: «Начнём»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Выбор основной валюты (автоопределение по геолокации, можно изменить). До 3 дополнительных валют.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Выбор приблизительного дохода в месяц — слайдер с деликатными диапазонами («50–100k», «100–200k»...). Этот шаг можно пропустить.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Предлагаем 5 популярных категорий трат на выбор (в форме chips). Можно добавить свои позже.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Показываем пустой dashboard с overlay: «Добавьте первую операцию — это займёт 10 секунд». CTA открывает модальное окно ввода.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После первой транзакции — скрытый tooltip «Готово. Теперь вы увидите, как растёт ваша картина». Заканчиваем онбординг.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Flow 2. Добавление расхода (happy path)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Пользователь нажимает FAB или Cmd+N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Открывается Sheet (drawer справа, glassmorphism) с фокусом на поле «Сумма»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Вводит сумму — сразу видит форматирование (1 250 → 1 250 ₽) и выбранную валюту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Вводит описание (например, «Espresso Starbucks») — AI-подсказка категории появляется справа от поля (например, chip «Кофе»). Можно принять в 1 клик, можно проигнорировать.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 умолчанию дата — сегодня, можно изменить. Чекбокс «Повторяющаяся операция» разворачивает поля периодичности.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CTA «Сохранить» (Cmd+Enter) — операция сохраняется, drawer закрывается, пользователь возвращается в dashboard. Карточка новой операции появляется сверху, donut chart обновляется.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Flow 3. Просмотр аналитики за квартал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Из Dashboard пользователь меняет период в top-bar на «Quarter»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Все виджеты dashboard обновляются (числа count-up к новым значениям, графики переморфят)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Пользователь переходит в Insights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Видит: Sankey-диаграмму потоков «Доход → категории»; трендовые графики по топ-5 категориям; сравнение с предыдущим кварталом (без красно-зелёной кодировки — нейтральными стрелочками ↑↓ с серыми цифрами)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Может кликнуть на любой блок для drill-down — например, «Еда» раскрывается в линейный график по дням + список топ-10 операций в этой категории.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Flow 4. Создание цели накоплений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Goals → «+ Новая цель»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Вводит название («Отпуск в Грузию»), сумму (120 000 ₽), желаемую дату (июль 2026)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Опционально: выбирает валюту, прикрепляет к категории «Путешествия»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Мгновенно видит расчёт: «Нужно откладывать 14 400 ₽/мес». Расчёт базируется на разнице между сегодня и датой цели.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Сохраняет — цель появляется на dashboard. В течение месяца AI отслеживает реальные «накопления» (разница доход−расход) и показывает прогноз: «При текущем ритме цель будет достигнута 12 августа — 4 недели позже плана. Это не критично, но может быть стоит подумать»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Flow 5. Обнаружение инсайта о подписках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Этот flow — проактивный, от приложения к пользователю.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AI-движок (background job, раз в сутки) анализирует повторяющиеся операции, находит 11 активных подписок на общую сумму 8 450 ₽/мес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Публикует инсайт в ленту: «Мы заметили 11 подписок на 8 450 ₽ в месяц. Это 101 400 ₽ в год. Если хотите, посмотрим вместе»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Пользователь кликает инсайт → переходит в раздел Subscriptions с уже отсортированным списком по сумме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Может в один клик пометить подписку как «неактивная» (мы не отменяем её в банке — только в нашем трекинге), или отметить «пересмотрю позже»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6.4. Empty states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Критичный момент wellness-дизайна: пустые состояния должны поддерживать, а не упрекать.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Dashboard до первой транзакции: «Здесь появится картина ваших финансов. Начнём с первой операции?»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Transactions пустой: иллюстрация + «Тишина. Добавьте первую операцию — и лента заживёт»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Goals пустой: «Цели — это не обязательство. Это ориентир. Создайте первую, когда захочется»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Subscriptions пустой: «Пока мы не нашли повторяющиеся платежи. После нескольких месяцев данных здесь будет точнее»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Insights пустой (первая неделя): «Инсайты появятся, когда накопится 7+ дней данных. А пока — вы можете исследовать операции вручную»</w:t>
      </w:r>
    </w:p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7. Функциональные требования (MoSCoW)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MoSCoW — методология приоритизации: Must have (MVP release 1), Should have (release 1 желательно), Could have (release 2), Won't have (не в ближайшие 12 месяцев). Каждая фича имеет уникальный ID для трекинга в Jira/Linear.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7.1. Аутентификация и онбординг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AUTH-01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Email + Password регистрация с подтверждением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AUTH-02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OAuth: Google, Apple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AUTH-03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Magic link (passwordless)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AUTH-04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2FA через TOTP (Google Authenticator)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AUTH-05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WebAuthn / Passkeys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AUTH-06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Восстановление пароля через email-токен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AUTH-07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Онбординг: 6 шагов за 90 секунд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AUTH-08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Session management (Redis, rotation)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AUTH-09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Подтверждение устройства при логине с нового браузера (email)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AUTH-10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SSO для корпоративных клиентов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WON'T (v1)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7.2. Управление операциями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TXN-01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Ручной ввод расхода/дохода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TXN-02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Редактирование операции inline (клик по строке)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TXN-03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Удаление с подтверждением + soft-undo 10 сек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TXN-04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Массовые действия (bulk edit категории, bulk delete)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TXN-05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Повторяющиеся операции (ежедневно/нед/мес/год)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TXN-06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Категоризация: manual + AI-подсказка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TXN-07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Теги к операциям (свободный текст)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TXN-08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Прикрепление фото чека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COULD (v1.5)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TXN-09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Split-транзакции (одна операция — несколько категорий)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TXN-10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Перевод между счетами (внутренний)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TXN-11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Импорт из CSV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TXN-12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Поиск по описанию и сумме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TXN-13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Фильтры: период, категория, валюта, сумма от/до, тип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TXN-14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Инлайн-конверсия валют при вводе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TXN-15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Банковский импорт через Plaid/Tink/Salt Edge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WON'T (v2)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TXN-16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OCR распознавания чеков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WON'T (v2)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7.3. Категории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CAT-01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20 встроенных категорий с иконками и цветами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CAT-02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Создание кастомных категорий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CAT-03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Иерархия: родительская → подкатегория (2 уровня)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CAT-04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Слияние категорий (merge)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CAT-05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Архивация неиспользуемых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CAT-06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Правила: авто-присвоение категории по keywords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CAT-07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Эмодзи в названии категории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COULD</w:t>
            </w:r>
          </w:p>
        </w:tc>
      </w:tr>
    </w:tbl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Встроенные категории (v1): Еда и рестораны, Продукты, Кофе и напитки, Транспорт, Аренда / ЖКХ, Подписки, Развлечения, Одежда, Красота и здоровье, Образование, Путешествия, Подарки, Переводы, Инвестиции, Налоги, Долги / кредиты, Спорт, Электроника, Дом, Прочее.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7.4. Бюджеты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BDG-01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Бюджет на категорию (месяц/неделя/квартал)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BDG-02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Прогресс-бар с мягкими цветами (не красный)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BDG-03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Прогноз: при текущем ритме выйдем на X к концу периода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BDG-04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Rollover: остаток переносится на следующий период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BDG-05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Overall budget (общий, не по категориям)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BDG-06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Копирование бюджета с прошлого периода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BDG-07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Envelope methodology (как YNAB)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WON'T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BDG-08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Мягкое уведомление при 80% использования бюджета (не при 100%)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7.5. Цели накоплений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GOAL-01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Создание цели (название, сумма, дата)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GOAL-02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Расчёт необходимой ежемесячной суммы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GOAL-03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Прогресс и прогноз даты достижения при текущем ритме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GOAL-04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Ручное добавление вклада в цель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GOAL-05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Привязка к счёту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GOAL-06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Иллюстрации/эмодзи для цели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GOAL-07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Celebration при достижении 25/50/75/100%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GOAL-08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Приоритизация целей (drag to reorder)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GOAL-09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Архив завершённых целей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GOAL-10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Sub-goals (промежуточные вехи)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WON'T (v2)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7.6. Подписки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SUB-01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Авто-определение подписок из повторяющихся операций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SUB-02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Список подписок с суммами месяц/год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SUB-03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Прогноз даты следующего списания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SUB-04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Группировка: Must-have vs Nice-to-have (пользователь тегирует)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SUB-05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Sunset: напоминание через 3 месяца о неиспользуемой подписке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SUB-06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Линк на страницу отмены подписки (если известна)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SUB-07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Авто-отмена через third-party API (как Rocket Money)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WON'T (v2)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SUB-08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Подсчёт в основной валюте при мультивалютных подписках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7.7. Мультивалютность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MC-01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Выбор основной валюты при онбординге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MC-02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До 5 валют на аккаунт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MC-03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Авто-конвертация в основную валюту по курсу ЦБ (или другого провайдера)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MC-04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Хранение оригинальной суммы и валюты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MC-05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Исторический курс: конверсия на дату транзакции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MC-06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Виджет курсов на dashboard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MC-07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Выбор провайдера курсов (ЦБ РФ / ECB / custom)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MC-08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Крипто-валюты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WON'T (v2)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7.8. AI-инсайты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AI-01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Weekly digest: 1 письмо в неделю с ключевым наблюдением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AI-02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Push-инсайты в ленту на dashboard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AI-03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Детекция паттернов (кофе, подписки, колебания дохода)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AI-04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Прогноз траектории бюджета до конца периода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AI-05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Мягкие сравнения с предыдущими периодами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AI-06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Возможность отключить отдельные типы инсайтов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AI-07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Возможность пометить инсайт как «полезно/не полезно» (learning loop)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AI-08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AI-чат по вашим данным (natural language query)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WON'T (v2)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7.9. Аналитика и визуализация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ANL-01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Dashboard с net flow виджетом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ANL-02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Линейный график расходов по времени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ANL-03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Donut chart: breakdown по категориям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ANL-04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Sankey-диаграмма «доходы → категории расходов»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ANL-05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Calendar heatmap трат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ANL-06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Сравнение периодов side-by-side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ANL-07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Topn-5 категорий недели/месяца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ANL-08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Средняя трата по категории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ANL-09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Savings rate (доля сохранённого от дохода)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ANL-10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Waterfall chart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ANL-11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Chord diagram связей категорий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WON'T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ANL-12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Кастомные дашборды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WON'T (v2)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7.10. Экспорт, приватность, настройки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SET-01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Экспорт всех данных в CSV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SET-02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Экспорт в JSON (полный backup)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SET-03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Экспорт в PDF (отчёт за период)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SET-04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Удаление аккаунта с полным стиранием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SET-05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Темы: light / dark / system (auto-switch)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SET-06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Выбор языка (ru / en для v1)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SET-07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Настройка уведомлений: digest, push, email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SET-08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Управление подпиской Pro (отмена 1 клик)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SET-09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SET-10</w:t>
            </w:r>
          </w:p>
        </w:tc>
        <w:tc>
          <w:tcPr>
            <w:tcW w:type="dxa" w:w="6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Просмотр устройств и сессий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7.11. Pro-фичи (монетизация)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Free-план: основной учёт, 2 валюты, 3 цели, 3 бюджета, базовые графики (linear + donut), 1 AI-инсайт в неделю. Без рекламы, без ограничений по количеству операций.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Pro-план: всё из Free + неограниченные валюты/цели/бюджеты, все графики (Sankey, heatmap, comparisons), AI-инсайты без ограничений, экспорт в PDF, приоритетная поддержка, ранний доступ к новым фичам.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Ключевые фичи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0 ₽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Базовый учёт, 2 валюты, 3 цели, 3 бюджета, 1 инсайт/нед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Pro (month)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399 ₽/мес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Всё + unlimited + Sankey + heatmap + PDF + приоритет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Pro (year)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3 490 ₽/год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Экономия 27%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Pro (lifetime)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11 990 ₽ (акционно для early users)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Единоразовая оплата, навсегда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8. Математика: формулы и расчёты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8.1. Базовые понятия и обозначения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Все суммы хранятся в minor units валюты (копейки, центы) как целые числа для исключения проблем с плавающей точкой. Отображаем в major units с форматированием локали.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Txn(i) — i-я операция. Имеет amount (minor units), currency, date, category, type ∈ {expense, income, transfer}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Amount_base(i) — сумма операции, конвертированная в основную валюту по курсу на дату транзакции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Period P — временной интервал [startDate, endDate]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Category C — категория трат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8.2. Ключевые агрегаты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8.2.1. Total Expenses за период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Total_Expenses(P) = Σ Amount_base(i) для всех i, где Txn(i).type = expense И Txn(i).date ∈ P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8.2.2. Total Income за период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Total_Income(P) = Σ Amount_base(i) для всех i, где Txn(i).type = income И Txn(i).date ∈ P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8.2.3. Net Flow (чистый денежный поток)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Net_Flow(P) = Total_Income(P) − Total_Expenses(P)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Важно: Net_Flow может быть отрицательным. Мы показываем его нейтральным цветом с указанием знака, не красным.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8.2.4. Savings Rate (норма сбережений)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Savings_Rate(P) = Net_Flow(P) / Total_Income(P) × 100%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Нормировано: если Total_Income(P) = 0, Savings_Rate не вычисляется, показываем «—». При Income &gt; 0 и Net_Flow &lt; 0 показываем отрицательное значение.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8.2.5. Breakdown по категориям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Для каждой категории C: Category_Total(C, P) = Σ Amount_base(i), где Txn(i).category = C.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Доля категории: Share(C, P) = Category_Total(C, P) / Total_Expenses(P) × 100%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8.3. Прогнозирование (forecasting)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8.3.1. Простой линейный прогноз Burn Rate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Используется для «при текущем ритме до конца месяца останется X».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day_count_elapsed = количество дней от начала месяца до текущей даты (включительно)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daily_avg_expense = Total_Expenses(start_of_month, today) / day_count_elapsed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days_remaining = количество дней от завтра до конца месяца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projected_remainder = daily_avg_expense × days_remaining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projected_month_total = Total_Expenses(start_of_month, today) + projected_remainder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8.3.2. Weighted Moving Average (WMA) для сглаживания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Для более устойчивого прогноза используем WMA за последние 7 дней с линейно убывающими весами: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WMA_7 = (7×E_0 + 6×E_-1 + 5×E_-2 + 4×E_-3 + 3×E_-4 + 2×E_-5 + 1×E_-6) / 28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где E_0 — сумма расходов сегодня, E_-1 — вчера, и т.д. Этот коэффициент даёт больший вес недавним дням.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8.3.3. Прогноз времени достижения цели накоплений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Для цели G с remaining_amount = G.target − G.current_saved: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avg_monthly_net = Net_Flow(last_3_months) / 3 (средний месячный излишек)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Если avg_monthly_net &gt; 0: months_to_goal = remaining_amount / avg_monthly_net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Если avg_monthly_net ≤ 0: показываем «При текущем темпе цель не достигается. Попробуйте скорректировать»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8.4. Расчёт подписок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8.4.1. Детекция регулярной операции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Операция T считается частью подписки S, если: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Находится ≥3 операций с тем же описанием (нормализованным через NLP: lowercase, удаление чисел, punctuation)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Интервалы между датами находятся в окне ±3 дня от базового интервала (месячный/годовой/недельный)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Суммы отличаются не более чем на 5% (допускаем небольшие колебания курса / налогов)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8.4.2. Прогноз следующей даты списания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next_billing_date = last_billing_date + median(intervals_between_charges)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Используем медиану, а не среднее — это устойчивее к выбросам.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8.4.3. Ежемесячная стоимость всех подписок в основной валюте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Для каждой подписки приводим к месячному эквиваленту: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Периодичность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Формула приведения к месячной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Weekly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amount × 52 / 12 = amount × 4.333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Bi-weekly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amount × 26 / 12 = amount × 2.167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amount × 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Quarterly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amount / 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Semi-annual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amount / 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Annual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amount / 12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8.5. Мультивалютная конвертация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8.5.1. Курс на дату транзакции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Для каждой операции в валюте C != base_currency: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Amount_base(i) = Txn(i).amount × ExchangeRate(C → base_currency, Txn(i).date)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Курсы кэшируем ежедневно. Для будущих дат и дней без курса (выходные) — используем последний доступный курс (forward-fill).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8.5.2. Агрегация мультивалютных сумм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При построении общих сумм и графиков всегда работаем в base_currency (через amount_base). При этом в UI позволяем переключать отображение в любой из связанных валют (виртуальная конвертация).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8.6. Метрики для AI-инсайтов (anomaly detection)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8.6.1. Z-score для детекции аномалии в категории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За последние 12 недель для категории C рассчитываем: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mean_C = Σ Category_Total(C, week_i) / 12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std_C = sqrt(Σ (Category_Total(C, week_i) − mean_C)² / 12)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z_this_week = (Category_Total(C, current_week) − mean_C) / std_C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Если |z| &gt; 2 — это статистически значимое отклонение → кандидат в инсайт.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8.6.2. Трендовая линия (linear regression)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Для каждой категории строим регрессию по последним 90 дням: y = a × t + b, где t — день, y — сумма расхода в день.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Коэффициент a показывает тренд (растёт / стабильно / падает). Если |a| × 30 / mean_daily &gt; 0.2 — тренд считается значимым за месяц.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8.6.3. Wellness score (внутренний, не показываем пользователю)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Внутренняя метрика для определения, насколько AI должен быть проактивен. Composite: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savings_rate_normalized: (savings_rate + 100) / 150 — маппим в [0, 1]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budget_adherence: 1 − (over_budget_count / total_budgets_count)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spending_volatility_inv: 1 / (1 + CV), где CV — коэффициент вариации дневных расходов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goals_progress: avg(goal.progress_ratio)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wellness_score = 0.35 × savings_rate_normalized + 0.25 × budget_adherence + 0.15 × spending_volatility_inv + 0.25 × goals_progress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Критически: эта метрика используется только для настройки AI-инсайтов. Мы НЕ показываем её пользователю как «оценку» — это противоречит wellness-философии.</w:t>
      </w:r>
    </w:p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9. AI-движок поведенческих инсайтов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9.1. Философия AI-общения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AI в Mindful Money — это не советник, который знает, как надо. Это внимательный наблюдатель, который замечает паттерны и делится ими в форме, предполагающей, что пользователь — взрослый человек, способный сам принять решение.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Четыре правила Mindful Money voice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Мы наблюдаем, а не судим. «Я заметил», «Мы видим», «Это может быть интересно» — да. «Вы превысили», «Вы потратили слишком» — никогда.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Мы называем цифры, но не клеймим их. Факт: «На кофе ушло 4200 ₽ за неделю». Не факт, а оценка: «Это много».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Мы предлагаем, а не предписываем. «Если интересно, мы можем...», «Один из вариантов — ...», «Возможно, стоит подумать». Никогда: «Вам нужно», «Срочно отмените».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Мы признаём контекст, а не игнорируем его. «В этом месяце было больше трат — возможно, были непредвиденные обстоятельства». Не: «Расходы выросли на 34% — это тревожный сигнал».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9.2. Архитектура AI-движка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Мы используем двухуровневую архитектуру: (1) rule-based слой детекции паттернов на нашей стороне, (2) LLM (Claude / GPT-4o) для генерации финального текста инсайта в нашем tone-of-voice.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9.2.1. Rule-based слой (быстрый, дешёвый, детерминированный)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Запускается batch-job каждые 24 часа для каждого пользователя. Проверяет набор триггеров: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 триггера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Порог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TRIG-01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Категория выросла vs среднее 4 недель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+30% и z-score &gt; 2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TRIG-02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Категория упала vs среднее 4 недель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-30% (для positive reframe)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TRIG-03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Подписки достигли 10+ активных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count ≥ 10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TRIG-04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Неиспользуемая подписка 90+ дней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no-related-activity for 90 days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TRIG-05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Прогноз бюджета превысит 100%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projection &gt; 100% at day 15 of month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TRIG-06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Цель под угрозой срока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projected_date &gt; target_date × 1.15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TRIG-07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Savings rate упал за 3 месяца подряд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трендовая регрессия отрицательная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TRIG-08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Savings rate вырос (positive reframe)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Δ ≥ 5 пп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TRIG-09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Большая единичная транзакция (outlier)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amount &gt; 3σ от средней в категории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TRIG-10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День с нулевыми расходами (no-spend day)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positive reframe, при серии 3+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9.2.2. LLM-слой (генерация текста)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Когда триггер сработал, мы не показываем шаблонный текст. Мы передаём в LLM-подсказку следующий контекст: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Тип триггера и значение метрики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Последние 4 недели данных пользователя (агрегированно, без персональных деталей)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Системный prompt с нашими voice-rules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Несколько примеров хорошего/плохого текста (few-shot)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Получаем от LLM 2–3 варианта текста, отбираем один через эвристики (длина, отсутствие стоп-слов).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9.2.3. Примеры system prompt (для команды)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Полный system prompt живёт в репозитории /prompts/insights.md и обновляется product-командой. Сокращённая версия: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«Ты — Mindful Money, wellness-компаньон по финансам. Твой тон: спокойный, уважительный, наблюдающий. Ты НИКОГДА не упрекаешь пользователя, не используешь слова “должен”, “срочно”, “тревожный”, “много”, “слишком”. Ты показываешь факты и предлагаешь подумать. Твой текст — 2–3 предложения, не больше. Финальное предложение — всегда открытое, возвращающее решение пользователю...», { italic: true }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9.3. Каталог типов инсайтов с примерами copy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Тип 1. Pattern observation (наблюдение о паттерне)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ECDC4" w:sz="18"/>
              <w:left w:val="single" w:color="4ECDC4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4ECDC4"/>
                <w:sz w:val="22"/>
                <w:szCs w:val="22"/>
              </w:rPr>
              <w:t xml:space="preserve">✅ Правильно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Мы заметили, что за эту неделю на кофе ушло около 4 200 ₽. Если ритм сохранится до конца месяца — это примерно 16 800 ₽. Ни хорошо, ни плохо — просто факт. Хотите посмотреть поближе?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8"/>
              <w:left w:val="single" w:color="EF4444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EF4444"/>
                <w:sz w:val="22"/>
                <w:szCs w:val="22"/>
              </w:rPr>
              <w:t xml:space="preserve">❌ Неправильно (как делают конкуренты)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⚠️ Внимание! Вы потратили на кофе 4 200 ₽. Это превышает разумный лимит. Сократите расходы!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Тип 2. Budget trajectory (прогноз бюджета)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ECDC4" w:sz="18"/>
              <w:left w:val="single" w:color="4ECDC4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4ECDC4"/>
                <w:sz w:val="22"/>
                <w:szCs w:val="22"/>
              </w:rPr>
              <w:t xml:space="preserve">✅ Правильно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На середине месяца бюджет на рестораны прошёл 68% — это быстрее, чем обычно. Если темп сохранится, к концу месяца будет ≈ 130%. Это ваш месяц, и вы можете захотеть именно этого. Подсказать, если ритм изменится?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Тип 3. Subscription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ECDC4" w:sz="18"/>
              <w:left w:val="single" w:color="4ECDC4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4ECDC4"/>
                <w:sz w:val="22"/>
                <w:szCs w:val="22"/>
              </w:rPr>
              <w:t xml:space="preserve">✅ Правильно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У вас 11 активных подписок на 8 450 ₽ в месяц — это 101 400 ₽ в год. Возможно, часть уже не нужна, а часть — очень нужна. Если хотите, мы покажем список, отсортированный по сумме — решать вам.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Тип 4. Positive reframe (важно!)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Минимум 30% всех инсайтов должны быть позитивными — иначе приложение станет источником тревоги. Мы активно ищем поводы отметить хорошее: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ECDC4" w:sz="18"/>
              <w:left w:val="single" w:color="4ECDC4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4ECDC4"/>
                <w:sz w:val="22"/>
                <w:szCs w:val="22"/>
              </w:rPr>
              <w:t xml:space="preserve">✅ Пример positive reframe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В этом месяце вы отложили 12% от дохода — на 4 процентных пункта больше, чем в среднем за последние 3 месяца. Это ваш выбор и ваш результат.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Тип 5. Goal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ECDC4" w:sz="18"/>
              <w:left w:val="single" w:color="4ECDC4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4ECDC4"/>
                <w:sz w:val="22"/>
                <w:szCs w:val="22"/>
              </w:rPr>
              <w:t xml:space="preserve">✅ Пример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Цель «Отпуск в Грузию» пройдена на 47%. При текущем темпе достигнем её 4 августа — на 11 дней раньше плана. Неплохо, да?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9.4. Лимиты частоты и приоритизация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Не более 3 инсайтов в неделю в feed (чтобы не превращаться в spam).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Не более 1 push-уведомления в неделю (и только для действительно важного, напр. прогноз превышения бюджета).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Weekly digest — одно письмо раз в неделю с топ-1 инсайтом + короткой сводкой по неделе.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Приоритизация: positive reframes приоритетнее тревожных наблюдений при прочих равных.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Если пользователь 7 дней не заходил — при возврате показываем ОДИН объединённый дайджест, а не 10 накопленных инсайтов.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9.5. Learning loop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На каждой карточке инсайта есть две кнопки: «полезно» / «не нужно такое». Мы собираем этот сигнал и используем для: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Тонкой настройки порогов триггеров (если 70% пользователей жмут «не нужно» на TRIG-07, мы повышаем порог)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A/B-тестирования вариантов формулировок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Отключения типов инсайтов, которые вызывают негатив у конкретного пользователя (индивидуальная подстройка)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9.6. Safety guardrails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Нам нужно защититься от галлюцинаций LLM и от ситуаций, когда модель выходит за рамки wellness-тона.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Post-generation фильтр: если в тексте есть стоп-слова («должны», «срочно», «плохо», «критично», «тревожно») — регенерируем.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Post-generation фильтр на длину: &gt; 280 символов — регенерируем.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Никогда не показываем конкретные инвестиционные советы. LLM получает запрет на любые рекомендации по покупке активов.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 конце каждого инсайта автоматически (из шаблона): «Это наблюдение, а не финансовый совет. Решение всегда за вами.» — отображается мелким шрифтом.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При подозрении на признаки финансовой дистресс-ситуации (резкое падение дохода, серия отрицательных net flow) — не показываем инсайты несколько недель, даём пользователю пространство.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8"/>
              <w:left w:val="single" w:color="EF4444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EF4444"/>
                <w:sz w:val="22"/>
                <w:szCs w:val="22"/>
              </w:rPr>
              <w:t xml:space="preserve">Red line — что AI никогда не делает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Не даёт инвестиционных советов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Не сравнивает пользователя с другими пользователями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Не использует эмоциональные манипуляции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Не пишет ничего ночью (уведомления — только 10:00–20:00 локального времени)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Не использует red/orange в оформлении инсайтов даже про негативные тренды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Не продаёт Pro в тексте инсайта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10. Техническая архитектура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10.1. Выбор стека — обоснование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Ниже — финальный стек с обоснованием каждого выбора. Стек подобран под команду 2 frontend + 2 backend и web-first стратегию с быстрым time-to-market.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15+ (App Router)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SSR/RSC для SEO лендинга, быстрый TTFB, стандарт индустрии 2026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Latest stable, Server Components, native transitions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5.5+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Strict mode обязателен. Типобезопасность финансовых расчётов критична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v4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Inline theme via @theme, CSS variables, zero-config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последняя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Vendored components, Radix UI primitives, полный контроль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Motion (Framer Motion)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v11+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Основная библиотека анимаций, spring physics, layout animations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Базовые графики (линии, бары, донаты) — готовые React-компоненты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D3.js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7.x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Sankey, calendar heatmap, кастомные визуализации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v5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Data fetching, кэш, optimistic updates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4.x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Локальный UI-стейт (sidebar, theme, filters)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Zod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Валидация форм и API-контрактов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7.x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Формы ввода операций/бюджетов/целей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dayjs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1.x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Работа с датами (легче moment, меньше bundle size)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Intl API (native)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Форматирование валют и чисел по локали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Node.js 20+ LTS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Единый язык фронт и бэк, большая команда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NestJS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Архитектурный каркас — модули, DI, guards. Упрощает scaling команды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Транзакции ACID, JSON-типы для гибких полей, рок-stable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Prisma ORM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Type-safe DB access, миграции, отличный DX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Redis 7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Кэш курсов валют, сессии, rate limiting, очереди задач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BullMQ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Background jobs (batch-insights, detection, reminders)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Clerk или Supabase Auth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Готовая auth с MFA, OAuth, passkeys — не пишем с нуля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Resend / Postmark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Transactional email (magic link, weekly digest)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Error tracking во всех окружениях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PostHog (self-hosted)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Analytics + feature flags, privacy-friendly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AI / ML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Anthropic Claude API (claude-sonnet-4-5) или OpenAI GPT-4o — для генерации текста инсайтов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LangChain или plain SDK — в зависимости от уровня абстракций, которые нужны (для MVP достаточно plain SDK)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Собственный rule-based слой — пишем на TypeScript, живёт в отдельном пакете /ai-engine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Prompt management — храним системные prompt в файлах .md в репо + версионируем; использование LangSmith / Helicone для observability по мере роста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Инфраструктура и деплой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Vercel — для фронта (Next.js first-party)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Railway или Fly.io — для NestJS backend (PostgreSQL + Redis аддоны)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AWS S3 — для хранения экспортов PDF и пользовательских upload (чеки в будущем)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Cloudflare — CDN + DDoS protection + DNS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GitHub Actions — CI/CD (lint, test, build, deploy)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Docker — образы для backend (локальная разработка + production)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10.2. Архитектурная диаграмма (описание)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Классическая трёхуровневая архитектура с выделенным AI-воркером: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Клиент (Next.js + React 19) → Edge runtime Vercel → API calls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API (NestJS) → бизнес-логика → PostgreSQL (primary) + Redis (cache)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Background worker (BullMQ, отдельный процесс) — daily insights detection, weekly digest generation, exchange rate sync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AI-worker (отдельный процесс или fly.io app) — принимает очередь запросов на генерацию инсайтов, ходит в LLM API, возвращает результат в основную БД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Все secrets (API keys, DB URL) — в Vercel/Railway env vars, никогда в коде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10.3. Модель данных (базовая ERD)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Ключевые сущности базы данных — описание в виде таблиц.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Первичный ключ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Аргон2, если email/password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base_currency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CHAR(3)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ISO 4217 код основной валюты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locale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VARCHAR(5)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ru-RU, en-US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theme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light / dark / system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onboarding_completed_at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Null до завершения онбординга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free / pro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plan_expires_at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Для Pro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Стандарт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Soft delete, 30 дней grace period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expense / income / transfer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amount_minor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Сумма в minor units (копейки)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CHAR(3)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ISO 4217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amount_base_minor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Конвертировано в base_currency пользователя на дату транзакции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tags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PostgreSQL array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is_recurring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recurrence_rule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RRULE string для recurring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parent_transaction_id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Для split-операций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Гибкое расширение в будущем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Soft delete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Остальные ключевые таблицы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categories (id, user_id, name, icon, color, parent_id, is_archived, sort_order)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budgets (id, user_id, category_id, period_type, amount_minor, currency, rollover, start_date)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goals (id, user_id, name, target_amount_minor, target_date, current_saved_minor, linked_category_id, icon)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subscriptions (id, user_id, name, amount_minor, currency, frequency, next_billing_date, merchant_pattern, is_active, category_id)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insights (id, user_id, type, severity, content_text, metadata_json, created_at, interaction: useful/not_useful, dismissed_at)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exchange_rates (date, from_currency, to_currency, rate) — composite PK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user_settings (user_id PK, notification_prefs_json, insight_prefs_json, ...)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audit_log (user_id, action, entity_type, entity_id, changes_json, timestamp) — для безопасности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10.4. API-дизайн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REST или GraphQL?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Для MVP — REST с openapi-спецификацией. GraphQL добавляет complexity, который не оправдан для 1–2 клиентов (web + в будущем mobile). Если API станет публичным — переходим на tRPC для полной type-safety или GraphQL.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Основные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/api/v1/auth/signup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Регистрация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Логин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Выход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/api/v1/me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Профиль + настройки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/api/v1/me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Обновить профиль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/api/v1/transactions?period=...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Список операций с фильтрами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/api/v1/transactions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Создать операцию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/api/v1/transactions/:id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Редактировать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/api/v1/transactions/:id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Удалить (soft)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/api/v1/transactions/bulk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Массовые действия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/api/v1/transactions/import-csv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Импорт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/api/v1/categories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Список категорий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POST,PATCH,DELETE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/api/v1/categories[/:id]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CRUD категорий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GET,POST,PATCH,DELETE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/api/v1/budgets[/:id]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CRUD бюджетов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GET,POST,PATCH,DELETE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/api/v1/goals[/:id]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CRUD целей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/api/v1/subscriptions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Список определённых подписок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/api/v1/subscriptions/:id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Редактировать (активна/нет)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/api/v1/insights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Лента инсайтов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/api/v1/insights/:id/feedback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useful / not_useful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/api/v1/analytics/net-flow?period=...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Net flow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/api/v1/analytics/breakdown?period=...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Breakdown по категориям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/api/v1/analytics/sankey?period=...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Данные для Sankey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/api/v1/analytics/forecast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Прогноз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/api/v1/exchange-rates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Актуальные курсы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/api/v1/export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Запрос экспорта CSV/JSON/PDF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10.5. Безопасность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TLS 1.3 обязателен на всех окружениях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CSP headers, X-Frame-Options: DENY, HSTS, Referrer-Policy: strict-origin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Password hashing: Argon2id с параметрами memory=64MB, iterations=3, parallelism=4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JWT — только для mobile (v2). Для web — HTTP-only secure cookies + CSRF token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Rate limiting: 100 req/min на чтение, 20 req/min на запись, 5 req/min на auth endpoints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SQL injection: Prisma параметризованные запросы, запрет на raw SQL без review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XSS: React экранирует по умолчанию, но dangerouslySetInnerHTML запрещён без review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Шифрование sensitive полей в БД: при хранении финансовых сумм в open-text — нет необходимости (не PII), но description транзакций опционально шифруем в column-level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Бэкапы PostgreSQL: ежедневные, retention 30 дней, зашифрованы на rest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GDPR: возможность экспорта и удаления всех данных в течение 30 секунд (и подтверждение для пользователя)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PCI DSS: мы не храним платёжные данные банковских карт (платежи — через Stripe/ЮKassa, они токенизируются)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10.6. Observability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Logs: структурированные JSON через pino, агрегация в Better Stack / Datadog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Metrics: OpenTelemetry → Grafana Cloud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Error tracking: Sentry, алерты в Slack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Uptime monitoring: BetterStack Uptime, 5-минутные probes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Real User Monitoring: Vercel Analytics (Core Web Vitals) + PostHog session replay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10.7. Performance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&lt; 2.0s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Real users, p75, Vercel Analytics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FID / INP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Real users, p75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CLS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&lt; 0.1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Real users, p75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TTFB (SSR pages)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&lt; 400ms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Vercel Edge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JS bundle (first load)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&lt; 180KB gzip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Bundle analyzer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Dashboard API response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&lt; 300ms p95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Datadog APM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Transaction create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&lt; 200ms p95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Datadog APM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 insight generation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&lt; 4s p95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Background, не блокирует UX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11. Дорожная карта и бюджет трудозатрат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11.1. Команда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Оптимальный состав для выпуска MVP за 4 месяца: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Roadmap, приоритеты, связь с пользователями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Product Designer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UX + UI + дизайн-система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Frontend Engineer (senior)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Next.js, компоненты, анимации, графики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Backend Engineer (senior)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NestJS, БД, API, AI-интеграция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E2E тесты, manual smoke, регрессия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DevOps (part-time)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0.5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CI/CD, инфра, мониторинг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Copywriter (part-time, критично)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0.5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Wording, microcopy, insight templates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11.2. Спринты — от нулевой коммит до публичного релиза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Планируем 8 двухнедельных спринтов до релиза MVP + 2 спринта post-launch полировки.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Спринт 0 (2 недели): Discovery + foundations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Team onboarding, соглашение по процессам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Финализация дизайн-системы в Figma: все компоненты, варианты, motion specs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Setup репозитория, CI/CD, staging/prod окружения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Настройка базового стека: Next.js 15, Tailwind v4, shadcn, NestJS, Prisma, миграции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Выбор и интеграция auth-провайдера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Базовые тестовые аккаунты и seed data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Спринт 1–2: Auth + онбординг + каркас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Регистрация, логин, OAuth, восстановление пароля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Онбординг-флоу (6 шагов)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Базовый layout: sidebar, top bar, FAB, empty dashboard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Профиль и базовые настройки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Dark/light theme toggle + system detect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Спринт 3–4: Операции + категории + базовый dashboard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CRUD операций + inline edit + soft delete + undo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20 встроенных категорий + UI управления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Кастомные категории, архивация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Основной виджет dashboard: net flow, breakdown donut, последние операции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Фильтры по периоду (day/week/month/quarter/year/all-time)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Поиск и базовые фильтры на странице Transactions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CSV-импорт + экспорт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Мультивалютность (ввод, конвертация, отображение)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Ежедневный sync курсов валют (ЦБ РФ)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Спринт 5: Бюджеты + цели + подписки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Создание/редактирование бюджетов (flexible)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Прогресс-бары с мягкими цветами, прогноз до конца периода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Создание/редактирование целей + расчёт необходимой суммы/мес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Celebrations: 25/50/75/100%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Автодетекция подписок (rule-based на начальных критериях)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Страница подписок с прогнозом следующего списания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Спринт 6: Визуализации (Insights page)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Sankey-диаграмма (D3) — доход → категории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Trend линейные графики по топ-5 категориям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Calendar heatmap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Сравнение периодов side-by-side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Waterfall (если успеваем)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Drill-down: клик по категории → детализация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Спринт 7: AI-движок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Rule-based слой детекции (10 базовых триггеров)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Интеграция с LLM API (Claude или OpenAI)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System prompt + few-shot examples + safety filters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Feed инсайтов на dashboard + взаимодействие useful/not_useful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Weekly digest email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Лимиты частоты + приоритизация positive reframes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Спринт 8: Freemium + polish + pre-launch QA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Интеграция Stripe / ЮKassa для подписки Pro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Paywall на Pro-фичи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Перехват upgrade-prompt в неагрессивных местах (без тёмных паттернов)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Settings: управление подпиской, отмена 1 клик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Полная прогонка E2E-тестов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Performance audit + оптимизация bundle size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Accessibility audit + исправления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Security audit + penetration testing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Финальная полировка анимаций и микровзаимодействий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Post-launch спринты 9–10 (полировка и итерации)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Реакция на фидбек ранних пользователей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Переиздание copy инсайтов на основе learning loop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Баг-фиксы P1/P2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Улучшение онбординга по реальным метрикам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11.3. Трудозатраты (оценка)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Рассчёт по спринтам: команда из 9 человек × 16 недель × средняя утилизация 80% = ~5 500 человеко-часов на MVP. Это укрупнённая оценка, детализация делается в плане спринта в Linear/Jira.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11.4. Roadmap после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Квартал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Ключевые фичи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v1.0 MVP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Q3 2026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Текущий scope документа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Q4 2026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OCR чеков, split-транзакции, теги, Apple Pay для подписки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Q1 2027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Mobile PWA полировка, оффлайн-ввод с sync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Q2 2027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Native iOS/Android, совместный режим для пары, Plaid/Tink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v2.5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Q3 2027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AI-чат по вашим данным, инвестиции-трекинг, advanced insights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Раздел 12. QA, критерии приёмки, accessibility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12.1. Стратегия тестирования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Тестовая пирамида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Unit tests (60%) — Vitest, покрытие бизнес-логики бэка и утилит фронта. Формулы (Раздел 8) — 100% покрытие.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Integration tests (25%) — testcontainers на реальной PostgreSQL, API-тесты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E2E tests (15%) — Playwright, ключевые user journeys (signup → onboarding → первая транзакция → dashboard)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Visual regression (Chromatic или Percy) — для компонентов дизайн-системы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Performance testing: k6 для API под нагрузкой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7C6FE8"/>
          <w:sz w:val="26"/>
          <w:szCs w:val="26"/>
        </w:rPr>
        <w:t xml:space="preserve">Критические сценарии E2E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Полный flow signup → onboarding → первая транзакция → dashboard obновляется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Создание бюджета → превышение 80% → мягкое уведомление (не red)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Создание цели → добавление операций → расчёт forecast корректен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Мультивалютная транзакция → корректная конвертация по курсу даты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Импорт CSV 5000 строк → все категоризуются без ошибок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Экспорт CSV → импорт обратно → данные идентичны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Удаление аккаунта → все данные стираются за 30 сек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Отмена Pro-подписки → доступ к Pro-фичам сохраняется до конца периода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12.2. Критерии приёмки (Definition of Done для фичи)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Код ревьювнут минимум 1 разработчиком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Unit + integration тесты написаны и прошли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E2E сценарий для happy path автоматизирован (если фича крупная)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Design QA: дизайнер проверил реализацию vs Figma (до 2% отклонения)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Accessibility: axe-core нет ошибок, ручная проверка keyboard navigation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Copy прошёл ревью копирайтера (tone-of-voice)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Performance budget соблюдается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Документация обновлена (Storybook для компонентов, README для модулей)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Merged в main → автодеплой на staging → smoke test прошёл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12.3. Accessibility (WCAG 2.2 AA)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Accessibility — это не опция. В 2026 году EU Accessibility Act и аналогичные регуляции делают это обязательным. Наш подход: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Цветовой контраст: текст vs фон ≥ 4.5:1 для body, ≥ 3:1 для крупного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Glass-поверхности — особо проверяем контраст: имеют запасной непрозрачный tint на случай сложных фонов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Все интерактивные элементы доступны через Tab, порядок логичен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Focus-ring видимый (2px solid, accent color)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Минимальная touch target: 44×44px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prefers-reduced-motion: все анимации имеют fallback на instant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prefers-color-scheme: уважаем system preference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aria-label для icon-only кнопок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Семантические HTML-теги: main, nav, article, section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Скрин-ридер сценарии: dashboard читается логично, суммы озвучиваются корректно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Клавиатурные shortcuts: Cmd+N (новая операция), Cmd+K (palette), ESC (close modal)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Автоматизированная проверка: axe-core в E2E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Ручное тестирование: NVDA (Windows), VoiceOver (macOS), TalkBack (Android — для PWA)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12.4. Performance testing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Lighthouse CI в pipeline: блокирует merge, если score &lt; 90 на main pages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Тест с 10 000 операций в аккаунте: dashboard рендер &lt; 1s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Тест с 500 категорий: управление категориями без тормозов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Нагрузочное тестирование API: 100 concurrent users, p95 &lt; 500ms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12.5. Release management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Feature flags (PostHog) для всех новых фич — возможность включить для 10% → 50% → 100%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Canary deployments: 5% трафика на новую версию перед полным роллаутом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Rollback strategy: 1 клик в Vercel / один PR для revert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Post-release monitoring 72 часа: повышенный фокус на Sentry errors и Core Web Vitals</w:t>
      </w:r>
    </w:p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Приложение А. Wording Guide (руководство по tone-of-voice)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А.1. Запрещённые слова и фразы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Эти слова и выражения НЕ должны появляться в продуктовом тексте, включая ошибки, тултипы, уведомления, инсайты и системные сообщения: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Запрещено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Заменить на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«Вы превысили бюджет»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«Бюджет прошёл X% — это ваш выбор»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«Слишком много»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Убрать эпитет; просто дать цифру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«Срочно», «немедленно»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«Если сейчас удобно» / убрать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«Вы тратите», «Вы потратили»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«Ушло», «Мы видим»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«Ошибка!», «Внимание!»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«Не получилось», «Заметили»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«Плохо», «хорошо» про финансы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Факты без оценок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«Вам следует», «надо», «должны»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«Если хотите», «вариант — ...»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«Тревожно», «опасно»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«На что обратить внимание»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Красные восклицательные знаки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Иконки нейтральные (info, eye)</w:t>
            </w:r>
          </w:p>
        </w:tc>
      </w:tr>
    </w:tbl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А.2. Правильная структура инсайт-карточки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Строка 1: нейтральное наблюдение с цифрой («Мы заметили, что на кофе ушло 4200 ₽ за неделю»)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Строка 2: проекция или контекст («Если сохранится — выйдет 16800 ₽ за месяц»)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Строка 3: открытое приглашение к действию («Хотите посмотреть подробнее?»)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Не делать: моральные оценки, требования, тревожный тон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А.3. Примеры microcopy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Пустой dashboard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Здесь появится картина ваших финансов. Начнём с первой операции?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Успешное добавление транзакции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Сохранено (без !)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Ошибка сети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Не получилось отправить. Попробуем ещё раз?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Ошибка сервера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У нас на стороне что-то пошло не так. Мы разбираемся — попробуйте через минуту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Button: удалить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Удалить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Подтверждение удаления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Удалить эту операцию? Её можно восстановить в течение 10 секунд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Отмена Pro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Отменить подписку. Доступ к Pro останется до конца оплаченного периода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Достижение цели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Цель достигнута. Это ваш результат.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Приближение к концу бюджета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Бюджет прошёл 80% — хотите посмотреть, на что именно?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Приложение Б. Референсные материалы и вдохновение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Б.1. Продуктовые референсы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Copilot Money (iOS) — эталон визуальной полировки в категории, 2024 Apple Design Award Finalist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Monarch Money — кросс-платформенность + совместный режим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Linear — минимализм, speed, keyboard shortcuts, command palette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Arc Browser — фокус на внимание и тишину интерфейса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Raycast — эстетика developer-tool для mainstream-аудитории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Notion — спокойная эстетика, мягкие цвета, отсутствие давления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Enough.app — единственный существующий финансовый продукт с явной wellness-позицией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Б.2. Design system референсы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Apple Human Interface Guidelines (Liquid Glass section, iOS 26)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Radix UI Colors (semantic color system)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Vercel Geist (typography + spacing system)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shadcn/ui documentation + примеры dashboards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Microsoft Fluent 2 (glassmorphism исполнение для desktop)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Б.3. Inspiration для animation specs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Motion.dev (framer-motion) — reference implementations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Cuberto studio — микро-анимации в Dribbble-качестве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Stripe Dashboard — эталонные анимации графиков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Apple Weather — count-up numbers, smooth transitions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1E3A5F"/>
          <w:sz w:val="30"/>
          <w:szCs w:val="30"/>
        </w:rPr>
        <w:t xml:space="preserve">Б.4. Академические и индустриальные материалы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Vanguard ACE Framework for behavioral design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Nudge Global — research по financial behavioral nudges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CFPB Financial Well-Being Scale (для измерения эффекта)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Thaler &amp; Sunstein «Nudge» — базовая теория мягких подталкиваний</w:t>
      </w:r>
    </w:p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Приложение В.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Glassmorphism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Визуальный стиль с полупрозрачными поверхностями, размытием фона и мягкими тенями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Liquid Glass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Эволюция glassmorphism от Apple (iOS 26): динамическое преломление света, адаптивный tint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Net flow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Разность доходов и расходов за период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Savings rate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Доля дохода, которая осталась после расходов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Burn rate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Скорость расходования — сколько тратится в среднем в день/неделю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Sankey diagram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Диаграмма потоков, где ширина ленты пропорциональна сумме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Base currency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Основная валюта пользователя, в которую конвертируется всё для агрегаций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Minor units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Наименьшая единица валюты (копейки, центы), хранятся как целые числа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Envelope budgeting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Методология бюджетирования YNAB: каждый доллар прописан в конверт категории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Zero-based budgeting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Каждый рубль получает назначение; остаток = 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Flexible budgeting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Мягкое бюджетирование: лимиты есть, но остатки не конверты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Rollover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Перенос неиспользованного бюджета на следующий период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FIRE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Financial Independence Retire Early — движение раннего пенсионирования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MoSCoW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Методология приоритизации: Must/Should/Could/Won't have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Minimum Viable Product — минимально жизнеспособный продукт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Dark pattern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UX-паттерн, манипулирующий пользователем против его интересов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Wellness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Подход, фокусирующийся на благополучии без давления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Push-инсайт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Наблюдение, появляющееся автоматически при обнаружении паттерна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Positive reframe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Переформулирование события в нейтральном или позитивном ключе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spring animation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Анимация физически обусловленной пружиной (stiffness, damping, mass)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Inter" w:cs="Inter" w:eastAsia="Inter" w:hAnsi="Inter"/>
          <w:b/>
          <w:bCs/>
          <w:color w:val="1E3A5F"/>
          <w:sz w:val="40"/>
          <w:szCs w:val="40"/>
        </w:rPr>
        <w:t xml:space="preserve">Финал</w:t>
      </w:r>
    </w:p>
    <w:p>
      <w:pPr>
        <w:spacing w:after="20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Этот документ — живой. По мере обнаружения неточностей, изменений в рынке и инсайтов от ранних пользователей — он должен обновляться. Все изменения фиксируем через версионирование (1.0 → 1.1 → ...).</w:t>
      </w:r>
    </w:p>
    <w:p>
      <w:pPr>
        <w:spacing w:after="80" w:before="80" w:line="30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Ответственные за разделы: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Разделы 1–3 (Видение, ЦА, конкуренты) — Product Manager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Разделы 4–6 (UX/UI, motion, IA) — Product Designer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7 (Функциональные требования) — PM + Tech Lead совместно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8 (Математика) — Backend Lead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9 (AI-движок) — PM + копирайтер + Backend Lead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10 (Архитектура) — Tech Lead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11 (Roadmap) — PM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Раздел 12 (QA) — QA Lead + Tech Lead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6FE8" w:sz="18"/>
              <w:left w:val="single" w:color="7C6FE8" w:sz="18"/>
              <w:bottom w:val="single" w:color="E5E7EB" w:sz="4"/>
              <w:right w:val="single" w:color="E5E7EB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7C6FE8"/>
                <w:sz w:val="22"/>
                <w:szCs w:val="22"/>
              </w:rPr>
              <w:t xml:space="preserve">Последнее слово</w:t>
            </w:r>
          </w:p>
          <w:p>
            <w:pPr>
              <w:spacing w:after="60" w:line="28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Мы строим не просто ещё один трекер. Мы строим продукт, который уважает своего пользователя и помогает ему чувствовать себя спокойнее рядом со своими деньгами. Это редкая позиция в финтехе, и именно она — наше конкурентное преимущество, а не дизайн, не технологии, не AI. Дизайн, технологии и AI — это инструменты воплощения этой позиции. Если в процессе разработки окажется, что какое-то решение противоречит wellness-принципам — мы отказываемся от этого решения, даже если оно добавляет краткосрочную метрику.</w:t>
            </w:r>
          </w:p>
        </w:tc>
      </w:tr>
    </w:tbl>
    <w:p>
      <w:pPr>
        <w:spacing w:after="120" w:before="600"/>
        <w:jc w:val="center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— Mindful Money Team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8"/>
        <w:szCs w:val="18"/>
      </w:rPr>
      <w:t xml:space="preserve">стр. </w:t>
    </w:r>
    <w:r>
      <w:rPr>
        <w:rFonts w:ascii="Inter" w:cs="Inter" w:eastAsia="Inter" w:hAnsi="Inter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6B7280"/>
        <w:sz w:val="18"/>
        <w:szCs w:val="18"/>
      </w:rPr>
      <w:t xml:space="preserve"> из </w:t>
    </w:r>
    <w:r>
      <w:rPr>
        <w:rFonts w:ascii="Inter" w:cs="Inter" w:eastAsia="Inter" w:hAnsi="Inter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6B7280"/>
        <w:sz w:val="18"/>
        <w:szCs w:val="18"/>
      </w:rPr>
      <w:t xml:space="preserve">Mindful Money · Техническое задание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Inter" w:cs="Inter" w:eastAsia="Inter" w:hAnsi="Inter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Inter" w:cs="Inter" w:eastAsia="Inter" w:hAnsi="Inter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Inter" w:cs="Inter" w:eastAsia="Inter" w:hAnsi="Inter"/>
      <w:b/>
      <w:bCs/>
      <w:color w:val="7C6FE8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Inter" w:cs="Inter" w:eastAsia="Inter" w:hAnsi="Inter"/>
      <w:b/>
      <w:bCs/>
      <w:color w:val="1A1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— Mindful Money</dc:title>
  <dc:creator>Mindful Money</dc:creator>
  <dc:description>Полное техническое задание для платформы учёта финансов</dc:description>
  <cp:lastModifiedBy>Un-named</cp:lastModifiedBy>
  <cp:revision>1</cp:revision>
  <dcterms:created xsi:type="dcterms:W3CDTF">2026-04-20T10:00:47.416Z</dcterms:created>
  <dcterms:modified xsi:type="dcterms:W3CDTF">2026-04-20T10:00:47.417Z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