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059" w:rsidRPr="005844DA" w:rsidRDefault="003A47D7" w:rsidP="003A47D7">
      <w:pPr>
        <w:jc w:val="center"/>
        <w:rPr>
          <w:rFonts w:ascii="Bodoni MT" w:eastAsia="標楷體" w:hAnsi="Bodoni MT"/>
          <w:sz w:val="48"/>
          <w:szCs w:val="48"/>
        </w:rPr>
      </w:pPr>
      <w:r w:rsidRPr="005844DA">
        <w:rPr>
          <w:rFonts w:ascii="Bodoni MT" w:eastAsia="標楷體" w:hAnsi="Bodoni MT"/>
          <w:sz w:val="48"/>
          <w:szCs w:val="48"/>
        </w:rPr>
        <w:t>Is Technical Indicator Really a Thing</w:t>
      </w:r>
      <w:r w:rsidR="004A0A16" w:rsidRPr="005844DA">
        <w:rPr>
          <w:rFonts w:ascii="Bodoni MT" w:eastAsia="標楷體" w:hAnsi="Bodoni MT"/>
          <w:sz w:val="48"/>
          <w:szCs w:val="48"/>
        </w:rPr>
        <w:t xml:space="preserve"> for Deep Learning?</w:t>
      </w:r>
    </w:p>
    <w:p w:rsidR="003A47D7" w:rsidRDefault="003A47D7" w:rsidP="003A47D7">
      <w:pPr>
        <w:jc w:val="center"/>
        <w:rPr>
          <w:szCs w:val="24"/>
        </w:rPr>
      </w:pPr>
    </w:p>
    <w:p w:rsidR="00DB07DA" w:rsidRDefault="00DB07DA" w:rsidP="003A47D7">
      <w:pPr>
        <w:jc w:val="center"/>
        <w:rPr>
          <w:rFonts w:ascii="標楷體" w:eastAsia="標楷體" w:hAnsi="標楷體"/>
          <w:szCs w:val="24"/>
        </w:rPr>
      </w:pPr>
      <w:r w:rsidRPr="00DB07DA">
        <w:rPr>
          <w:rFonts w:ascii="標楷體" w:eastAsia="標楷體" w:hAnsi="標楷體" w:hint="eastAsia"/>
          <w:szCs w:val="24"/>
        </w:rPr>
        <w:t>107302002金融四張致中</w:t>
      </w:r>
    </w:p>
    <w:p w:rsidR="00DB07DA" w:rsidRDefault="00DB07DA" w:rsidP="003A47D7">
      <w:pPr>
        <w:jc w:val="center"/>
        <w:rPr>
          <w:rFonts w:ascii="標楷體" w:eastAsia="標楷體" w:hAnsi="標楷體"/>
          <w:szCs w:val="24"/>
        </w:rPr>
      </w:pPr>
    </w:p>
    <w:p w:rsidR="00DB07DA" w:rsidRDefault="00DB07DA" w:rsidP="003A47D7">
      <w:pPr>
        <w:jc w:val="center"/>
        <w:rPr>
          <w:rFonts w:ascii="標楷體" w:eastAsia="標楷體" w:hAnsi="標楷體"/>
          <w:szCs w:val="24"/>
        </w:rPr>
        <w:sectPr w:rsidR="00DB07DA" w:rsidSect="00DB07DA">
          <w:pgSz w:w="11906" w:h="16838"/>
          <w:pgMar w:top="1701" w:right="1247" w:bottom="1701" w:left="1247" w:header="851" w:footer="992" w:gutter="0"/>
          <w:cols w:space="425"/>
          <w:docGrid w:type="lines" w:linePitch="360"/>
        </w:sectPr>
      </w:pPr>
    </w:p>
    <w:p w:rsidR="003C47DE" w:rsidRPr="003C47DE" w:rsidRDefault="003C47DE" w:rsidP="003C47DE">
      <w:pPr>
        <w:jc w:val="center"/>
        <w:rPr>
          <w:rFonts w:ascii="Bodoni MT" w:eastAsia="標楷體" w:hAnsi="Bodoni MT" w:hint="eastAsia"/>
          <w:szCs w:val="24"/>
        </w:rPr>
      </w:pPr>
      <w:r>
        <w:rPr>
          <w:rFonts w:ascii="Bodoni MT" w:eastAsia="標楷體" w:hAnsi="Bodoni MT" w:hint="eastAsia"/>
          <w:szCs w:val="24"/>
        </w:rPr>
        <w:t>A</w:t>
      </w:r>
      <w:r>
        <w:rPr>
          <w:rFonts w:ascii="Bodoni MT" w:eastAsia="標楷體" w:hAnsi="Bodoni MT"/>
          <w:szCs w:val="24"/>
        </w:rPr>
        <w:t>BSTRACT</w:t>
      </w:r>
    </w:p>
    <w:p w:rsidR="00DB07DA" w:rsidRDefault="003C47DE" w:rsidP="00DB07DA">
      <w:pPr>
        <w:rPr>
          <w:rFonts w:ascii="標楷體" w:eastAsia="標楷體" w:hAnsi="標楷體"/>
          <w:szCs w:val="24"/>
        </w:rPr>
      </w:pPr>
      <w:r>
        <w:rPr>
          <w:rFonts w:ascii="標楷體" w:eastAsia="標楷體" w:hAnsi="標楷體"/>
          <w:szCs w:val="24"/>
        </w:rPr>
        <w:tab/>
      </w:r>
      <w:r w:rsidR="00372F14">
        <w:rPr>
          <w:rFonts w:ascii="標楷體" w:eastAsia="標楷體" w:hAnsi="標楷體" w:hint="eastAsia"/>
          <w:szCs w:val="24"/>
        </w:rPr>
        <w:t>自19世紀後基於道氏理論，激發出了後現代技術分析，並以此為基礎</w:t>
      </w:r>
      <w:r w:rsidR="00DD09FC">
        <w:rPr>
          <w:rFonts w:ascii="標楷體" w:eastAsia="標楷體" w:hAnsi="標楷體" w:hint="eastAsia"/>
          <w:szCs w:val="24"/>
        </w:rPr>
        <w:t>進行分析和利用，在發展了幾個世紀後，就成為了現在</w:t>
      </w:r>
      <w:r w:rsidR="000667B1">
        <w:rPr>
          <w:rFonts w:ascii="標楷體" w:eastAsia="標楷體" w:hAnsi="標楷體" w:hint="eastAsia"/>
          <w:szCs w:val="24"/>
        </w:rPr>
        <w:t>常人</w:t>
      </w:r>
      <w:r w:rsidR="00DD09FC">
        <w:rPr>
          <w:rFonts w:ascii="標楷體" w:eastAsia="標楷體" w:hAnsi="標楷體" w:hint="eastAsia"/>
          <w:szCs w:val="24"/>
        </w:rPr>
        <w:t>所</w:t>
      </w:r>
      <w:r w:rsidR="000667B1">
        <w:rPr>
          <w:rFonts w:ascii="標楷體" w:eastAsia="標楷體" w:hAnsi="標楷體" w:hint="eastAsia"/>
          <w:szCs w:val="24"/>
        </w:rPr>
        <w:t>使</w:t>
      </w:r>
      <w:r w:rsidR="00DD09FC">
        <w:rPr>
          <w:rFonts w:ascii="標楷體" w:eastAsia="標楷體" w:hAnsi="標楷體" w:hint="eastAsia"/>
          <w:szCs w:val="24"/>
        </w:rPr>
        <w:t>用的現代技術指標。技術分析相比起新聞、事件等外部訊息，偏向分析市場價格所反映出的相關資訊。「歷史不會重複，但是會押韻」這句話反映出了技術分析的價值所在:投資者會集體做出某種特定行為，使得資產價格</w:t>
      </w:r>
      <w:r w:rsidR="000667B1">
        <w:rPr>
          <w:rFonts w:ascii="標楷體" w:eastAsia="標楷體" w:hAnsi="標楷體" w:hint="eastAsia"/>
          <w:szCs w:val="24"/>
        </w:rPr>
        <w:t>移動</w:t>
      </w:r>
      <w:r w:rsidR="00DD09FC">
        <w:rPr>
          <w:rFonts w:ascii="標楷體" w:eastAsia="標楷體" w:hAnsi="標楷體" w:hint="eastAsia"/>
          <w:szCs w:val="24"/>
        </w:rPr>
        <w:t>行為因此擁有某種重複的模式。</w:t>
      </w:r>
      <w:r w:rsidR="00E15BF2">
        <w:rPr>
          <w:rFonts w:ascii="標楷體" w:eastAsia="標楷體" w:hAnsi="標楷體" w:hint="eastAsia"/>
          <w:szCs w:val="24"/>
        </w:rPr>
        <w:t>但是在</w:t>
      </w:r>
      <w:r w:rsidR="000667B1">
        <w:rPr>
          <w:rFonts w:ascii="標楷體" w:eastAsia="標楷體" w:hAnsi="標楷體" w:hint="eastAsia"/>
          <w:szCs w:val="24"/>
        </w:rPr>
        <w:t>現在</w:t>
      </w:r>
      <w:r w:rsidR="00E15BF2">
        <w:rPr>
          <w:rFonts w:ascii="標楷體" w:eastAsia="標楷體" w:hAnsi="標楷體" w:hint="eastAsia"/>
          <w:szCs w:val="24"/>
        </w:rPr>
        <w:t>日常交易裡，單純運用技術指標來做交易</w:t>
      </w:r>
      <w:r w:rsidR="000667B1">
        <w:rPr>
          <w:rFonts w:ascii="標楷體" w:eastAsia="標楷體" w:hAnsi="標楷體" w:hint="eastAsia"/>
          <w:szCs w:val="24"/>
        </w:rPr>
        <w:t>並不是一個能夠穩定獲利的行為</w:t>
      </w:r>
      <w:r w:rsidR="00FF2B43">
        <w:rPr>
          <w:rFonts w:ascii="標楷體" w:eastAsia="標楷體" w:hAnsi="標楷體" w:hint="eastAsia"/>
          <w:szCs w:val="24"/>
        </w:rPr>
        <w:t>，其非常依賴個人判斷技術以及經驗法則</w:t>
      </w:r>
      <w:r w:rsidR="000667B1">
        <w:rPr>
          <w:rFonts w:ascii="標楷體" w:eastAsia="標楷體" w:hAnsi="標楷體" w:hint="eastAsia"/>
          <w:szCs w:val="24"/>
        </w:rPr>
        <w:t>。技術指標有許多的參數，依據每個人對於資產標的理解的不同，會使用上不同的技術指標和參數。</w:t>
      </w:r>
      <w:r w:rsidR="004A0A16">
        <w:rPr>
          <w:rFonts w:ascii="標楷體" w:eastAsia="標楷體" w:hAnsi="標楷體" w:hint="eastAsia"/>
          <w:szCs w:val="24"/>
        </w:rPr>
        <w:t>因此參數調教這件事情對於量化交易使用者來說變得相當重要，這不僅僅是程式撰寫的問題，也牽涉到他們過往的交易經驗。</w:t>
      </w:r>
    </w:p>
    <w:p w:rsidR="00810079" w:rsidRDefault="004A0A16" w:rsidP="00DB07DA">
      <w:pPr>
        <w:rPr>
          <w:rFonts w:ascii="標楷體" w:eastAsia="標楷體" w:hAnsi="標楷體"/>
          <w:szCs w:val="24"/>
        </w:rPr>
      </w:pPr>
      <w:r>
        <w:rPr>
          <w:rFonts w:ascii="標楷體" w:eastAsia="標楷體" w:hAnsi="標楷體"/>
          <w:szCs w:val="24"/>
        </w:rPr>
        <w:tab/>
      </w:r>
      <w:r w:rsidR="00FF2B43">
        <w:rPr>
          <w:rFonts w:ascii="標楷體" w:eastAsia="標楷體" w:hAnsi="標楷體" w:hint="eastAsia"/>
          <w:szCs w:val="24"/>
        </w:rPr>
        <w:t>本</w:t>
      </w:r>
      <w:r>
        <w:rPr>
          <w:rFonts w:ascii="標楷體" w:eastAsia="標楷體" w:hAnsi="標楷體" w:hint="eastAsia"/>
          <w:szCs w:val="24"/>
        </w:rPr>
        <w:t>次實驗</w:t>
      </w:r>
      <w:r w:rsidR="00FF2B43">
        <w:rPr>
          <w:rFonts w:ascii="標楷體" w:eastAsia="標楷體" w:hAnsi="標楷體" w:hint="eastAsia"/>
          <w:szCs w:val="24"/>
        </w:rPr>
        <w:t>想要探討的</w:t>
      </w:r>
      <w:r>
        <w:rPr>
          <w:rFonts w:ascii="標楷體" w:eastAsia="標楷體" w:hAnsi="標楷體" w:hint="eastAsia"/>
          <w:szCs w:val="24"/>
        </w:rPr>
        <w:t>是技術指標對於量化交易的表現究竟是有正面的影響還是負面的影響，實驗呈現方法會以深度學習</w:t>
      </w:r>
      <w:r w:rsidR="00810079">
        <w:rPr>
          <w:rFonts w:ascii="標楷體" w:eastAsia="標楷體" w:hAnsi="標楷體" w:hint="eastAsia"/>
          <w:szCs w:val="24"/>
        </w:rPr>
        <w:t>模型</w:t>
      </w:r>
      <w:r>
        <w:rPr>
          <w:rFonts w:ascii="標楷體" w:eastAsia="標楷體" w:hAnsi="標楷體" w:hint="eastAsia"/>
          <w:szCs w:val="24"/>
        </w:rPr>
        <w:t>呈現，</w:t>
      </w:r>
      <w:r w:rsidR="00833093">
        <w:rPr>
          <w:rFonts w:ascii="標楷體" w:eastAsia="標楷體" w:hAnsi="標楷體" w:hint="eastAsia"/>
          <w:szCs w:val="24"/>
        </w:rPr>
        <w:t>預計使用</w:t>
      </w:r>
      <w:r w:rsidR="00FC2C28">
        <w:rPr>
          <w:rFonts w:ascii="標楷體" w:eastAsia="標楷體" w:hAnsi="標楷體" w:hint="eastAsia"/>
          <w:szCs w:val="24"/>
        </w:rPr>
        <w:t>至少</w:t>
      </w:r>
      <w:r w:rsidR="00833093">
        <w:rPr>
          <w:rFonts w:ascii="標楷體" w:eastAsia="標楷體" w:hAnsi="標楷體" w:hint="eastAsia"/>
          <w:szCs w:val="24"/>
        </w:rPr>
        <w:t>四種模型作為量化交易之依據:一、</w:t>
      </w:r>
      <w:r w:rsidR="00833093" w:rsidRPr="005844DA">
        <w:rPr>
          <w:rFonts w:ascii="Bodoni MT" w:eastAsia="標楷體" w:hAnsi="Bodoni MT"/>
          <w:szCs w:val="24"/>
        </w:rPr>
        <w:t>simple baseline</w:t>
      </w:r>
      <w:r w:rsidR="00833093">
        <w:rPr>
          <w:rFonts w:ascii="標楷體" w:eastAsia="標楷體" w:hAnsi="標楷體" w:hint="eastAsia"/>
          <w:szCs w:val="24"/>
        </w:rPr>
        <w:t>:使用</w:t>
      </w:r>
      <w:r w:rsidR="00FB4EAE" w:rsidRPr="005844DA">
        <w:rPr>
          <w:rFonts w:ascii="Bodoni MT" w:eastAsia="標楷體" w:hAnsi="Bodoni MT"/>
          <w:szCs w:val="24"/>
        </w:rPr>
        <w:t>fully-connected network</w:t>
      </w:r>
      <w:r w:rsidR="00833093">
        <w:rPr>
          <w:rFonts w:ascii="標楷體" w:eastAsia="標楷體" w:hAnsi="標楷體" w:hint="eastAsia"/>
          <w:szCs w:val="24"/>
        </w:rPr>
        <w:t>，以及</w:t>
      </w:r>
      <w:r w:rsidR="00833093" w:rsidRPr="005844DA">
        <w:rPr>
          <w:rFonts w:ascii="Bodoni MT" w:eastAsia="標楷體" w:hAnsi="Bodoni MT"/>
          <w:szCs w:val="24"/>
        </w:rPr>
        <w:t>OHLC</w:t>
      </w:r>
      <w:r w:rsidR="00833093">
        <w:rPr>
          <w:rFonts w:ascii="標楷體" w:eastAsia="標楷體" w:hAnsi="標楷體" w:hint="eastAsia"/>
          <w:szCs w:val="24"/>
        </w:rPr>
        <w:t>資料作為基準。二、</w:t>
      </w:r>
      <w:r w:rsidR="00833093" w:rsidRPr="005844DA">
        <w:rPr>
          <w:rFonts w:ascii="Bodoni MT" w:eastAsia="標楷體" w:hAnsi="Bodoni MT"/>
          <w:szCs w:val="24"/>
        </w:rPr>
        <w:t>baseline with technical indicator</w:t>
      </w:r>
      <w:r w:rsidR="00833093">
        <w:rPr>
          <w:rFonts w:ascii="標楷體" w:eastAsia="標楷體" w:hAnsi="標楷體"/>
          <w:szCs w:val="24"/>
        </w:rPr>
        <w:t>:</w:t>
      </w:r>
      <w:r w:rsidR="00FB4EAE">
        <w:rPr>
          <w:rFonts w:ascii="標楷體" w:eastAsia="標楷體" w:hAnsi="標楷體" w:hint="eastAsia"/>
          <w:szCs w:val="24"/>
        </w:rPr>
        <w:t>使用和(</w:t>
      </w:r>
      <w:proofErr w:type="gramStart"/>
      <w:r w:rsidR="00FB4EAE">
        <w:rPr>
          <w:rFonts w:ascii="標楷體" w:eastAsia="標楷體" w:hAnsi="標楷體" w:hint="eastAsia"/>
          <w:szCs w:val="24"/>
        </w:rPr>
        <w:t>一</w:t>
      </w:r>
      <w:proofErr w:type="gramEnd"/>
      <w:r w:rsidR="00FB4EAE">
        <w:rPr>
          <w:rFonts w:ascii="標楷體" w:eastAsia="標楷體" w:hAnsi="標楷體" w:hint="eastAsia"/>
          <w:szCs w:val="24"/>
        </w:rPr>
        <w:t>)相</w:t>
      </w:r>
      <w:r w:rsidR="00833093">
        <w:rPr>
          <w:rFonts w:ascii="標楷體" w:eastAsia="標楷體" w:hAnsi="標楷體" w:hint="eastAsia"/>
          <w:szCs w:val="24"/>
        </w:rPr>
        <w:t>同</w:t>
      </w:r>
      <w:r w:rsidR="00FB4EAE">
        <w:rPr>
          <w:rFonts w:ascii="標楷體" w:eastAsia="標楷體" w:hAnsi="標楷體" w:hint="eastAsia"/>
          <w:szCs w:val="24"/>
        </w:rPr>
        <w:t>的</w:t>
      </w:r>
      <w:r w:rsidR="00833093">
        <w:rPr>
          <w:rFonts w:ascii="標楷體" w:eastAsia="標楷體" w:hAnsi="標楷體" w:hint="eastAsia"/>
          <w:szCs w:val="24"/>
        </w:rPr>
        <w:t>模型，但是在資料裡加入不</w:t>
      </w:r>
      <w:r w:rsidR="00833093">
        <w:rPr>
          <w:rFonts w:ascii="標楷體" w:eastAsia="標楷體" w:hAnsi="標楷體" w:hint="eastAsia"/>
          <w:szCs w:val="24"/>
        </w:rPr>
        <w:t>同的技術指標，以獲得更多的</w:t>
      </w:r>
      <w:r w:rsidR="00833093" w:rsidRPr="005844DA">
        <w:rPr>
          <w:rFonts w:ascii="Bodoni MT" w:eastAsia="標楷體" w:hAnsi="Bodoni MT"/>
          <w:szCs w:val="24"/>
        </w:rPr>
        <w:t>feature</w:t>
      </w:r>
      <w:r w:rsidR="00833093">
        <w:rPr>
          <w:rFonts w:ascii="標楷體" w:eastAsia="標楷體" w:hAnsi="標楷體" w:hint="eastAsia"/>
          <w:szCs w:val="24"/>
        </w:rPr>
        <w:t>幫助判斷。三、</w:t>
      </w:r>
      <w:r w:rsidR="00973B35" w:rsidRPr="005844DA">
        <w:rPr>
          <w:rFonts w:ascii="Bodoni MT" w:eastAsia="標楷體" w:hAnsi="Bodoni MT"/>
          <w:szCs w:val="24"/>
        </w:rPr>
        <w:t>strong baseline</w:t>
      </w:r>
      <w:r w:rsidR="00973B35">
        <w:rPr>
          <w:rFonts w:ascii="標楷體" w:eastAsia="標楷體" w:hAnsi="標楷體"/>
          <w:szCs w:val="24"/>
        </w:rPr>
        <w:t>:</w:t>
      </w:r>
      <w:r w:rsidR="00973B35">
        <w:rPr>
          <w:rFonts w:ascii="標楷體" w:eastAsia="標楷體" w:hAnsi="標楷體" w:hint="eastAsia"/>
          <w:szCs w:val="24"/>
        </w:rPr>
        <w:t>運用</w:t>
      </w:r>
      <w:r w:rsidR="00195B6E" w:rsidRPr="005844DA">
        <w:rPr>
          <w:rFonts w:ascii="Bodoni MT" w:eastAsia="標楷體" w:hAnsi="Bodoni MT"/>
          <w:szCs w:val="24"/>
        </w:rPr>
        <w:t>convolutional layer</w:t>
      </w:r>
      <w:r w:rsidR="00973B35">
        <w:rPr>
          <w:rFonts w:ascii="標楷體" w:eastAsia="標楷體" w:hAnsi="標楷體" w:hint="eastAsia"/>
          <w:szCs w:val="24"/>
        </w:rPr>
        <w:t>當作</w:t>
      </w:r>
      <w:r w:rsidR="00973B35" w:rsidRPr="005844DA">
        <w:rPr>
          <w:rFonts w:ascii="Bodoni MT" w:eastAsia="標楷體" w:hAnsi="Bodoni MT"/>
          <w:szCs w:val="24"/>
        </w:rPr>
        <w:t>feature extractor</w:t>
      </w:r>
      <w:r w:rsidR="00973B35">
        <w:rPr>
          <w:rFonts w:ascii="標楷體" w:eastAsia="標楷體" w:hAnsi="標楷體" w:hint="eastAsia"/>
          <w:szCs w:val="24"/>
        </w:rPr>
        <w:t>，先對</w:t>
      </w:r>
      <w:r w:rsidR="00973B35" w:rsidRPr="005844DA">
        <w:rPr>
          <w:rFonts w:ascii="Bodoni MT" w:eastAsia="標楷體" w:hAnsi="Bodoni MT"/>
          <w:szCs w:val="24"/>
        </w:rPr>
        <w:t>OHLC</w:t>
      </w:r>
      <w:r w:rsidR="00973B35">
        <w:rPr>
          <w:rFonts w:ascii="標楷體" w:eastAsia="標楷體" w:hAnsi="標楷體" w:hint="eastAsia"/>
          <w:szCs w:val="24"/>
        </w:rPr>
        <w:t>資料進行</w:t>
      </w:r>
      <w:r w:rsidR="00973B35" w:rsidRPr="005844DA">
        <w:rPr>
          <w:rFonts w:ascii="Bodoni MT" w:eastAsia="標楷體" w:hAnsi="Bodoni MT"/>
          <w:szCs w:val="24"/>
        </w:rPr>
        <w:t>feature extraction</w:t>
      </w:r>
      <w:r w:rsidR="00973B35">
        <w:rPr>
          <w:rFonts w:ascii="標楷體" w:eastAsia="標楷體" w:hAnsi="標楷體" w:hint="eastAsia"/>
          <w:szCs w:val="24"/>
        </w:rPr>
        <w:t>，</w:t>
      </w:r>
      <w:r w:rsidR="00FB4EAE">
        <w:rPr>
          <w:rFonts w:ascii="標楷體" w:eastAsia="標楷體" w:hAnsi="標楷體" w:hint="eastAsia"/>
          <w:szCs w:val="24"/>
        </w:rPr>
        <w:t>並再將資料通過</w:t>
      </w:r>
      <w:r w:rsidR="00FB4EAE" w:rsidRPr="005844DA">
        <w:rPr>
          <w:rFonts w:ascii="Bodoni MT" w:eastAsia="標楷體" w:hAnsi="Bodoni MT"/>
          <w:szCs w:val="24"/>
        </w:rPr>
        <w:t>fully-connected network</w:t>
      </w:r>
      <w:r w:rsidR="00FB4EAE">
        <w:rPr>
          <w:rFonts w:ascii="標楷體" w:eastAsia="標楷體" w:hAnsi="標楷體" w:hint="eastAsia"/>
          <w:szCs w:val="24"/>
        </w:rPr>
        <w:t>作為預測。四、</w:t>
      </w:r>
      <w:r w:rsidR="00FB4EAE" w:rsidRPr="005844DA">
        <w:rPr>
          <w:rFonts w:ascii="Bodoni MT" w:eastAsia="標楷體" w:hAnsi="Bodoni MT"/>
          <w:szCs w:val="24"/>
        </w:rPr>
        <w:t>strong baseline with technical indicator</w:t>
      </w:r>
      <w:r w:rsidR="00FB4EAE">
        <w:rPr>
          <w:rFonts w:ascii="標楷體" w:eastAsia="標楷體" w:hAnsi="標楷體"/>
          <w:szCs w:val="24"/>
        </w:rPr>
        <w:t>:</w:t>
      </w:r>
      <w:r w:rsidR="00FB4EAE">
        <w:rPr>
          <w:rFonts w:ascii="標楷體" w:eastAsia="標楷體" w:hAnsi="標楷體" w:hint="eastAsia"/>
          <w:szCs w:val="24"/>
        </w:rPr>
        <w:t>使用和(三)相同的模型，但是在資料裡加入</w:t>
      </w:r>
      <w:r w:rsidR="00906E90">
        <w:rPr>
          <w:rFonts w:ascii="標楷體" w:eastAsia="標楷體" w:hAnsi="標楷體" w:hint="eastAsia"/>
          <w:szCs w:val="24"/>
        </w:rPr>
        <w:t>不同的技術指標。</w:t>
      </w:r>
      <w:r w:rsidR="00810079">
        <w:rPr>
          <w:rFonts w:ascii="標楷體" w:eastAsia="標楷體" w:hAnsi="標楷體" w:hint="eastAsia"/>
          <w:szCs w:val="24"/>
        </w:rPr>
        <w:t>其他模型:如果有時間，可能會參考其他論文的模型。</w:t>
      </w:r>
    </w:p>
    <w:p w:rsidR="00833093" w:rsidRDefault="00810079" w:rsidP="00DB07DA">
      <w:pPr>
        <w:rPr>
          <w:rFonts w:ascii="標楷體" w:eastAsia="標楷體" w:hAnsi="標楷體"/>
          <w:szCs w:val="24"/>
        </w:rPr>
      </w:pPr>
      <w:r>
        <w:rPr>
          <w:rFonts w:ascii="標楷體" w:eastAsia="標楷體" w:hAnsi="標楷體"/>
          <w:szCs w:val="24"/>
        </w:rPr>
        <w:tab/>
      </w:r>
      <w:r w:rsidR="00906E90">
        <w:rPr>
          <w:rFonts w:ascii="標楷體" w:eastAsia="標楷體" w:hAnsi="標楷體" w:hint="eastAsia"/>
          <w:szCs w:val="24"/>
        </w:rPr>
        <w:t>目標資料</w:t>
      </w:r>
      <w:r w:rsidR="00745E33">
        <w:rPr>
          <w:rFonts w:ascii="標楷體" w:eastAsia="標楷體" w:hAnsi="標楷體" w:hint="eastAsia"/>
          <w:szCs w:val="24"/>
        </w:rPr>
        <w:t>室採取</w:t>
      </w:r>
      <w:r>
        <w:rPr>
          <w:rFonts w:ascii="標楷體" w:eastAsia="標楷體" w:hAnsi="標楷體" w:hint="eastAsia"/>
          <w:szCs w:val="24"/>
        </w:rPr>
        <w:t>幣安交易所的</w:t>
      </w:r>
      <w:r w:rsidRPr="005844DA">
        <w:rPr>
          <w:rFonts w:ascii="Bodoni MT" w:eastAsia="標楷體" w:hAnsi="Bodoni MT"/>
          <w:szCs w:val="24"/>
        </w:rPr>
        <w:t>ETH</w:t>
      </w:r>
      <w:r>
        <w:rPr>
          <w:rFonts w:ascii="標楷體" w:eastAsia="標楷體" w:hAnsi="標楷體"/>
          <w:szCs w:val="24"/>
        </w:rPr>
        <w:t>/</w:t>
      </w:r>
      <w:r w:rsidRPr="005844DA">
        <w:rPr>
          <w:rFonts w:ascii="Bodoni MT" w:eastAsia="標楷體" w:hAnsi="Bodoni MT"/>
          <w:szCs w:val="24"/>
        </w:rPr>
        <w:t>BTC</w:t>
      </w:r>
      <w:r w:rsidR="00745E33">
        <w:rPr>
          <w:rFonts w:ascii="Bodoni MT" w:eastAsia="標楷體" w:hAnsi="Bodoni MT" w:hint="eastAsia"/>
          <w:szCs w:val="24"/>
        </w:rPr>
        <w:t>、</w:t>
      </w:r>
      <w:r w:rsidR="003C47DE">
        <w:rPr>
          <w:rFonts w:ascii="Bodoni MT" w:eastAsia="標楷體" w:hAnsi="Bodoni MT" w:hint="eastAsia"/>
          <w:szCs w:val="24"/>
        </w:rPr>
        <w:t>BNB/</w:t>
      </w:r>
      <w:r w:rsidR="003C47DE">
        <w:rPr>
          <w:rFonts w:ascii="Bodoni MT" w:eastAsia="標楷體" w:hAnsi="Bodoni MT"/>
          <w:szCs w:val="24"/>
        </w:rPr>
        <w:t>BTC</w:t>
      </w:r>
      <w:r w:rsidR="003C47DE">
        <w:rPr>
          <w:rFonts w:ascii="Bodoni MT" w:eastAsia="標楷體" w:hAnsi="Bodoni MT" w:hint="eastAsia"/>
          <w:szCs w:val="24"/>
        </w:rPr>
        <w:t>、</w:t>
      </w:r>
      <w:r w:rsidR="003C47DE">
        <w:rPr>
          <w:rFonts w:ascii="Bodoni MT" w:eastAsia="標楷體" w:hAnsi="Bodoni MT" w:hint="eastAsia"/>
          <w:szCs w:val="24"/>
        </w:rPr>
        <w:t>LTC</w:t>
      </w:r>
      <w:r w:rsidR="003C47DE">
        <w:rPr>
          <w:rFonts w:ascii="Bodoni MT" w:eastAsia="標楷體" w:hAnsi="Bodoni MT"/>
          <w:szCs w:val="24"/>
        </w:rPr>
        <w:t>/BTC</w:t>
      </w:r>
      <w:r w:rsidR="003C47DE">
        <w:rPr>
          <w:rFonts w:ascii="Bodoni MT" w:eastAsia="標楷體" w:hAnsi="Bodoni MT" w:hint="eastAsia"/>
          <w:szCs w:val="24"/>
        </w:rPr>
        <w:t>、</w:t>
      </w:r>
      <w:r w:rsidR="003C47DE">
        <w:rPr>
          <w:rFonts w:ascii="Bodoni MT" w:eastAsia="標楷體" w:hAnsi="Bodoni MT" w:hint="eastAsia"/>
          <w:szCs w:val="24"/>
        </w:rPr>
        <w:t>RVN/</w:t>
      </w:r>
      <w:r w:rsidR="003C47DE">
        <w:rPr>
          <w:rFonts w:ascii="Bodoni MT" w:eastAsia="標楷體" w:hAnsi="Bodoni MT"/>
          <w:szCs w:val="24"/>
        </w:rPr>
        <w:t>BTC</w:t>
      </w:r>
      <w:r w:rsidR="003C47DE">
        <w:rPr>
          <w:rFonts w:ascii="Bodoni MT" w:eastAsia="標楷體" w:hAnsi="Bodoni MT" w:hint="eastAsia"/>
          <w:szCs w:val="24"/>
        </w:rPr>
        <w:t>以及</w:t>
      </w:r>
      <w:r w:rsidR="003C47DE">
        <w:rPr>
          <w:rFonts w:ascii="Bodoni MT" w:eastAsia="標楷體" w:hAnsi="Bodoni MT" w:hint="eastAsia"/>
          <w:szCs w:val="24"/>
        </w:rPr>
        <w:t>BTC</w:t>
      </w:r>
      <w:r w:rsidR="003C47DE">
        <w:rPr>
          <w:rFonts w:ascii="Bodoni MT" w:eastAsia="標楷體" w:hAnsi="Bodoni MT"/>
          <w:szCs w:val="24"/>
        </w:rPr>
        <w:t>/USDT</w:t>
      </w:r>
      <w:r>
        <w:rPr>
          <w:rFonts w:ascii="標楷體" w:eastAsia="標楷體" w:hAnsi="標楷體" w:hint="eastAsia"/>
          <w:szCs w:val="24"/>
        </w:rPr>
        <w:t>交易對資料為主。選用加密貨幣作為研究標的之理由如下:</w:t>
      </w:r>
      <w:r w:rsidR="00A52AA7">
        <w:rPr>
          <w:rFonts w:ascii="標楷體" w:eastAsia="標楷體" w:hAnsi="標楷體" w:hint="eastAsia"/>
          <w:szCs w:val="24"/>
        </w:rPr>
        <w:t>資料取得容易。由於股市資料</w:t>
      </w:r>
      <w:r w:rsidR="00637C66">
        <w:rPr>
          <w:rFonts w:ascii="標楷體" w:eastAsia="標楷體" w:hAnsi="標楷體" w:hint="eastAsia"/>
          <w:szCs w:val="24"/>
        </w:rPr>
        <w:t>在</w:t>
      </w:r>
      <w:r w:rsidR="00A52AA7">
        <w:rPr>
          <w:rFonts w:ascii="標楷體" w:eastAsia="標楷體" w:hAnsi="標楷體" w:hint="eastAsia"/>
          <w:szCs w:val="24"/>
        </w:rPr>
        <w:t>沒</w:t>
      </w:r>
      <w:r w:rsidR="00637C66">
        <w:rPr>
          <w:rFonts w:ascii="標楷體" w:eastAsia="標楷體" w:hAnsi="標楷體" w:hint="eastAsia"/>
          <w:szCs w:val="24"/>
        </w:rPr>
        <w:t>有特定券商帳號的情況下，難以取得交易週期小於一天的資料，使得資料量嚴重不足。</w:t>
      </w:r>
      <w:r w:rsidR="003C47DE">
        <w:rPr>
          <w:rFonts w:ascii="標楷體" w:eastAsia="標楷體" w:hAnsi="標楷體" w:hint="eastAsia"/>
          <w:szCs w:val="24"/>
        </w:rPr>
        <w:t>至於</w:t>
      </w:r>
      <w:r w:rsidR="00637C66">
        <w:rPr>
          <w:rFonts w:ascii="標楷體" w:eastAsia="標楷體" w:hAnsi="標楷體" w:hint="eastAsia"/>
          <w:szCs w:val="24"/>
        </w:rPr>
        <w:t>使用比</w:t>
      </w:r>
      <w:proofErr w:type="gramStart"/>
      <w:r w:rsidR="00637C66">
        <w:rPr>
          <w:rFonts w:ascii="標楷體" w:eastAsia="標楷體" w:hAnsi="標楷體" w:hint="eastAsia"/>
          <w:szCs w:val="24"/>
        </w:rPr>
        <w:t>特</w:t>
      </w:r>
      <w:proofErr w:type="gramEnd"/>
      <w:r w:rsidR="00637C66">
        <w:rPr>
          <w:rFonts w:ascii="標楷體" w:eastAsia="標楷體" w:hAnsi="標楷體" w:hint="eastAsia"/>
          <w:szCs w:val="24"/>
        </w:rPr>
        <w:t>幣交易對</w:t>
      </w:r>
      <w:r w:rsidR="003C47DE">
        <w:rPr>
          <w:rFonts w:ascii="標楷體" w:eastAsia="標楷體" w:hAnsi="標楷體" w:hint="eastAsia"/>
          <w:szCs w:val="24"/>
        </w:rPr>
        <w:t>做為大部分的資料是因為以比</w:t>
      </w:r>
      <w:proofErr w:type="gramStart"/>
      <w:r w:rsidR="003C47DE">
        <w:rPr>
          <w:rFonts w:ascii="標楷體" w:eastAsia="標楷體" w:hAnsi="標楷體" w:hint="eastAsia"/>
          <w:szCs w:val="24"/>
        </w:rPr>
        <w:t>特</w:t>
      </w:r>
      <w:proofErr w:type="gramEnd"/>
      <w:r w:rsidR="003C47DE">
        <w:rPr>
          <w:rFonts w:ascii="標楷體" w:eastAsia="標楷體" w:hAnsi="標楷體" w:hint="eastAsia"/>
          <w:szCs w:val="24"/>
        </w:rPr>
        <w:t>幣為訂價</w:t>
      </w:r>
      <w:r w:rsidR="00637C66">
        <w:rPr>
          <w:rFonts w:ascii="標楷體" w:eastAsia="標楷體" w:hAnsi="標楷體" w:hint="eastAsia"/>
          <w:szCs w:val="24"/>
        </w:rPr>
        <w:t>價格較穩定且合理。比</w:t>
      </w:r>
      <w:proofErr w:type="gramStart"/>
      <w:r w:rsidR="00637C66">
        <w:rPr>
          <w:rFonts w:ascii="標楷體" w:eastAsia="標楷體" w:hAnsi="標楷體" w:hint="eastAsia"/>
          <w:szCs w:val="24"/>
        </w:rPr>
        <w:t>特</w:t>
      </w:r>
      <w:proofErr w:type="gramEnd"/>
      <w:r w:rsidR="00637C66">
        <w:rPr>
          <w:rFonts w:ascii="標楷體" w:eastAsia="標楷體" w:hAnsi="標楷體" w:hint="eastAsia"/>
          <w:szCs w:val="24"/>
        </w:rPr>
        <w:t>幣是最早的加密貨幣，被</w:t>
      </w:r>
      <w:proofErr w:type="gramStart"/>
      <w:r w:rsidR="00637C66">
        <w:rPr>
          <w:rFonts w:ascii="標楷體" w:eastAsia="標楷體" w:hAnsi="標楷體" w:hint="eastAsia"/>
          <w:szCs w:val="24"/>
        </w:rPr>
        <w:t>視為幣圈中</w:t>
      </w:r>
      <w:proofErr w:type="gramEnd"/>
      <w:r w:rsidR="00637C66">
        <w:rPr>
          <w:rFonts w:ascii="標楷體" w:eastAsia="標楷體" w:hAnsi="標楷體" w:hint="eastAsia"/>
          <w:szCs w:val="24"/>
        </w:rPr>
        <w:t>的通用貨幣，也因為如此大部分的加密貨幣交易所都會放上比特幣的交易對。由於加密貨幣屬於新興市場，在美元計價的情況下容易有大漲大跌的情況發生，但是比</w:t>
      </w:r>
      <w:proofErr w:type="gramStart"/>
      <w:r w:rsidR="00637C66">
        <w:rPr>
          <w:rFonts w:ascii="標楷體" w:eastAsia="標楷體" w:hAnsi="標楷體" w:hint="eastAsia"/>
          <w:szCs w:val="24"/>
        </w:rPr>
        <w:t>特</w:t>
      </w:r>
      <w:proofErr w:type="gramEnd"/>
      <w:r w:rsidR="00637C66">
        <w:rPr>
          <w:rFonts w:ascii="標楷體" w:eastAsia="標楷體" w:hAnsi="標楷體" w:hint="eastAsia"/>
          <w:szCs w:val="24"/>
        </w:rPr>
        <w:t>幣的交易對表現就相當穩定，故採用此交易對。</w:t>
      </w:r>
    </w:p>
    <w:p w:rsidR="00637C66" w:rsidRDefault="00637C66" w:rsidP="00DB07DA">
      <w:pPr>
        <w:rPr>
          <w:rFonts w:ascii="標楷體" w:eastAsia="標楷體" w:hAnsi="標楷體"/>
          <w:szCs w:val="24"/>
        </w:rPr>
      </w:pPr>
      <w:r>
        <w:rPr>
          <w:rFonts w:ascii="標楷體" w:eastAsia="標楷體" w:hAnsi="標楷體"/>
          <w:szCs w:val="24"/>
        </w:rPr>
        <w:tab/>
      </w:r>
      <w:r w:rsidR="007172F2">
        <w:rPr>
          <w:rFonts w:ascii="標楷體" w:eastAsia="標楷體" w:hAnsi="標楷體" w:hint="eastAsia"/>
          <w:szCs w:val="24"/>
        </w:rPr>
        <w:t>本次研究預期之結果，根據[</w:t>
      </w:r>
      <w:r w:rsidR="007172F2">
        <w:rPr>
          <w:rFonts w:ascii="標楷體" w:eastAsia="標楷體" w:hAnsi="標楷體"/>
          <w:szCs w:val="24"/>
        </w:rPr>
        <w:t>1]</w:t>
      </w:r>
      <w:r w:rsidR="007172F2">
        <w:rPr>
          <w:rFonts w:ascii="標楷體" w:eastAsia="標楷體" w:hAnsi="標楷體" w:hint="eastAsia"/>
          <w:szCs w:val="24"/>
        </w:rPr>
        <w:t>之研究，應是模型(三)&gt;模型(四)&gt;模型(二)&gt;模型(</w:t>
      </w:r>
      <w:proofErr w:type="gramStart"/>
      <w:r w:rsidR="007172F2">
        <w:rPr>
          <w:rFonts w:ascii="標楷體" w:eastAsia="標楷體" w:hAnsi="標楷體" w:hint="eastAsia"/>
          <w:szCs w:val="24"/>
        </w:rPr>
        <w:t>一</w:t>
      </w:r>
      <w:proofErr w:type="gramEnd"/>
      <w:r w:rsidR="007172F2">
        <w:rPr>
          <w:rFonts w:ascii="標楷體" w:eastAsia="標楷體" w:hAnsi="標楷體" w:hint="eastAsia"/>
          <w:szCs w:val="24"/>
        </w:rPr>
        <w:t>)</w:t>
      </w:r>
      <w:r w:rsidR="00604770">
        <w:rPr>
          <w:rFonts w:ascii="標楷體" w:eastAsia="標楷體" w:hAnsi="標楷體" w:hint="eastAsia"/>
          <w:szCs w:val="24"/>
        </w:rPr>
        <w:t>，但是實際結果還是得</w:t>
      </w:r>
      <w:r w:rsidR="00604770">
        <w:rPr>
          <w:rFonts w:ascii="標楷體" w:eastAsia="標楷體" w:hAnsi="標楷體" w:hint="eastAsia"/>
          <w:szCs w:val="24"/>
        </w:rPr>
        <w:lastRenderedPageBreak/>
        <w:t>因應模型建構之完成度來做判斷。</w:t>
      </w:r>
    </w:p>
    <w:p w:rsidR="003C47DE" w:rsidRDefault="003C47DE" w:rsidP="00DB07DA">
      <w:pPr>
        <w:rPr>
          <w:rFonts w:ascii="標楷體" w:eastAsia="標楷體" w:hAnsi="標楷體" w:hint="eastAsia"/>
          <w:szCs w:val="24"/>
        </w:rPr>
      </w:pPr>
    </w:p>
    <w:p w:rsidR="003C47DE" w:rsidRPr="005E435E" w:rsidRDefault="003C47DE" w:rsidP="005E435E">
      <w:pPr>
        <w:jc w:val="center"/>
        <w:rPr>
          <w:rFonts w:ascii="Bodoni MT" w:eastAsia="標楷體" w:hAnsi="Bodoni MT" w:hint="eastAsia"/>
          <w:szCs w:val="24"/>
        </w:rPr>
      </w:pPr>
      <w:r>
        <w:rPr>
          <w:rFonts w:ascii="Bodoni MT" w:eastAsia="標楷體" w:hAnsi="Bodoni MT"/>
          <w:szCs w:val="24"/>
        </w:rPr>
        <w:t>DATA</w:t>
      </w:r>
    </w:p>
    <w:p w:rsidR="00667896" w:rsidRDefault="003C47DE" w:rsidP="00DB07DA">
      <w:pPr>
        <w:rPr>
          <w:rFonts w:ascii="Bodoni MT" w:eastAsia="標楷體" w:hAnsi="Bodoni MT"/>
          <w:szCs w:val="24"/>
        </w:rPr>
      </w:pPr>
      <w:r>
        <w:rPr>
          <w:rFonts w:ascii="標楷體" w:eastAsia="標楷體" w:hAnsi="標楷體"/>
          <w:szCs w:val="24"/>
        </w:rPr>
        <w:tab/>
      </w:r>
      <w:r>
        <w:rPr>
          <w:rFonts w:ascii="標楷體" w:eastAsia="標楷體" w:hAnsi="標楷體" w:hint="eastAsia"/>
          <w:szCs w:val="24"/>
        </w:rPr>
        <w:t>本次實驗用的資料大部分採取了</w:t>
      </w:r>
      <w:r w:rsidR="0018343B">
        <w:rPr>
          <w:rFonts w:ascii="標楷體" w:eastAsia="標楷體" w:hAnsi="標楷體" w:hint="eastAsia"/>
          <w:szCs w:val="24"/>
        </w:rPr>
        <w:t>以</w:t>
      </w:r>
      <w:r w:rsidR="0018343B" w:rsidRPr="0018343B">
        <w:rPr>
          <w:rFonts w:ascii="Bodoni MT" w:eastAsia="標楷體" w:hAnsi="Bodoni MT"/>
          <w:szCs w:val="24"/>
        </w:rPr>
        <w:t>BTC</w:t>
      </w:r>
      <w:r w:rsidR="0018343B">
        <w:rPr>
          <w:rFonts w:ascii="Bodoni MT" w:eastAsia="標楷體" w:hAnsi="Bodoni MT" w:hint="eastAsia"/>
          <w:szCs w:val="24"/>
        </w:rPr>
        <w:t>為底的</w:t>
      </w:r>
      <w:r w:rsidR="00B76C94">
        <w:rPr>
          <w:rFonts w:ascii="Bodoni MT" w:eastAsia="標楷體" w:hAnsi="Bodoni MT" w:hint="eastAsia"/>
          <w:szCs w:val="24"/>
        </w:rPr>
        <w:t>五分鐘</w:t>
      </w:r>
      <w:r w:rsidR="0018343B">
        <w:rPr>
          <w:rFonts w:ascii="Bodoni MT" w:eastAsia="標楷體" w:hAnsi="Bodoni MT" w:hint="eastAsia"/>
          <w:szCs w:val="24"/>
        </w:rPr>
        <w:t>交易對，以避免</w:t>
      </w:r>
      <w:r w:rsidR="00B76C94">
        <w:rPr>
          <w:rFonts w:ascii="Bodoni MT" w:eastAsia="標楷體" w:hAnsi="Bodoni MT" w:hint="eastAsia"/>
          <w:szCs w:val="24"/>
        </w:rPr>
        <w:t>加密貨幣對法幣</w:t>
      </w:r>
      <w:r w:rsidR="0018343B">
        <w:rPr>
          <w:rFonts w:ascii="Bodoni MT" w:eastAsia="標楷體" w:hAnsi="Bodoni MT" w:hint="eastAsia"/>
          <w:szCs w:val="24"/>
        </w:rPr>
        <w:t>波動度過大影響模型的判斷。</w:t>
      </w:r>
      <w:r w:rsidR="00544F30">
        <w:rPr>
          <w:rFonts w:ascii="Bodoni MT" w:eastAsia="標楷體" w:hAnsi="Bodoni MT" w:hint="eastAsia"/>
          <w:szCs w:val="24"/>
        </w:rPr>
        <w:t>每份資料包含了</w:t>
      </w:r>
      <w:r w:rsidR="00544F30">
        <w:rPr>
          <w:rFonts w:ascii="Bodoni MT" w:eastAsia="標楷體" w:hAnsi="Bodoni MT" w:hint="eastAsia"/>
          <w:szCs w:val="24"/>
        </w:rPr>
        <w:t>T</w:t>
      </w:r>
      <w:r w:rsidR="00544F30">
        <w:rPr>
          <w:rFonts w:ascii="Bodoni MT" w:eastAsia="標楷體" w:hAnsi="Bodoni MT"/>
          <w:szCs w:val="24"/>
        </w:rPr>
        <w:t xml:space="preserve">imestamp, </w:t>
      </w:r>
      <w:r w:rsidR="00544F30">
        <w:rPr>
          <w:rFonts w:ascii="Bodoni MT" w:eastAsia="標楷體" w:hAnsi="Bodoni MT" w:hint="eastAsia"/>
          <w:szCs w:val="24"/>
        </w:rPr>
        <w:t>O</w:t>
      </w:r>
      <w:r w:rsidR="00544F30">
        <w:rPr>
          <w:rFonts w:ascii="Bodoni MT" w:eastAsia="標楷體" w:hAnsi="Bodoni MT"/>
          <w:szCs w:val="24"/>
        </w:rPr>
        <w:t>pen, High, Low, Close</w:t>
      </w:r>
      <w:r w:rsidR="00544F30">
        <w:rPr>
          <w:rFonts w:ascii="Bodoni MT" w:eastAsia="標楷體" w:hAnsi="Bodoni MT" w:hint="eastAsia"/>
          <w:szCs w:val="24"/>
        </w:rPr>
        <w:t>以及</w:t>
      </w:r>
      <w:r w:rsidR="00544F30">
        <w:rPr>
          <w:rFonts w:ascii="Bodoni MT" w:eastAsia="標楷體" w:hAnsi="Bodoni MT" w:hint="eastAsia"/>
          <w:szCs w:val="24"/>
        </w:rPr>
        <w:t>V</w:t>
      </w:r>
      <w:r w:rsidR="00544F30">
        <w:rPr>
          <w:rFonts w:ascii="Bodoni MT" w:eastAsia="標楷體" w:hAnsi="Bodoni MT"/>
          <w:szCs w:val="24"/>
        </w:rPr>
        <w:t>olume</w:t>
      </w:r>
      <w:r w:rsidR="00544F30">
        <w:rPr>
          <w:rFonts w:ascii="Bodoni MT" w:eastAsia="標楷體" w:hAnsi="Bodoni MT" w:hint="eastAsia"/>
          <w:szCs w:val="24"/>
        </w:rPr>
        <w:t>等六個欄位。</w:t>
      </w:r>
      <w:r w:rsidR="0018343B">
        <w:rPr>
          <w:rFonts w:ascii="Bodoni MT" w:eastAsia="標楷體" w:hAnsi="Bodoni MT" w:hint="eastAsia"/>
          <w:szCs w:val="24"/>
        </w:rPr>
        <w:t>在資料的處理上，每</w:t>
      </w:r>
      <w:proofErr w:type="gramStart"/>
      <w:r w:rsidR="0018343B">
        <w:rPr>
          <w:rFonts w:ascii="Bodoni MT" w:eastAsia="標楷體" w:hAnsi="Bodoni MT" w:hint="eastAsia"/>
          <w:szCs w:val="24"/>
        </w:rPr>
        <w:t>個</w:t>
      </w:r>
      <w:proofErr w:type="gramEnd"/>
      <w:r w:rsidR="0018343B">
        <w:rPr>
          <w:rFonts w:ascii="Bodoni MT" w:eastAsia="標楷體" w:hAnsi="Bodoni MT" w:hint="eastAsia"/>
          <w:szCs w:val="24"/>
        </w:rPr>
        <w:t>交易對依照時間順序被分成了</w:t>
      </w:r>
      <w:r w:rsidR="0018343B">
        <w:rPr>
          <w:rFonts w:ascii="Bodoni MT" w:eastAsia="標楷體" w:hAnsi="Bodoni MT" w:hint="eastAsia"/>
          <w:szCs w:val="24"/>
        </w:rPr>
        <w:t>T</w:t>
      </w:r>
      <w:r w:rsidR="0018343B">
        <w:rPr>
          <w:rFonts w:ascii="Bodoni MT" w:eastAsia="標楷體" w:hAnsi="Bodoni MT"/>
          <w:szCs w:val="24"/>
        </w:rPr>
        <w:t>raining Data</w:t>
      </w:r>
      <w:r w:rsidR="0018343B">
        <w:rPr>
          <w:rFonts w:ascii="Bodoni MT" w:eastAsia="標楷體" w:hAnsi="Bodoni MT" w:hint="eastAsia"/>
          <w:szCs w:val="24"/>
        </w:rPr>
        <w:t>、</w:t>
      </w:r>
      <w:r w:rsidR="0018343B">
        <w:rPr>
          <w:rFonts w:ascii="Bodoni MT" w:eastAsia="標楷體" w:hAnsi="Bodoni MT" w:hint="eastAsia"/>
          <w:szCs w:val="24"/>
        </w:rPr>
        <w:t>V</w:t>
      </w:r>
      <w:r w:rsidR="0018343B">
        <w:rPr>
          <w:rFonts w:ascii="Bodoni MT" w:eastAsia="標楷體" w:hAnsi="Bodoni MT"/>
          <w:szCs w:val="24"/>
        </w:rPr>
        <w:t>alidating Data</w:t>
      </w:r>
      <w:r w:rsidR="0018343B">
        <w:rPr>
          <w:rFonts w:ascii="Bodoni MT" w:eastAsia="標楷體" w:hAnsi="Bodoni MT" w:hint="eastAsia"/>
          <w:szCs w:val="24"/>
        </w:rPr>
        <w:t>以及</w:t>
      </w:r>
      <w:r w:rsidR="0018343B">
        <w:rPr>
          <w:rFonts w:ascii="Bodoni MT" w:eastAsia="標楷體" w:hAnsi="Bodoni MT" w:hint="eastAsia"/>
          <w:szCs w:val="24"/>
        </w:rPr>
        <w:t xml:space="preserve"> </w:t>
      </w:r>
      <w:r w:rsidR="0018343B">
        <w:rPr>
          <w:rFonts w:ascii="Bodoni MT" w:eastAsia="標楷體" w:hAnsi="Bodoni MT"/>
          <w:szCs w:val="24"/>
        </w:rPr>
        <w:t>Testing Data</w:t>
      </w:r>
      <w:r w:rsidR="0018343B">
        <w:rPr>
          <w:rFonts w:ascii="Bodoni MT" w:eastAsia="標楷體" w:hAnsi="Bodoni MT" w:hint="eastAsia"/>
          <w:szCs w:val="24"/>
        </w:rPr>
        <w:t>。這些資料的長度則是參考了論文中的作法</w:t>
      </w:r>
      <w:r w:rsidR="0018343B">
        <w:rPr>
          <w:rFonts w:ascii="Bodoni MT" w:eastAsia="標楷體" w:hAnsi="Bodoni MT" w:hint="eastAsia"/>
          <w:szCs w:val="24"/>
        </w:rPr>
        <w:t>:</w:t>
      </w:r>
      <w:r w:rsidR="0018343B">
        <w:rPr>
          <w:rFonts w:ascii="Bodoni MT" w:eastAsia="標楷體" w:hAnsi="Bodoni MT"/>
          <w:szCs w:val="24"/>
        </w:rPr>
        <w:t>Training Data</w:t>
      </w:r>
      <w:r w:rsidR="0018343B">
        <w:rPr>
          <w:rFonts w:ascii="Bodoni MT" w:eastAsia="標楷體" w:hAnsi="Bodoni MT" w:hint="eastAsia"/>
          <w:szCs w:val="24"/>
        </w:rPr>
        <w:t>總共包含</w:t>
      </w:r>
      <w:r w:rsidR="005E435E">
        <w:rPr>
          <w:rFonts w:ascii="Bodoni MT" w:eastAsia="標楷體" w:hAnsi="Bodoni MT" w:hint="eastAsia"/>
          <w:szCs w:val="24"/>
        </w:rPr>
        <w:t>約兩年的資料，</w:t>
      </w:r>
      <w:r w:rsidR="005E435E">
        <w:rPr>
          <w:rFonts w:ascii="Bodoni MT" w:eastAsia="標楷體" w:hAnsi="Bodoni MT" w:hint="eastAsia"/>
          <w:szCs w:val="24"/>
        </w:rPr>
        <w:t>V</w:t>
      </w:r>
      <w:r w:rsidR="005E435E">
        <w:rPr>
          <w:rFonts w:ascii="Bodoni MT" w:eastAsia="標楷體" w:hAnsi="Bodoni MT"/>
          <w:szCs w:val="24"/>
        </w:rPr>
        <w:t>alidating Data</w:t>
      </w:r>
      <w:r w:rsidR="005E435E">
        <w:rPr>
          <w:rFonts w:ascii="Bodoni MT" w:eastAsia="標楷體" w:hAnsi="Bodoni MT" w:hint="eastAsia"/>
          <w:szCs w:val="24"/>
        </w:rPr>
        <w:t>包含了約兩個月的資料，而</w:t>
      </w:r>
      <w:r w:rsidR="005E435E">
        <w:rPr>
          <w:rFonts w:ascii="Bodoni MT" w:eastAsia="標楷體" w:hAnsi="Bodoni MT" w:hint="eastAsia"/>
          <w:szCs w:val="24"/>
        </w:rPr>
        <w:t>T</w:t>
      </w:r>
      <w:r w:rsidR="005E435E">
        <w:rPr>
          <w:rFonts w:ascii="Bodoni MT" w:eastAsia="標楷體" w:hAnsi="Bodoni MT"/>
          <w:szCs w:val="24"/>
        </w:rPr>
        <w:t>esting Data</w:t>
      </w:r>
      <w:r w:rsidR="005E435E">
        <w:rPr>
          <w:rFonts w:ascii="Bodoni MT" w:eastAsia="標楷體" w:hAnsi="Bodoni MT" w:hint="eastAsia"/>
          <w:szCs w:val="24"/>
        </w:rPr>
        <w:t>則是兩星期的資料。</w:t>
      </w:r>
      <w:r w:rsidR="00544F30">
        <w:rPr>
          <w:rFonts w:ascii="Bodoni MT" w:eastAsia="標楷體" w:hAnsi="Bodoni MT" w:hint="eastAsia"/>
          <w:szCs w:val="24"/>
        </w:rPr>
        <w:t>除了</w:t>
      </w:r>
      <w:proofErr w:type="gramStart"/>
      <w:r w:rsidR="00544F30">
        <w:rPr>
          <w:rFonts w:ascii="Bodoni MT" w:eastAsia="標楷體" w:hAnsi="Bodoni MT" w:hint="eastAsia"/>
          <w:szCs w:val="24"/>
        </w:rPr>
        <w:t>最</w:t>
      </w:r>
      <w:proofErr w:type="gramEnd"/>
      <w:r w:rsidR="00544F30">
        <w:rPr>
          <w:rFonts w:ascii="Bodoni MT" w:eastAsia="標楷體" w:hAnsi="Bodoni MT" w:hint="eastAsia"/>
          <w:szCs w:val="24"/>
        </w:rPr>
        <w:t>原本的資料</w:t>
      </w:r>
      <w:proofErr w:type="gramStart"/>
      <w:r w:rsidR="00544F30">
        <w:rPr>
          <w:rFonts w:ascii="Bodoni MT" w:eastAsia="標楷體" w:hAnsi="Bodoni MT" w:hint="eastAsia"/>
          <w:szCs w:val="24"/>
        </w:rPr>
        <w:t>以外，</w:t>
      </w:r>
      <w:proofErr w:type="gramEnd"/>
      <w:r w:rsidR="00544F30">
        <w:rPr>
          <w:rFonts w:ascii="Bodoni MT" w:eastAsia="標楷體" w:hAnsi="Bodoni MT" w:hint="eastAsia"/>
          <w:szCs w:val="24"/>
        </w:rPr>
        <w:t>也用了不同的技術指標所生成的資料，包含了最基本的</w:t>
      </w:r>
      <w:r w:rsidR="00544F30">
        <w:rPr>
          <w:rFonts w:ascii="Bodoni MT" w:eastAsia="標楷體" w:hAnsi="Bodoni MT" w:hint="eastAsia"/>
          <w:szCs w:val="24"/>
        </w:rPr>
        <w:t>RSI</w:t>
      </w:r>
      <w:r w:rsidR="00544F30">
        <w:rPr>
          <w:rFonts w:ascii="Bodoni MT" w:eastAsia="標楷體" w:hAnsi="Bodoni MT" w:hint="eastAsia"/>
          <w:szCs w:val="24"/>
        </w:rPr>
        <w:t>、</w:t>
      </w:r>
      <w:r w:rsidR="00544F30">
        <w:rPr>
          <w:rFonts w:ascii="Bodoni MT" w:eastAsia="標楷體" w:hAnsi="Bodoni MT"/>
          <w:szCs w:val="24"/>
        </w:rPr>
        <w:t>EMA</w:t>
      </w:r>
      <w:r w:rsidR="00544F30">
        <w:rPr>
          <w:rFonts w:ascii="Bodoni MT" w:eastAsia="標楷體" w:hAnsi="Bodoni MT" w:hint="eastAsia"/>
          <w:szCs w:val="24"/>
        </w:rPr>
        <w:t>，也包含了布林通道、</w:t>
      </w:r>
      <w:proofErr w:type="spellStart"/>
      <w:r w:rsidR="00544F30">
        <w:rPr>
          <w:rFonts w:ascii="Bodoni MT" w:eastAsia="標楷體" w:hAnsi="Bodoni MT" w:hint="eastAsia"/>
          <w:szCs w:val="24"/>
        </w:rPr>
        <w:t>Ch</w:t>
      </w:r>
      <w:r w:rsidR="00544F30">
        <w:rPr>
          <w:rFonts w:ascii="Bodoni MT" w:eastAsia="標楷體" w:hAnsi="Bodoni MT"/>
          <w:szCs w:val="24"/>
        </w:rPr>
        <w:t>aikin</w:t>
      </w:r>
      <w:proofErr w:type="spellEnd"/>
      <w:r w:rsidR="00544F30">
        <w:rPr>
          <w:rFonts w:ascii="Bodoni MT" w:eastAsia="標楷體" w:hAnsi="Bodoni MT" w:hint="eastAsia"/>
          <w:szCs w:val="24"/>
        </w:rPr>
        <w:t>、</w:t>
      </w:r>
      <w:r w:rsidR="00544F30">
        <w:rPr>
          <w:rFonts w:ascii="Bodoni MT" w:eastAsia="標楷體" w:hAnsi="Bodoni MT" w:hint="eastAsia"/>
          <w:szCs w:val="24"/>
        </w:rPr>
        <w:t>T</w:t>
      </w:r>
      <w:r w:rsidR="00544F30">
        <w:rPr>
          <w:rFonts w:ascii="Bodoni MT" w:eastAsia="標楷體" w:hAnsi="Bodoni MT"/>
          <w:szCs w:val="24"/>
        </w:rPr>
        <w:t>rue Range</w:t>
      </w:r>
      <w:r w:rsidR="00544F30">
        <w:rPr>
          <w:rFonts w:ascii="Bodoni MT" w:eastAsia="標楷體" w:hAnsi="Bodoni MT" w:hint="eastAsia"/>
          <w:szCs w:val="24"/>
        </w:rPr>
        <w:t>等其他</w:t>
      </w:r>
      <w:r w:rsidR="00106982">
        <w:rPr>
          <w:rFonts w:ascii="Bodoni MT" w:eastAsia="標楷體" w:hAnsi="Bodoni MT" w:hint="eastAsia"/>
          <w:szCs w:val="24"/>
        </w:rPr>
        <w:t>包括不同時間週期，</w:t>
      </w:r>
      <w:r w:rsidR="00544F30">
        <w:rPr>
          <w:rFonts w:ascii="Bodoni MT" w:eastAsia="標楷體" w:hAnsi="Bodoni MT" w:hint="eastAsia"/>
          <w:szCs w:val="24"/>
        </w:rPr>
        <w:t>總共</w:t>
      </w:r>
      <w:r w:rsidR="00544F30">
        <w:rPr>
          <w:rFonts w:ascii="Bodoni MT" w:eastAsia="標楷體" w:hAnsi="Bodoni MT" w:hint="eastAsia"/>
          <w:szCs w:val="24"/>
        </w:rPr>
        <w:t>34</w:t>
      </w:r>
      <w:r w:rsidR="00544F30">
        <w:rPr>
          <w:rFonts w:ascii="Bodoni MT" w:eastAsia="標楷體" w:hAnsi="Bodoni MT" w:hint="eastAsia"/>
          <w:szCs w:val="24"/>
        </w:rPr>
        <w:t>種技術指標。除了最基本的資料，</w:t>
      </w:r>
      <w:r w:rsidR="0022056B">
        <w:rPr>
          <w:rFonts w:ascii="Bodoni MT" w:eastAsia="標楷體" w:hAnsi="Bodoni MT" w:hint="eastAsia"/>
          <w:szCs w:val="24"/>
        </w:rPr>
        <w:t>也做</w:t>
      </w:r>
      <w:r w:rsidR="008B5DA1">
        <w:rPr>
          <w:rFonts w:ascii="Bodoni MT" w:eastAsia="標楷體" w:hAnsi="Bodoni MT" w:hint="eastAsia"/>
          <w:szCs w:val="24"/>
        </w:rPr>
        <w:t>了其他的</w:t>
      </w:r>
      <w:r w:rsidR="008B5DA1">
        <w:rPr>
          <w:rFonts w:ascii="Bodoni MT" w:eastAsia="標楷體" w:hAnsi="Bodoni MT"/>
          <w:szCs w:val="24"/>
        </w:rPr>
        <w:t>preprocessing</w:t>
      </w:r>
      <w:r w:rsidR="008B5DA1">
        <w:rPr>
          <w:rFonts w:ascii="Bodoni MT" w:eastAsia="標楷體" w:hAnsi="Bodoni MT" w:hint="eastAsia"/>
          <w:szCs w:val="24"/>
        </w:rPr>
        <w:t>以及</w:t>
      </w:r>
      <w:r w:rsidR="008B5DA1">
        <w:rPr>
          <w:rFonts w:ascii="Bodoni MT" w:eastAsia="標楷體" w:hAnsi="Bodoni MT" w:hint="eastAsia"/>
          <w:szCs w:val="24"/>
        </w:rPr>
        <w:t>l</w:t>
      </w:r>
      <w:r w:rsidR="008B5DA1">
        <w:rPr>
          <w:rFonts w:ascii="Bodoni MT" w:eastAsia="標楷體" w:hAnsi="Bodoni MT"/>
          <w:szCs w:val="24"/>
        </w:rPr>
        <w:t>abeling</w:t>
      </w:r>
      <w:r w:rsidR="008B5DA1">
        <w:rPr>
          <w:rFonts w:ascii="Bodoni MT" w:eastAsia="標楷體" w:hAnsi="Bodoni MT" w:hint="eastAsia"/>
          <w:szCs w:val="24"/>
        </w:rPr>
        <w:t>。</w:t>
      </w:r>
    </w:p>
    <w:p w:rsidR="008B5DA1" w:rsidRDefault="008B5DA1" w:rsidP="00DB07DA">
      <w:pPr>
        <w:rPr>
          <w:rFonts w:ascii="Bodoni MT" w:eastAsia="標楷體" w:hAnsi="Bodoni MT"/>
          <w:szCs w:val="24"/>
        </w:rPr>
      </w:pPr>
      <w:r>
        <w:rPr>
          <w:rFonts w:ascii="Bodoni MT" w:eastAsia="標楷體" w:hAnsi="Bodoni MT"/>
          <w:szCs w:val="24"/>
        </w:rPr>
        <w:t>Data Preprocessing:</w:t>
      </w:r>
    </w:p>
    <w:p w:rsidR="008B5DA1" w:rsidRDefault="008B5DA1" w:rsidP="00DB07DA">
      <w:pPr>
        <w:rPr>
          <w:rFonts w:ascii="Bodoni MT" w:eastAsia="標楷體" w:hAnsi="Bodoni MT"/>
          <w:szCs w:val="24"/>
        </w:rPr>
      </w:pPr>
      <w:r>
        <w:rPr>
          <w:rFonts w:ascii="Bodoni MT" w:eastAsia="標楷體" w:hAnsi="Bodoni MT"/>
          <w:szCs w:val="24"/>
        </w:rPr>
        <w:tab/>
      </w:r>
      <w:r>
        <w:rPr>
          <w:rFonts w:ascii="Bodoni MT" w:eastAsia="標楷體" w:hAnsi="Bodoni MT" w:hint="eastAsia"/>
          <w:szCs w:val="24"/>
        </w:rPr>
        <w:t>我對資料做了兩種處理，第一個是</w:t>
      </w:r>
      <w:proofErr w:type="spellStart"/>
      <w:r>
        <w:rPr>
          <w:rFonts w:ascii="Bodoni MT" w:eastAsia="標楷體" w:hAnsi="Bodoni MT" w:hint="eastAsia"/>
          <w:szCs w:val="24"/>
        </w:rPr>
        <w:t>M</w:t>
      </w:r>
      <w:r>
        <w:rPr>
          <w:rFonts w:ascii="Bodoni MT" w:eastAsia="標楷體" w:hAnsi="Bodoni MT"/>
          <w:szCs w:val="24"/>
        </w:rPr>
        <w:t>inMax</w:t>
      </w:r>
      <w:proofErr w:type="spellEnd"/>
      <w:r>
        <w:rPr>
          <w:rFonts w:ascii="Bodoni MT" w:eastAsia="標楷體" w:hAnsi="Bodoni MT"/>
          <w:szCs w:val="24"/>
        </w:rPr>
        <w:t xml:space="preserve"> Scaler</w:t>
      </w:r>
      <w:r>
        <w:rPr>
          <w:rFonts w:ascii="Bodoni MT" w:eastAsia="標楷體" w:hAnsi="Bodoni MT" w:hint="eastAsia"/>
          <w:szCs w:val="24"/>
        </w:rPr>
        <w:t>，第二種則是</w:t>
      </w:r>
      <w:r>
        <w:rPr>
          <w:rFonts w:ascii="Bodoni MT" w:eastAsia="標楷體" w:hAnsi="Bodoni MT" w:hint="eastAsia"/>
          <w:szCs w:val="24"/>
        </w:rPr>
        <w:t>R</w:t>
      </w:r>
      <w:r>
        <w:rPr>
          <w:rFonts w:ascii="Bodoni MT" w:eastAsia="標楷體" w:hAnsi="Bodoni MT"/>
          <w:szCs w:val="24"/>
        </w:rPr>
        <w:t>olling Window</w:t>
      </w:r>
      <w:r>
        <w:rPr>
          <w:rFonts w:ascii="Bodoni MT" w:eastAsia="標楷體" w:hAnsi="Bodoni MT" w:hint="eastAsia"/>
          <w:szCs w:val="24"/>
        </w:rPr>
        <w:t>。會使用</w:t>
      </w:r>
      <w:proofErr w:type="spellStart"/>
      <w:r>
        <w:rPr>
          <w:rFonts w:ascii="Bodoni MT" w:eastAsia="標楷體" w:hAnsi="Bodoni MT" w:hint="eastAsia"/>
          <w:szCs w:val="24"/>
        </w:rPr>
        <w:t>M</w:t>
      </w:r>
      <w:r>
        <w:rPr>
          <w:rFonts w:ascii="Bodoni MT" w:eastAsia="標楷體" w:hAnsi="Bodoni MT"/>
          <w:szCs w:val="24"/>
        </w:rPr>
        <w:t>inMax</w:t>
      </w:r>
      <w:proofErr w:type="spellEnd"/>
      <w:r>
        <w:rPr>
          <w:rFonts w:ascii="Bodoni MT" w:eastAsia="標楷體" w:hAnsi="Bodoni MT"/>
          <w:szCs w:val="24"/>
        </w:rPr>
        <w:t xml:space="preserve"> Scaler</w:t>
      </w:r>
      <w:r>
        <w:rPr>
          <w:rFonts w:ascii="Bodoni MT" w:eastAsia="標楷體" w:hAnsi="Bodoni MT" w:hint="eastAsia"/>
          <w:szCs w:val="24"/>
        </w:rPr>
        <w:t>是因為他常常被用在處理這種在一定值以內變動的數值，如外匯價格。有</w:t>
      </w:r>
      <w:proofErr w:type="gramStart"/>
      <w:r>
        <w:rPr>
          <w:rFonts w:ascii="Bodoni MT" w:eastAsia="標楷體" w:hAnsi="Bodoni MT" w:hint="eastAsia"/>
          <w:szCs w:val="24"/>
        </w:rPr>
        <w:t>鑑</w:t>
      </w:r>
      <w:proofErr w:type="gramEnd"/>
      <w:r>
        <w:rPr>
          <w:rFonts w:ascii="Bodoni MT" w:eastAsia="標楷體" w:hAnsi="Bodoni MT" w:hint="eastAsia"/>
          <w:szCs w:val="24"/>
        </w:rPr>
        <w:t>於資料都是以</w:t>
      </w:r>
      <w:r>
        <w:rPr>
          <w:rFonts w:ascii="Bodoni MT" w:eastAsia="標楷體" w:hAnsi="Bodoni MT" w:hint="eastAsia"/>
          <w:szCs w:val="24"/>
        </w:rPr>
        <w:t>BTC</w:t>
      </w:r>
      <w:r>
        <w:rPr>
          <w:rFonts w:ascii="Bodoni MT" w:eastAsia="標楷體" w:hAnsi="Bodoni MT" w:hint="eastAsia"/>
          <w:szCs w:val="24"/>
        </w:rPr>
        <w:t>為基底的交易對，可視為一種類似外匯的存在，且技術指標通常不會超過一個值，故採用之。</w:t>
      </w:r>
    </w:p>
    <w:p w:rsidR="008B5DA1" w:rsidRDefault="008B5DA1" w:rsidP="00DB07DA">
      <w:pPr>
        <w:rPr>
          <w:rFonts w:ascii="Bodoni MT" w:eastAsia="標楷體" w:hAnsi="Bodoni MT"/>
          <w:szCs w:val="24"/>
        </w:rPr>
      </w:pPr>
      <w:r>
        <w:rPr>
          <w:rFonts w:ascii="Bodoni MT" w:eastAsia="標楷體" w:hAnsi="Bodoni MT"/>
          <w:szCs w:val="24"/>
        </w:rPr>
        <w:tab/>
        <w:t>Rolling Window</w:t>
      </w:r>
      <w:r w:rsidR="00F27525">
        <w:rPr>
          <w:rFonts w:ascii="Bodoni MT" w:eastAsia="標楷體" w:hAnsi="Bodoni MT" w:hint="eastAsia"/>
          <w:szCs w:val="24"/>
        </w:rPr>
        <w:t>則是另一種常見處理時間</w:t>
      </w:r>
      <w:r w:rsidR="009113F6">
        <w:rPr>
          <w:rFonts w:ascii="Bodoni MT" w:eastAsia="標楷體" w:hAnsi="Bodoni MT" w:hint="eastAsia"/>
          <w:szCs w:val="24"/>
        </w:rPr>
        <w:t>序列資料的方式。</w:t>
      </w:r>
      <w:r w:rsidR="00BB4101">
        <w:rPr>
          <w:rFonts w:ascii="Bodoni MT" w:eastAsia="標楷體" w:hAnsi="Bodoni MT" w:hint="eastAsia"/>
          <w:szCs w:val="24"/>
        </w:rPr>
        <w:t>這裡使用</w:t>
      </w:r>
      <w:r w:rsidR="00B76C94">
        <w:rPr>
          <w:rFonts w:ascii="Bodoni MT" w:eastAsia="標楷體" w:hAnsi="Bodoni MT" w:hint="eastAsia"/>
          <w:szCs w:val="24"/>
        </w:rPr>
        <w:t>每</w:t>
      </w:r>
      <w:r w:rsidR="00B76C94">
        <w:rPr>
          <w:rFonts w:ascii="Bodoni MT" w:eastAsia="標楷體" w:hAnsi="Bodoni MT" w:hint="eastAsia"/>
          <w:szCs w:val="24"/>
        </w:rPr>
        <w:t>24</w:t>
      </w:r>
      <w:r w:rsidR="00B76C94">
        <w:rPr>
          <w:rFonts w:ascii="Bodoni MT" w:eastAsia="標楷體" w:hAnsi="Bodoni MT" w:hint="eastAsia"/>
          <w:szCs w:val="24"/>
        </w:rPr>
        <w:t>個</w:t>
      </w:r>
      <w:r w:rsidR="00B76C94">
        <w:rPr>
          <w:rFonts w:ascii="Bodoni MT" w:eastAsia="標楷體" w:hAnsi="Bodoni MT"/>
          <w:szCs w:val="24"/>
        </w:rPr>
        <w:t>data</w:t>
      </w:r>
      <w:r w:rsidR="00B76C94">
        <w:rPr>
          <w:rFonts w:ascii="Bodoni MT" w:eastAsia="標楷體" w:hAnsi="Bodoni MT" w:hint="eastAsia"/>
          <w:szCs w:val="24"/>
        </w:rPr>
        <w:t>為一</w:t>
      </w:r>
      <w:r w:rsidR="00B76C94">
        <w:rPr>
          <w:rFonts w:ascii="Bodoni MT" w:eastAsia="標楷體" w:hAnsi="Bodoni MT" w:hint="eastAsia"/>
          <w:szCs w:val="24"/>
        </w:rPr>
        <w:t>R</w:t>
      </w:r>
      <w:r w:rsidR="00B76C94">
        <w:rPr>
          <w:rFonts w:ascii="Bodoni MT" w:eastAsia="標楷體" w:hAnsi="Bodoni MT"/>
          <w:szCs w:val="24"/>
        </w:rPr>
        <w:t>olling Window</w:t>
      </w:r>
      <w:r w:rsidR="00B76C94">
        <w:rPr>
          <w:rFonts w:ascii="Bodoni MT" w:eastAsia="標楷體" w:hAnsi="Bodoni MT" w:hint="eastAsia"/>
          <w:szCs w:val="24"/>
        </w:rPr>
        <w:t>，並用此資料去預測兩個小時後價格的漲跌</w:t>
      </w:r>
      <w:r w:rsidR="00106982">
        <w:rPr>
          <w:rFonts w:ascii="Bodoni MT" w:eastAsia="標楷體" w:hAnsi="Bodoni MT" w:hint="eastAsia"/>
          <w:szCs w:val="24"/>
        </w:rPr>
        <w:t>。</w:t>
      </w:r>
    </w:p>
    <w:p w:rsidR="00106982" w:rsidRDefault="00106982" w:rsidP="00DB07DA">
      <w:pPr>
        <w:rPr>
          <w:rFonts w:ascii="Bodoni MT" w:eastAsia="標楷體" w:hAnsi="Bodoni MT"/>
          <w:szCs w:val="24"/>
        </w:rPr>
      </w:pPr>
      <w:r>
        <w:rPr>
          <w:rFonts w:ascii="Bodoni MT" w:eastAsia="標楷體" w:hAnsi="Bodoni MT" w:hint="eastAsia"/>
          <w:szCs w:val="24"/>
        </w:rPr>
        <w:t>Da</w:t>
      </w:r>
      <w:r>
        <w:rPr>
          <w:rFonts w:ascii="Bodoni MT" w:eastAsia="標楷體" w:hAnsi="Bodoni MT"/>
          <w:szCs w:val="24"/>
        </w:rPr>
        <w:t>ta Labeling:</w:t>
      </w:r>
    </w:p>
    <w:p w:rsidR="00106982" w:rsidRPr="00544F30" w:rsidRDefault="00106982" w:rsidP="00DB07DA">
      <w:pPr>
        <w:rPr>
          <w:rFonts w:ascii="Bodoni MT" w:eastAsia="標楷體" w:hAnsi="Bodoni MT" w:hint="eastAsia"/>
          <w:szCs w:val="24"/>
        </w:rPr>
      </w:pPr>
      <w:r>
        <w:rPr>
          <w:rFonts w:ascii="Bodoni MT" w:eastAsia="標楷體" w:hAnsi="Bodoni MT"/>
          <w:szCs w:val="24"/>
        </w:rPr>
        <w:tab/>
      </w:r>
      <w:r>
        <w:rPr>
          <w:rFonts w:ascii="Bodoni MT" w:eastAsia="標楷體" w:hAnsi="Bodoni MT" w:hint="eastAsia"/>
          <w:szCs w:val="24"/>
        </w:rPr>
        <w:t>有關股票趨勢預測的</w:t>
      </w:r>
      <w:r>
        <w:rPr>
          <w:rFonts w:ascii="Bodoni MT" w:eastAsia="標楷體" w:hAnsi="Bodoni MT" w:hint="eastAsia"/>
          <w:szCs w:val="24"/>
        </w:rPr>
        <w:t>L</w:t>
      </w:r>
      <w:r>
        <w:rPr>
          <w:rFonts w:ascii="Bodoni MT" w:eastAsia="標楷體" w:hAnsi="Bodoni MT"/>
          <w:szCs w:val="24"/>
        </w:rPr>
        <w:t>abel</w:t>
      </w:r>
      <w:r>
        <w:rPr>
          <w:rFonts w:ascii="Bodoni MT" w:eastAsia="標楷體" w:hAnsi="Bodoni MT" w:hint="eastAsia"/>
          <w:szCs w:val="24"/>
        </w:rPr>
        <w:t>方法有很多種，大部分採用的方法是下一</w:t>
      </w:r>
      <w:r w:rsidR="00747960">
        <w:rPr>
          <w:rFonts w:ascii="Bodoni MT" w:eastAsia="標楷體" w:hAnsi="Bodoni MT" w:hint="eastAsia"/>
          <w:szCs w:val="24"/>
        </w:rPr>
        <w:t>期</w:t>
      </w:r>
      <w:r>
        <w:rPr>
          <w:rFonts w:ascii="Bodoni MT" w:eastAsia="標楷體" w:hAnsi="Bodoni MT" w:hint="eastAsia"/>
          <w:szCs w:val="24"/>
        </w:rPr>
        <w:t>的</w:t>
      </w:r>
      <w:r>
        <w:rPr>
          <w:rFonts w:ascii="Bodoni MT" w:eastAsia="標楷體" w:hAnsi="Bodoni MT" w:hint="eastAsia"/>
          <w:szCs w:val="24"/>
        </w:rPr>
        <w:t>價格是否高於現在的價格，但是由於加密貨幣高波動度的特性，</w:t>
      </w:r>
      <w:r w:rsidR="00BC7938">
        <w:rPr>
          <w:rFonts w:ascii="Bodoni MT" w:eastAsia="標楷體" w:hAnsi="Bodoni MT" w:hint="eastAsia"/>
          <w:szCs w:val="24"/>
        </w:rPr>
        <w:t>很容易會導致摩擦成本的提高，所以在這裡加入了波動度做為評鑑價格移動趨勢的指標之</w:t>
      </w:r>
      <w:proofErr w:type="gramStart"/>
      <w:r w:rsidR="00BC7938">
        <w:rPr>
          <w:rFonts w:ascii="Bodoni MT" w:eastAsia="標楷體" w:hAnsi="Bodoni MT" w:hint="eastAsia"/>
          <w:szCs w:val="24"/>
        </w:rPr>
        <w:t>一</w:t>
      </w:r>
      <w:proofErr w:type="gramEnd"/>
      <w:r w:rsidR="00BC7938">
        <w:rPr>
          <w:rFonts w:ascii="Bodoni MT" w:eastAsia="標楷體" w:hAnsi="Bodoni MT" w:hint="eastAsia"/>
          <w:szCs w:val="24"/>
        </w:rPr>
        <w:t>。</w:t>
      </w:r>
      <w:r w:rsidR="00747960">
        <w:rPr>
          <w:rFonts w:ascii="Bodoni MT" w:eastAsia="標楷體" w:hAnsi="Bodoni MT" w:hint="eastAsia"/>
          <w:szCs w:val="24"/>
        </w:rPr>
        <w:t>所以下一期的價格必須得高於某個門檻後才會被標為「上漲」，若價格低於另外一個門檻則是會被標為「下跌」，其餘則是「不變」</w:t>
      </w:r>
      <w:r w:rsidR="00E20BC5">
        <w:rPr>
          <w:rFonts w:ascii="Bodoni MT" w:eastAsia="標楷體" w:hAnsi="Bodoni MT" w:hint="eastAsia"/>
          <w:szCs w:val="24"/>
        </w:rPr>
        <w:t>。</w:t>
      </w:r>
      <w:r w:rsidR="00110079">
        <w:rPr>
          <w:rFonts w:ascii="Bodoni MT" w:eastAsia="標楷體" w:hAnsi="Bodoni MT" w:hint="eastAsia"/>
          <w:szCs w:val="24"/>
        </w:rPr>
        <w:t>在這裡波動度</w:t>
      </w:r>
    </w:p>
    <w:p w:rsidR="00667896" w:rsidRDefault="004B2989" w:rsidP="00DB07DA">
      <w:pPr>
        <w:rPr>
          <w:rFonts w:ascii="標楷體" w:eastAsia="標楷體" w:hAnsi="標楷體"/>
          <w:szCs w:val="24"/>
        </w:rPr>
      </w:pPr>
      <w:r>
        <w:rPr>
          <w:rFonts w:ascii="標楷體" w:eastAsia="標楷體" w:hAnsi="標楷體" w:hint="eastAsia"/>
          <w:szCs w:val="24"/>
        </w:rPr>
        <w:t>是直接使用了一個R</w:t>
      </w:r>
      <w:r>
        <w:rPr>
          <w:rFonts w:ascii="標楷體" w:eastAsia="標楷體" w:hAnsi="標楷體"/>
          <w:szCs w:val="24"/>
        </w:rPr>
        <w:t>olling Window</w:t>
      </w:r>
      <w:r>
        <w:rPr>
          <w:rFonts w:ascii="標楷體" w:eastAsia="標楷體" w:hAnsi="標楷體" w:hint="eastAsia"/>
          <w:szCs w:val="24"/>
        </w:rPr>
        <w:t>的波動度。</w:t>
      </w:r>
      <w:bookmarkStart w:id="0" w:name="_GoBack"/>
      <w:bookmarkEnd w:id="0"/>
    </w:p>
    <w:p w:rsidR="003C47DE" w:rsidRPr="005844DA" w:rsidRDefault="00604770" w:rsidP="005E435E">
      <w:pPr>
        <w:jc w:val="center"/>
        <w:rPr>
          <w:rFonts w:ascii="Bodoni MT" w:eastAsia="標楷體" w:hAnsi="Bodoni MT" w:hint="eastAsia"/>
          <w:szCs w:val="24"/>
        </w:rPr>
      </w:pPr>
      <w:r w:rsidRPr="005844DA">
        <w:rPr>
          <w:rFonts w:ascii="Bodoni MT" w:eastAsia="標楷體" w:hAnsi="Bodoni MT"/>
          <w:szCs w:val="24"/>
        </w:rPr>
        <w:t>R</w:t>
      </w:r>
      <w:r w:rsidR="005844DA">
        <w:rPr>
          <w:rFonts w:ascii="Bodoni MT" w:eastAsia="標楷體" w:hAnsi="Bodoni MT"/>
          <w:szCs w:val="24"/>
        </w:rPr>
        <w:t>EFERENCES</w:t>
      </w:r>
    </w:p>
    <w:p w:rsidR="00604770" w:rsidRPr="005844DA" w:rsidRDefault="00604770" w:rsidP="00DB07DA">
      <w:pPr>
        <w:rPr>
          <w:rFonts w:ascii="Bodoni MT" w:eastAsia="標楷體" w:hAnsi="Bodoni MT"/>
          <w:szCs w:val="24"/>
        </w:rPr>
      </w:pPr>
      <w:r w:rsidRPr="005844DA">
        <w:rPr>
          <w:rFonts w:ascii="Bodoni MT" w:eastAsia="標楷體" w:hAnsi="Bodoni MT"/>
          <w:szCs w:val="24"/>
        </w:rPr>
        <w:t xml:space="preserve">[1] Jia Wang, Tong Sun, </w:t>
      </w:r>
      <w:proofErr w:type="spellStart"/>
      <w:r w:rsidRPr="005844DA">
        <w:rPr>
          <w:rFonts w:ascii="Bodoni MT" w:eastAsia="標楷體" w:hAnsi="Bodoni MT"/>
          <w:szCs w:val="24"/>
        </w:rPr>
        <w:t>Benyuan</w:t>
      </w:r>
      <w:proofErr w:type="spellEnd"/>
      <w:r w:rsidRPr="005844DA">
        <w:rPr>
          <w:rFonts w:ascii="Bodoni MT" w:eastAsia="標楷體" w:hAnsi="Bodoni MT"/>
          <w:szCs w:val="24"/>
        </w:rPr>
        <w:t xml:space="preserve"> </w:t>
      </w:r>
      <w:r w:rsidRPr="005844DA">
        <w:rPr>
          <w:rFonts w:ascii="Bodoni MT" w:eastAsia="標楷體" w:hAnsi="Bodoni MT"/>
          <w:szCs w:val="24"/>
        </w:rPr>
        <w:tab/>
        <w:t xml:space="preserve">Liu, Yu Cao, </w:t>
      </w:r>
      <w:proofErr w:type="spellStart"/>
      <w:r w:rsidRPr="005844DA">
        <w:rPr>
          <w:rFonts w:ascii="Bodoni MT" w:eastAsia="標楷體" w:hAnsi="Bodoni MT"/>
          <w:szCs w:val="24"/>
        </w:rPr>
        <w:t>Degang</w:t>
      </w:r>
      <w:proofErr w:type="spellEnd"/>
      <w:r w:rsidRPr="005844DA">
        <w:rPr>
          <w:rFonts w:ascii="Bodoni MT" w:eastAsia="標楷體" w:hAnsi="Bodoni MT"/>
          <w:szCs w:val="24"/>
        </w:rPr>
        <w:t xml:space="preserve"> Wang </w:t>
      </w:r>
      <w:r w:rsidRPr="005844DA">
        <w:rPr>
          <w:rFonts w:ascii="Bodoni MT" w:eastAsia="標楷體" w:hAnsi="Bodoni MT"/>
          <w:szCs w:val="24"/>
        </w:rPr>
        <w:tab/>
        <w:t xml:space="preserve">Financial Markets Prediction </w:t>
      </w:r>
      <w:r w:rsidRPr="005844DA">
        <w:rPr>
          <w:rFonts w:ascii="Bodoni MT" w:eastAsia="標楷體" w:hAnsi="Bodoni MT"/>
          <w:szCs w:val="24"/>
        </w:rPr>
        <w:tab/>
        <w:t>with Deep Learning</w:t>
      </w:r>
      <w:r w:rsidR="00C9269B">
        <w:rPr>
          <w:rFonts w:ascii="Bodoni MT" w:eastAsia="標楷體" w:hAnsi="Bodoni MT" w:hint="eastAsia"/>
          <w:szCs w:val="24"/>
        </w:rPr>
        <w:t>；</w:t>
      </w:r>
      <w:r w:rsidR="00C9269B">
        <w:rPr>
          <w:rFonts w:ascii="Bodoni MT" w:eastAsia="標楷體" w:hAnsi="Bodoni MT" w:hint="eastAsia"/>
          <w:szCs w:val="24"/>
        </w:rPr>
        <w:t>2</w:t>
      </w:r>
      <w:r w:rsidR="00C9269B">
        <w:rPr>
          <w:rFonts w:ascii="Bodoni MT" w:eastAsia="標楷體" w:hAnsi="Bodoni MT"/>
          <w:szCs w:val="24"/>
        </w:rPr>
        <w:t>021</w:t>
      </w:r>
      <w:r w:rsidR="0073544C">
        <w:rPr>
          <w:rFonts w:ascii="Bodoni MT" w:eastAsia="標楷體" w:hAnsi="Bodoni MT"/>
          <w:szCs w:val="24"/>
        </w:rPr>
        <w:t xml:space="preserve"> April</w:t>
      </w:r>
    </w:p>
    <w:sectPr w:rsidR="00604770" w:rsidRPr="005844DA" w:rsidSect="00667896">
      <w:type w:val="continuous"/>
      <w:pgSz w:w="11906" w:h="16838"/>
      <w:pgMar w:top="1440" w:right="1701" w:bottom="1440" w:left="1701" w:header="851" w:footer="992" w:gutter="0"/>
      <w:cols w:num="2" w:space="1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0B53" w:rsidRDefault="00610B53" w:rsidP="00FB4EAE">
      <w:r>
        <w:separator/>
      </w:r>
    </w:p>
  </w:endnote>
  <w:endnote w:type="continuationSeparator" w:id="0">
    <w:p w:rsidR="00610B53" w:rsidRDefault="00610B53" w:rsidP="00FB4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0B53" w:rsidRDefault="00610B53" w:rsidP="00FB4EAE">
      <w:r>
        <w:separator/>
      </w:r>
    </w:p>
  </w:footnote>
  <w:footnote w:type="continuationSeparator" w:id="0">
    <w:p w:rsidR="00610B53" w:rsidRDefault="00610B53" w:rsidP="00FB4E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7D7"/>
    <w:rsid w:val="000667B1"/>
    <w:rsid w:val="00072838"/>
    <w:rsid w:val="00106982"/>
    <w:rsid w:val="00110079"/>
    <w:rsid w:val="0018343B"/>
    <w:rsid w:val="00195B6E"/>
    <w:rsid w:val="001D21D0"/>
    <w:rsid w:val="0022056B"/>
    <w:rsid w:val="00372F14"/>
    <w:rsid w:val="003A47D7"/>
    <w:rsid w:val="003C47DE"/>
    <w:rsid w:val="004A0A16"/>
    <w:rsid w:val="004B2989"/>
    <w:rsid w:val="00544F30"/>
    <w:rsid w:val="005844DA"/>
    <w:rsid w:val="005E435E"/>
    <w:rsid w:val="00604770"/>
    <w:rsid w:val="00610B53"/>
    <w:rsid w:val="00637C66"/>
    <w:rsid w:val="00667896"/>
    <w:rsid w:val="007172F2"/>
    <w:rsid w:val="0073544C"/>
    <w:rsid w:val="00745E33"/>
    <w:rsid w:val="00747960"/>
    <w:rsid w:val="00810079"/>
    <w:rsid w:val="00833093"/>
    <w:rsid w:val="00861C4D"/>
    <w:rsid w:val="00864059"/>
    <w:rsid w:val="008B5DA1"/>
    <w:rsid w:val="00906E90"/>
    <w:rsid w:val="009113F6"/>
    <w:rsid w:val="00973B35"/>
    <w:rsid w:val="00A52AA7"/>
    <w:rsid w:val="00B76C94"/>
    <w:rsid w:val="00BB4101"/>
    <w:rsid w:val="00BC7938"/>
    <w:rsid w:val="00C9269B"/>
    <w:rsid w:val="00D50201"/>
    <w:rsid w:val="00DB07DA"/>
    <w:rsid w:val="00DD09FC"/>
    <w:rsid w:val="00E15BF2"/>
    <w:rsid w:val="00E20BC5"/>
    <w:rsid w:val="00E92BFF"/>
    <w:rsid w:val="00EC2C1F"/>
    <w:rsid w:val="00F27525"/>
    <w:rsid w:val="00FB4EAE"/>
    <w:rsid w:val="00FC2C28"/>
    <w:rsid w:val="00FF2B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6B3A2"/>
  <w15:chartTrackingRefBased/>
  <w15:docId w15:val="{B5EA5DCA-01F0-4AF2-A431-06D6464C2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FB4EAE"/>
    <w:pPr>
      <w:snapToGrid w:val="0"/>
    </w:pPr>
    <w:rPr>
      <w:sz w:val="20"/>
      <w:szCs w:val="20"/>
    </w:rPr>
  </w:style>
  <w:style w:type="character" w:customStyle="1" w:styleId="a4">
    <w:name w:val="註腳文字 字元"/>
    <w:basedOn w:val="a0"/>
    <w:link w:val="a3"/>
    <w:uiPriority w:val="99"/>
    <w:semiHidden/>
    <w:rsid w:val="00FB4EAE"/>
    <w:rPr>
      <w:sz w:val="20"/>
      <w:szCs w:val="20"/>
    </w:rPr>
  </w:style>
  <w:style w:type="character" w:styleId="a5">
    <w:name w:val="footnote reference"/>
    <w:basedOn w:val="a0"/>
    <w:uiPriority w:val="99"/>
    <w:semiHidden/>
    <w:unhideWhenUsed/>
    <w:rsid w:val="00FB4E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84E99-2DED-4EB2-878E-C1B9F5F7C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2</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張致中</dc:creator>
  <cp:keywords/>
  <dc:description/>
  <cp:lastModifiedBy>張致中</cp:lastModifiedBy>
  <cp:revision>19</cp:revision>
  <dcterms:created xsi:type="dcterms:W3CDTF">2021-11-11T10:21:00Z</dcterms:created>
  <dcterms:modified xsi:type="dcterms:W3CDTF">2021-12-29T13:54:00Z</dcterms:modified>
</cp:coreProperties>
</file>