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77.png" ContentType="image/png"/>
  <Override PartName="/word/media/rId61.png" ContentType="image/png"/>
  <Override PartName="/word/media/rId7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</w:rPr>
        <w:t xml:space="preserve">Araştırma</w:t>
      </w:r>
      <w:r>
        <w:rPr>
          <w:b/>
        </w:rPr>
        <w:t xml:space="preserve"> </w:t>
      </w:r>
      <w:r>
        <w:rPr>
          <w:b/>
        </w:rPr>
        <w:t xml:space="preserve">Makalelerinde</w:t>
      </w:r>
      <w:r>
        <w:rPr>
          <w:b/>
        </w:rPr>
        <w:t xml:space="preserve"> </w:t>
      </w:r>
      <w:r>
        <w:rPr>
          <w:b/>
        </w:rPr>
        <w:t xml:space="preserve">Bibliyografya</w:t>
      </w:r>
      <w:r>
        <w:rPr>
          <w:b/>
        </w:rPr>
        <w:t xml:space="preserve"> </w:t>
      </w:r>
      <w:r>
        <w:rPr>
          <w:b/>
        </w:rPr>
        <w:t xml:space="preserve">Halüsinasyonlarının</w:t>
      </w:r>
      <w:r>
        <w:rPr>
          <w:b/>
        </w:rPr>
        <w:t xml:space="preserve"> </w:t>
      </w:r>
      <w:r>
        <w:rPr>
          <w:b/>
        </w:rPr>
        <w:t xml:space="preserve">LLM</w:t>
      </w:r>
      <w:r>
        <w:rPr>
          <w:b/>
        </w:rPr>
        <w:t xml:space="preserve"> </w:t>
      </w:r>
      <w:r>
        <w:rPr>
          <w:b/>
        </w:rPr>
        <w:t xml:space="preserve">Tabanlı</w:t>
      </w:r>
      <w:r>
        <w:rPr>
          <w:b/>
        </w:rPr>
        <w:t xml:space="preserve"> </w:t>
      </w:r>
      <w:r>
        <w:rPr>
          <w:b/>
        </w:rPr>
        <w:t xml:space="preserve">Tespiti:</w:t>
      </w:r>
      <w:r>
        <w:br/>
      </w:r>
      <w:r>
        <w:rPr>
          <w:b/>
        </w:rPr>
        <w:t xml:space="preserve">Çok</w:t>
      </w:r>
      <w:r>
        <w:rPr>
          <w:b/>
        </w:rPr>
        <w:t xml:space="preserve"> </w:t>
      </w:r>
      <w:r>
        <w:rPr>
          <w:b/>
        </w:rPr>
        <w:t xml:space="preserve">Modelli</w:t>
      </w:r>
      <w:r>
        <w:rPr>
          <w:b/>
        </w:rPr>
        <w:t xml:space="preserve"> </w:t>
      </w:r>
      <w:r>
        <w:rPr>
          <w:b/>
        </w:rPr>
        <w:t xml:space="preserve">Karşılaştırmalı</w:t>
      </w:r>
      <w:r>
        <w:rPr>
          <w:b/>
        </w:rPr>
        <w:t xml:space="preserve"> </w:t>
      </w:r>
      <w:r>
        <w:rPr>
          <w:b/>
        </w:rPr>
        <w:t xml:space="preserve">Değerlendirme</w:t>
      </w:r>
      <w:r>
        <w:rPr>
          <w:b/>
        </w:rPr>
        <w:t xml:space="preserve"> </w:t>
      </w:r>
      <w:r>
        <w:rPr>
          <w:b/>
        </w:rPr>
        <w:t xml:space="preserve">ve</w:t>
      </w:r>
      <w:r>
        <w:rPr>
          <w:b/>
        </w:rPr>
        <w:t xml:space="preserve"> </w:t>
      </w:r>
      <w:r>
        <w:rPr>
          <w:b/>
        </w:rPr>
        <w:t xml:space="preserve">RAG</w:t>
      </w:r>
      <w:r>
        <w:rPr>
          <w:b/>
        </w:rPr>
        <w:t xml:space="preserve"> </w:t>
      </w:r>
      <w:r>
        <w:rPr>
          <w:b/>
        </w:rPr>
        <w:t xml:space="preserve">Ablasyonu</w:t>
      </w:r>
      <w:r>
        <w:br/>
      </w:r>
      <w:r>
        <w:t xml:space="preserve">BGK601</w:t>
      </w:r>
      <w:r>
        <w:t xml:space="preserve"> </w:t>
      </w:r>
      <w:r>
        <w:t xml:space="preserve">–</w:t>
      </w:r>
      <w:r>
        <w:t xml:space="preserve"> </w:t>
      </w:r>
      <w:r>
        <w:t xml:space="preserve">Final</w:t>
      </w:r>
      <w:r>
        <w:t xml:space="preserve"> </w:t>
      </w:r>
      <w:r>
        <w:t xml:space="preserve">Raporu</w:t>
      </w:r>
    </w:p>
    <w:p>
      <w:pPr>
        <w:pStyle w:val="Author"/>
      </w:pPr>
      <w:r>
        <w:t xml:space="preserve">Novruz</w:t>
      </w:r>
      <w:r>
        <w:t xml:space="preserve"> </w:t>
      </w:r>
      <w:r>
        <w:t xml:space="preserve">Amirov</w:t>
      </w:r>
      <w:r>
        <w:t xml:space="preserve"> </w:t>
      </w:r>
      <w:r>
        <w:t xml:space="preserve">(707241004)</w:t>
      </w:r>
      <w:r>
        <w:br/>
      </w:r>
      <w:r>
        <w:t xml:space="preserve">İstanbul</w:t>
      </w:r>
      <w:r>
        <w:t xml:space="preserve"> </w:t>
      </w:r>
      <w:r>
        <w:t xml:space="preserve">Teknik</w:t>
      </w:r>
      <w:r>
        <w:t xml:space="preserve"> </w:t>
      </w:r>
      <w:r>
        <w:t xml:space="preserve">Üniversitesi</w:t>
      </w:r>
      <w:r>
        <w:br/>
      </w:r>
      <w:r>
        <w:t xml:space="preserve">Siber</w:t>
      </w:r>
      <w:r>
        <w:t xml:space="preserve"> </w:t>
      </w:r>
      <w:r>
        <w:t xml:space="preserve">Güvenlik</w:t>
      </w:r>
      <w:r>
        <w:t xml:space="preserve"> </w:t>
      </w:r>
      <w:r>
        <w:t xml:space="preserve">Mühendisliği</w:t>
      </w:r>
      <w:r>
        <w:t xml:space="preserve"> </w:t>
      </w:r>
      <w:r>
        <w:t xml:space="preserve">ve</w:t>
      </w:r>
      <w:r>
        <w:t xml:space="preserve"> </w:t>
      </w:r>
      <w:r>
        <w:t xml:space="preserve">Kriptografi</w:t>
      </w:r>
      <w:r>
        <w:t xml:space="preserve"> </w:t>
      </w:r>
      <w:r>
        <w:t xml:space="preserve">Ana</w:t>
      </w:r>
      <w:r>
        <w:t xml:space="preserve"> </w:t>
      </w:r>
      <w:r>
        <w:t xml:space="preserve">Bilim</w:t>
      </w:r>
      <w:r>
        <w:t xml:space="preserve"> </w:t>
      </w:r>
      <w:r>
        <w:t xml:space="preserve">Dalı</w:t>
      </w:r>
      <w:r>
        <w:br/>
      </w:r>
      <w:r>
        <w:t xml:space="preserve">Ders</w:t>
      </w:r>
      <w:r>
        <w:t xml:space="preserve"> </w:t>
      </w:r>
      <w:r>
        <w:t xml:space="preserve">Koordinatörü:</w:t>
      </w:r>
      <w:r>
        <w:t xml:space="preserve"> </w:t>
      </w:r>
      <w:r>
        <w:t xml:space="preserve">Prof.</w:t>
      </w:r>
      <w:r>
        <w:t xml:space="preserve"> </w:t>
      </w:r>
      <w:r>
        <w:t xml:space="preserve">Dr.</w:t>
      </w:r>
      <w:r>
        <w:t xml:space="preserve"> </w:t>
      </w:r>
      <w:r>
        <w:t xml:space="preserve">Kemal</w:t>
      </w:r>
      <w:r>
        <w:t xml:space="preserve"> </w:t>
      </w:r>
      <w:r>
        <w:t xml:space="preserve">Bıçakçı</w:t>
      </w:r>
    </w:p>
    <w:p>
      <w:pPr>
        <w:pStyle w:val="Date"/>
      </w:pPr>
      <w:r>
        <w:t xml:space="preserve">31</w:t>
      </w:r>
      <w:r>
        <w:t xml:space="preserve"> </w:t>
      </w:r>
      <w:r>
        <w:t xml:space="preserve">Mayıs</w:t>
      </w:r>
      <w:r>
        <w:t xml:space="preserve"> </w:t>
      </w:r>
      <w:r>
        <w:t xml:space="preserve">2026</w:t>
      </w:r>
      <w:r>
        <w:t xml:space="preserve"> </w:t>
      </w:r>
      <w:r>
        <w:t xml:space="preserve">—Bahar</w:t>
      </w:r>
      <w:r>
        <w:t xml:space="preserve"> </w:t>
      </w:r>
      <w:r>
        <w:t xml:space="preserve">2025–2026</w:t>
      </w:r>
    </w:p>
    <w:p>
      <w:pPr>
        <w:pStyle w:val="Heading1"/>
      </w:pPr>
      <w:bookmarkStart w:id="20" w:name="özet-executive-summary"/>
      <w:r>
        <w:t xml:space="preserve">Özet (Executive Summary)</w:t>
      </w:r>
      <w:bookmarkEnd w:id="20"/>
    </w:p>
    <w:p>
      <w:pPr>
        <w:pStyle w:val="FirstParagraph"/>
      </w:pPr>
      <w:r>
        <w:t xml:space="preserve">Büyük dil modellerinin (LLM) akademik metin üretiminde yaygınlaşmasıyla</w:t>
      </w:r>
      <w:r>
        <w:t xml:space="preserve"> </w:t>
      </w:r>
      <w:r>
        <w:t xml:space="preserve">birlikte, bu modellerin ürettiği bibliyografya bölümlerinde var olmayan veya</w:t>
      </w:r>
      <w:r>
        <w:t xml:space="preserve"> </w:t>
      </w:r>
      <w:r>
        <w:t xml:space="preserve">hatalı atıflanmış kaynakların (bibliyografya halüsinasyonları) görülme sıklığı</w:t>
      </w:r>
      <w:r>
        <w:t xml:space="preserve"> </w:t>
      </w:r>
      <w:r>
        <w:t xml:space="preserve">ciddi bir akademik bütünlük sorunu oluşturmuştur. Bu çalışmada, akademik</w:t>
      </w:r>
      <w:r>
        <w:t xml:space="preserve"> </w:t>
      </w:r>
      <w:r>
        <w:t xml:space="preserve">referanslarda beş farklı halüsinasyon türünü (H1: tamamen uydurma referans,</w:t>
      </w:r>
      <w:r>
        <w:t xml:space="preserve"> </w:t>
      </w:r>
      <w:r>
        <w:t xml:space="preserve">H2: metadata halüsinasyonu, H3: semantik uyumsuzluk, H4: kronolojik</w:t>
      </w:r>
      <w:r>
        <w:t xml:space="preserve"> </w:t>
      </w:r>
      <w:r>
        <w:t xml:space="preserve">halüsinasyon, H5: doğru referans/negatif) ayırt eden 300 örnekli özgün bir</w:t>
      </w:r>
      <w:r>
        <w:t xml:space="preserve"> </w:t>
      </w:r>
      <w:r>
        <w:t xml:space="preserve">benchmark veri kümesi tasarlanmış ve dört LLM üzerinde sistematik bir</w:t>
      </w:r>
      <w:r>
        <w:t xml:space="preserve"> </w:t>
      </w:r>
      <w:r>
        <w:t xml:space="preserve">karşılaştırma yürütülmüştür: iki kapalı kaynak API modeli (GPT-4o,</w:t>
      </w:r>
      <w:r>
        <w:t xml:space="preserve"> </w:t>
      </w:r>
      <w:r>
        <w:t xml:space="preserve">GPT-4o-mini) ile iki açık kaynak yerel model (Llama 3.1-8B, Qwen2.5-7B,</w:t>
      </w:r>
      <w:r>
        <w:t xml:space="preserve"> </w:t>
      </w:r>
      <w:r>
        <w:t xml:space="preserve">Ollama üzerinde Apple M2 Pro/16 GB birleşik bellek). Açık kaynak modellere</w:t>
      </w:r>
      <w:r>
        <w:t xml:space="preserve"> </w:t>
      </w:r>
      <w:r>
        <w:t xml:space="preserve">ayrıca CrossRef tabanlı bir RAG (retrieval-augmented generation) katmanı</w:t>
      </w:r>
      <w:r>
        <w:t xml:space="preserve"> </w:t>
      </w:r>
      <w:r>
        <w:t xml:space="preserve">uygulanmış; istatistiksel anlamlılık bootstrap güven aralıkları ve McNemar</w:t>
      </w:r>
      <w:r>
        <w:t xml:space="preserve"> </w:t>
      </w:r>
      <w:r>
        <w:t xml:space="preserve">testleriyle raporlanmıştır.</w:t>
      </w:r>
    </w:p>
    <w:p>
      <w:pPr>
        <w:pStyle w:val="BodyText"/>
      </w:pPr>
      <w:r>
        <w:t xml:space="preserve">Ana bulgular: i̇kili halüsinasyon tespiti F1 skoru GPT-4o için</w:t>
      </w:r>
      <w:r>
        <w:t xml:space="preserve"> </w:t>
      </w:r>
      <w:r>
        <w:rPr>
          <w:b/>
        </w:rPr>
        <w:t xml:space="preserve">0.911</w:t>
      </w:r>
      <w:r>
        <w:t xml:space="preserve"> </w:t>
      </w:r>
      <w:r>
        <w:t xml:space="preserve">(en yüksek), Qwen2.5-7B için</w:t>
      </w:r>
      <w:r>
        <w:t xml:space="preserve"> </w:t>
      </w:r>
      <w:r>
        <w:rPr>
          <w:b/>
        </w:rPr>
        <w:t xml:space="preserve">0.071</w:t>
      </w:r>
      <w:r>
        <w:t xml:space="preserve"> </w:t>
      </w:r>
      <w:r>
        <w:t xml:space="preserve">(en düşük) olarak</w:t>
      </w:r>
      <w:r>
        <w:t xml:space="preserve"> </w:t>
      </w:r>
      <w:r>
        <w:t xml:space="preserve">ölçülmüştür. RAG entegrasyonu, açık kaynak modellerde ortalama</w:t>
      </w:r>
      <w:r>
        <w:t xml:space="preserve"> </w:t>
      </w:r>
      <m:oMath>
        <m:r>
          <m:t>Δ</m:t>
        </m:r>
        <m:r>
          <m:rPr>
            <m:nor/>
            <m:sty m:val="p"/>
          </m:rPr>
          <m:t>F1</m:t>
        </m:r>
        <m:r>
          <m:t>=</m:t>
        </m:r>
        <m:r>
          <m:t>+</m:t>
        </m:r>
        <m:r>
          <m:t>0.320</m:t>
        </m:r>
      </m:oMath>
      <w:r>
        <w:t xml:space="preserve"> </w:t>
      </w:r>
      <w:r>
        <w:t xml:space="preserve">kazanım sağlamış (Llama:</w:t>
      </w:r>
      <w:r>
        <w:t xml:space="preserve"> </w:t>
      </w:r>
      <m:oMath>
        <m:r>
          <m:t>+</m:t>
        </m:r>
        <m:r>
          <m:t>0.231</m:t>
        </m:r>
      </m:oMath>
      <w:r>
        <w:t xml:space="preserve">, Qwen:</w:t>
      </w:r>
      <w:r>
        <w:t xml:space="preserve"> </w:t>
      </w:r>
      <m:oMath>
        <m:r>
          <m:t>+</m:t>
        </m:r>
        <m:r>
          <m:t>0.409</m:t>
        </m:r>
      </m:oMath>
      <w:r>
        <w:t xml:space="preserve">);</w:t>
      </w:r>
      <w:r>
        <w:t xml:space="preserve"> </w:t>
      </w:r>
      <w:r>
        <w:t xml:space="preserve">RAG’li Llama’nın F1’i</w:t>
      </w:r>
      <w:r>
        <w:t xml:space="preserve"> </w:t>
      </w:r>
      <w:r>
        <w:rPr>
          <w:b/>
        </w:rPr>
        <w:t xml:space="preserve">0.792</w:t>
      </w:r>
      <w:r>
        <w:t xml:space="preserve">’ye yükselerek GPT-4o-mini’ye (0.862)</w:t>
      </w:r>
      <w:r>
        <w:t xml:space="preserve"> </w:t>
      </w:r>
      <w:r>
        <w:rPr>
          <w:i/>
        </w:rPr>
        <w:t xml:space="preserve">0.07 puanlık</w:t>
      </w:r>
      <w:r>
        <w:t xml:space="preserve"> </w:t>
      </w:r>
      <w:r>
        <w:t xml:space="preserve">bir farka yaklaşmıştır. Tüm modellerde JSON ayıkla-</w:t>
      </w:r>
      <w:r>
        <w:t xml:space="preserve"> </w:t>
      </w:r>
      <w:r>
        <w:t xml:space="preserve">bilirligi %100, çalıştırmalar arası tutarlılık (Fleiss </w:t>
      </w:r>
      <m:oMath>
        <m:r>
          <m:t>κ</m:t>
        </m:r>
      </m:oMath>
      <w:r>
        <w:t xml:space="preserve">) 0.90 ile</w:t>
      </w:r>
      <w:r>
        <w:t xml:space="preserve"> </w:t>
      </w:r>
      <w:r>
        <w:t xml:space="preserve">1.00 aralığındadır. Maliyet-başarım ekseninde GPT-4o-mini</w:t>
      </w:r>
      <w:r>
        <w:t xml:space="preserve"> </w:t>
      </w:r>
      <w:r>
        <w:t xml:space="preserve">($0.0003/doğru karar) en verimli kapalı kaynak; açık kaynak modeller sıfır</w:t>
      </w:r>
      <w:r>
        <w:t xml:space="preserve"> </w:t>
      </w:r>
      <w:r>
        <w:t xml:space="preserve">marjinal maliyetle yerel olarak çalıştırılabilmektedir. Tüm pairwise farklar</w:t>
      </w:r>
      <w:r>
        <w:t xml:space="preserve"> </w:t>
      </w:r>
      <w:r>
        <w:t xml:space="preserve">McNemar testiyle istatistiksel olarak anlamlıdır (</w:t>
      </w:r>
      <m:oMath>
        <m:r>
          <m:t>p</m:t>
        </m:r>
        <m:r>
          <m:t>&lt;</m:t>
        </m:r>
        <m:r>
          <m:t>0.01</m:t>
        </m:r>
      </m:oMath>
      <w:r>
        <w:t xml:space="preserve">).</w:t>
      </w:r>
    </w:p>
    <w:p>
      <w:pPr>
        <w:pStyle w:val="BodyText"/>
      </w:pPr>
      <w:r>
        <w:rPr>
          <w:b/>
        </w:rPr>
        <w:t xml:space="preserve">Anahtar Kelimeler:</w:t>
      </w:r>
      <w:r>
        <w:t xml:space="preserve"> </w:t>
      </w:r>
      <w:r>
        <w:t xml:space="preserve">LLM değerlendirmesi, halüsinasyon tespiti,</w:t>
      </w:r>
      <w:r>
        <w:t xml:space="preserve"> </w:t>
      </w:r>
      <w:r>
        <w:t xml:space="preserve">bibliyografya, RAG, akademik bütünlük, CrossRef, ChromaDB.</w:t>
      </w:r>
    </w:p>
    <w:p>
      <w:pPr>
        <w:pStyle w:val="Heading1"/>
      </w:pPr>
      <w:bookmarkStart w:id="21" w:name="sec:giriş"/>
      <w:r>
        <w:t xml:space="preserve">Giriş ve Motivasyon</w:t>
      </w:r>
      <w:bookmarkEnd w:id="21"/>
    </w:p>
    <w:p>
      <w:pPr>
        <w:pStyle w:val="FirstParagraph"/>
      </w:pPr>
      <w:r>
        <w:t xml:space="preserve">Büyük dil modelleri (Large Language Models, LLM), araştırma destek</w:t>
      </w:r>
      <w:r>
        <w:t xml:space="preserve"> </w:t>
      </w:r>
      <w:r>
        <w:t xml:space="preserve">süreçlerinin — yazım, özetleme, kaynak tarama — ayrılmaz bir bileşeni hâline</w:t>
      </w:r>
      <w:r>
        <w:t xml:space="preserve"> </w:t>
      </w:r>
      <w:r>
        <w:t xml:space="preserve">gelmiştir. Vaswani ve ark. tarafından önerilen Transformer mimarisi</w:t>
      </w:r>
      <w:r>
        <w:t xml:space="preserve"> </w:t>
      </w:r>
      <w:r>
        <w:t xml:space="preserve">[1] ve onu izleyen ölçekli ön-eğitim paradigması</w:t>
      </w:r>
      <w:r>
        <w:t xml:space="preserve"> </w:t>
      </w:r>
      <w:r>
        <w:t xml:space="preserve">[2, 3], bu modellerin doğal dil üretimindeki başarısını</w:t>
      </w:r>
      <w:r>
        <w:t xml:space="preserve"> </w:t>
      </w:r>
      <w:r>
        <w:t xml:space="preserve">beklentilerin üzerine çıkarmış; ancak bu başarının yanında</w:t>
      </w:r>
      <w:r>
        <w:t xml:space="preserve"> </w:t>
      </w:r>
      <w:r>
        <w:rPr>
          <w:i/>
        </w:rPr>
        <w:t xml:space="preserve">halüsinasyon</w:t>
      </w:r>
      <w:r>
        <w:t xml:space="preserve"> </w:t>
      </w:r>
      <w:r>
        <w:t xml:space="preserve">adı verilen sistematik bir hata sınıfı da gun yuzune çıkmıştır. Ji ve ark. halüsinasyonu,</w:t>
      </w:r>
      <w:r>
        <w:t xml:space="preserve"> </w:t>
      </w:r>
      <w:r>
        <w:t xml:space="preserve">“</w:t>
      </w:r>
      <w:r>
        <w:t xml:space="preserve">modelin kendi parametrik bilgisinden veya verili kaynaktan</w:t>
      </w:r>
      <w:r>
        <w:t xml:space="preserve"> </w:t>
      </w:r>
      <w:r>
        <w:t xml:space="preserve">sapan, doğrulanabilir biçimde yanlış içerik üretmesi</w:t>
      </w:r>
      <w:r>
        <w:t xml:space="preserve">”</w:t>
      </w:r>
      <w:r>
        <w:t xml:space="preserve"> </w:t>
      </w:r>
      <w:r>
        <w:t xml:space="preserve">olarak tanımlar</w:t>
      </w:r>
      <w:r>
        <w:t xml:space="preserve"> </w:t>
      </w:r>
      <w:r>
        <w:t xml:space="preserve">[4].</w:t>
      </w:r>
    </w:p>
    <w:p>
      <w:pPr>
        <w:pStyle w:val="Heading4"/>
      </w:pPr>
      <w:bookmarkStart w:id="22" w:name="bibliyografyaya-özgü-sorun."/>
      <w:r>
        <w:t xml:space="preserve">Bibliyografyaya özgü sorun.</w:t>
      </w:r>
      <w:bookmarkEnd w:id="22"/>
    </w:p>
    <w:p>
      <w:pPr>
        <w:pStyle w:val="FirstParagraph"/>
      </w:pPr>
      <w:r>
        <w:t xml:space="preserve">Halüsinasyon, özellikle akademik atıflarda kritik bir biçim alir. Walters ve</w:t>
      </w:r>
      <w:r>
        <w:t xml:space="preserve"> </w:t>
      </w:r>
      <w:r>
        <w:t xml:space="preserve">Wilder, ChatGPT’nin ürettiği bibliyografyalarda yer alan kaynakların yarısından</w:t>
      </w:r>
      <w:r>
        <w:t xml:space="preserve"> </w:t>
      </w:r>
      <w:r>
        <w:t xml:space="preserve">fazlasının ya hic var olmadığını ya da en az bir alanında hatalı olduğunu</w:t>
      </w:r>
      <w:r>
        <w:t xml:space="preserve"> </w:t>
      </w:r>
      <w:r>
        <w:t xml:space="preserve">raporlamıştır [5]. Sağlık bilimleri alanında yapılan</w:t>
      </w:r>
      <w:r>
        <w:t xml:space="preserve"> </w:t>
      </w:r>
      <w:r>
        <w:t xml:space="preserve">benzer çalışmalar da, tıbbi metin üretiminde üretilen referansların</w:t>
      </w:r>
      <w:r>
        <w:t xml:space="preserve"> </w:t>
      </w:r>
      <w:r>
        <w:t xml:space="preserve">oranında fabrikasyon içerdiğini göstermiştir</w:t>
      </w:r>
      <w:r>
        <w:t xml:space="preserve"> </w:t>
      </w:r>
      <w:r>
        <w:t xml:space="preserve">[6, 7]. Bu bulgular yalnızca</w:t>
      </w:r>
      <w:r>
        <w:t xml:space="preserve"> </w:t>
      </w:r>
      <w:r>
        <w:t xml:space="preserve">akademik usulsüzlüğü degil, aynı zamanda yapılan iddiaların</w:t>
      </w:r>
      <w:r>
        <w:t xml:space="preserve"> </w:t>
      </w:r>
      <w:r>
        <w:rPr>
          <w:i/>
        </w:rPr>
        <w:t xml:space="preserve">izlenebilirliğini</w:t>
      </w:r>
      <w:r>
        <w:t xml:space="preserve"> </w:t>
      </w:r>
      <w:r>
        <w:t xml:space="preserve">de tehdit eder.</w:t>
      </w:r>
    </w:p>
    <w:p>
      <w:pPr>
        <w:pStyle w:val="Heading4"/>
      </w:pPr>
      <w:bookmarkStart w:id="23" w:name="mevcut-yaklaşımların-yetersizligi."/>
      <w:r>
        <w:t xml:space="preserve">Mevcut yaklaşımların yetersizligi.</w:t>
      </w:r>
      <w:bookmarkEnd w:id="23"/>
    </w:p>
    <w:p>
      <w:pPr>
        <w:pStyle w:val="FirstParagraph"/>
      </w:pPr>
      <w:r>
        <w:t xml:space="preserve">Bibliyografya doğrulamasında kullanılan klasik yöntemler iki uca yerleşir:</w:t>
      </w:r>
      <w:r>
        <w:t xml:space="preserve"> </w:t>
      </w:r>
      <w:r>
        <w:t xml:space="preserve">(i) tamamen elle doğrulama, ki ölçeklenmesi mumkun degildir; (ii) basit</w:t>
      </w:r>
      <w:r>
        <w:t xml:space="preserve"> </w:t>
      </w:r>
      <w:r>
        <w:t xml:space="preserve">DOI/URL kontrolu, ki yalnızca</w:t>
      </w:r>
      <w:r>
        <w:t xml:space="preserve"> </w:t>
      </w:r>
      <w:r>
        <w:rPr>
          <w:i/>
        </w:rPr>
        <w:t xml:space="preserve">yokluk</w:t>
      </w:r>
      <w:r>
        <w:t xml:space="preserve">u tespit edebilir, anlam diizeyindeki</w:t>
      </w:r>
      <w:r>
        <w:t xml:space="preserve"> </w:t>
      </w:r>
      <w:r>
        <w:t xml:space="preserve">çelişkileri (yanlış dergi, bağlama uymayan içerik, imkânsız yıl) yakalayamaz.</w:t>
      </w:r>
      <w:r>
        <w:t xml:space="preserve"> </w:t>
      </w:r>
      <w:r>
        <w:t xml:space="preserve">GPTZero’nun Hallucination Detector gibi yeni nesil ticari araclar iddia</w:t>
      </w:r>
      <w:r>
        <w:t xml:space="preserve"> </w:t>
      </w:r>
      <w:r>
        <w:t xml:space="preserve">düzeyinde kaynak önerisi sunmakta; ancak</w:t>
      </w:r>
      <w:r>
        <w:t xml:space="preserve"> </w:t>
      </w:r>
      <w:r>
        <w:rPr>
          <w:i/>
        </w:rPr>
        <w:t xml:space="preserve">var olan</w:t>
      </w:r>
      <w:r>
        <w:t xml:space="preserve"> </w:t>
      </w:r>
      <w:r>
        <w:t xml:space="preserve">bir referansın içerik</w:t>
      </w:r>
      <w:r>
        <w:t xml:space="preserve"> </w:t>
      </w:r>
      <w:r>
        <w:t xml:space="preserve">ve bağlam uyumunu analiz edememektedir.</w:t>
      </w:r>
    </w:p>
    <w:p>
      <w:pPr>
        <w:pStyle w:val="Heading4"/>
      </w:pPr>
      <w:bookmarkStart w:id="24" w:name="bu-çalışmanın-katkıları."/>
      <w:r>
        <w:t xml:space="preserve">Bu çalışmanın katkıları.</w:t>
      </w:r>
      <w:bookmarkEnd w:id="24"/>
    </w:p>
    <w:p>
      <w:pPr>
        <w:pStyle w:val="FirstParagraph"/>
      </w:pPr>
      <w:r>
        <w:t xml:space="preserve">Bu rapor, LLM’leri hem</w:t>
      </w:r>
      <w:r>
        <w:t xml:space="preserve"> </w:t>
      </w:r>
      <w:r>
        <w:rPr>
          <w:i/>
        </w:rPr>
        <w:t xml:space="preserve">değerlendirme aracilari</w:t>
      </w:r>
      <w:r>
        <w:t xml:space="preserve"> </w:t>
      </w:r>
      <w:r>
        <w:t xml:space="preserve">hem de</w:t>
      </w:r>
      <w:r>
        <w:t xml:space="preserve"> </w:t>
      </w:r>
      <w:r>
        <w:rPr>
          <w:i/>
        </w:rPr>
        <w:t xml:space="preserve">değerlendirilen özne</w:t>
      </w:r>
      <w:r>
        <w:t xml:space="preserve"> </w:t>
      </w:r>
      <w:r>
        <w:t xml:space="preserve">olarak konumlandirir ve su katkıları sunar:</w:t>
      </w:r>
    </w:p>
    <w:p>
      <w:pPr>
        <w:numPr>
          <w:ilvl w:val="0"/>
          <w:numId w:val="1001"/>
        </w:numPr>
      </w:pPr>
      <w:r>
        <w:t xml:space="preserve">Beş halüsinasyon türünü (H1–H5) ayırt eden, programatik insa + insan</w:t>
      </w:r>
      <w:r>
        <w:t xml:space="preserve"> </w:t>
      </w:r>
      <w:r>
        <w:t xml:space="preserve">doğrulamasıyla oluşturulmuş, 300 örnekli özgün bir</w:t>
      </w:r>
      <w:r>
        <w:t xml:space="preserve"> </w:t>
      </w:r>
      <w:r>
        <w:rPr>
          <w:i/>
        </w:rPr>
        <w:t xml:space="preserve">benchmark veri</w:t>
      </w:r>
      <w:r>
        <w:rPr>
          <w:i/>
        </w:rPr>
        <w:t xml:space="preserve"> </w:t>
      </w:r>
      <w:r>
        <w:rPr>
          <w:i/>
        </w:rPr>
        <w:t xml:space="preserve">kümesi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Yapılanmış JSON çıktısı ve çoğunluk karariyla calisan,</w:t>
      </w:r>
      <w:r>
        <w:t xml:space="preserve"> </w:t>
      </w:r>
      <m:oMath>
        <m:r>
          <m:t>≥</m:t>
        </m:r>
      </m:oMath>
      <w:r>
        <w:t xml:space="preserve">3 bağımsız</w:t>
      </w:r>
      <w:r>
        <w:t xml:space="preserve"> </w:t>
      </w:r>
      <w:r>
        <w:t xml:space="preserve">çalıştırmalı, model-agnostik bir</w:t>
      </w:r>
      <w:r>
        <w:t xml:space="preserve"> </w:t>
      </w:r>
      <w:r>
        <w:rPr>
          <w:i/>
        </w:rPr>
        <w:t xml:space="preserve">değerlendirme çerçevesi</w:t>
      </w:r>
      <w:r>
        <w:t xml:space="preserve">;</w:t>
      </w:r>
      <w:r>
        <w:t xml:space="preserve"> </w:t>
      </w:r>
      <w:r>
        <w:t xml:space="preserve">bootstrap güven aralıkları ve McNemar testleriyle istatistiksel anlamlılığı</w:t>
      </w:r>
      <w:r>
        <w:t xml:space="preserve"> </w:t>
      </w:r>
      <w:r>
        <w:t xml:space="preserve">ile birlikte.</w:t>
      </w:r>
    </w:p>
    <w:p>
      <w:pPr>
        <w:numPr>
          <w:ilvl w:val="0"/>
          <w:numId w:val="1001"/>
        </w:numPr>
      </w:pPr>
      <w:r>
        <w:t xml:space="preserve">Iki kapalı kaynak (GPT-4o, GPT-4o-mini) ve iki açık kaynak (Llama 3.1-8B,</w:t>
      </w:r>
      <w:r>
        <w:t xml:space="preserve"> </w:t>
      </w:r>
      <w:r>
        <w:t xml:space="preserve">Qwen2.5-7B) modelin eşit koşullarda</w:t>
      </w:r>
      <w:r>
        <w:t xml:space="preserve"> </w:t>
      </w:r>
      <w:r>
        <w:rPr>
          <w:i/>
        </w:rPr>
        <w:t xml:space="preserve">karşılaştırmalı analizi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CrossRef tabanlı bir RAG katmanının açık kaynak modellere getirdiği</w:t>
      </w:r>
      <w:r>
        <w:t xml:space="preserve"> </w:t>
      </w:r>
      <w:r>
        <w:t xml:space="preserve">kazanimin</w:t>
      </w:r>
      <w:r>
        <w:t xml:space="preserve"> </w:t>
      </w:r>
      <w:r>
        <w:rPr>
          <w:i/>
        </w:rPr>
        <w:t xml:space="preserve">ablasyon ölçümü</w:t>
      </w:r>
      <w:r>
        <w:t xml:space="preserve">: parametric memory–only — RAG farkı</w:t>
      </w:r>
      <w:r>
        <w:t xml:space="preserve"> </w:t>
      </w:r>
      <m:oMath>
        <m:r>
          <m:t>Δ</m:t>
        </m:r>
      </m:oMath>
      <w:r>
        <w:t xml:space="preserve">F1,</w:t>
      </w:r>
      <w:r>
        <w:t xml:space="preserve"> </w:t>
      </w:r>
      <m:oMath>
        <m:r>
          <m:t>Δ</m:t>
        </m:r>
      </m:oMath>
      <w:r>
        <w:t xml:space="preserve">Precision,</w:t>
      </w:r>
      <w:r>
        <w:t xml:space="preserve"> </w:t>
      </w:r>
      <m:oMath>
        <m:r>
          <m:t>Δ</m:t>
        </m:r>
      </m:oMath>
      <w:r>
        <w:t xml:space="preserve">Recall biçiminde.</w:t>
      </w:r>
    </w:p>
    <w:p>
      <w:pPr>
        <w:numPr>
          <w:ilvl w:val="0"/>
          <w:numId w:val="1001"/>
        </w:numPr>
      </w:pPr>
      <w:r>
        <w:t xml:space="preserve">Tüm kod, prompt şablonu ve veri kartının açık kaynak olarak</w:t>
      </w:r>
      <w:r>
        <w:t xml:space="preserve"> </w:t>
      </w:r>
      <w:r>
        <w:t xml:space="preserve">yayinlanmasi (MIT lisansli GitHub deposu).</w:t>
      </w:r>
    </w:p>
    <w:p>
      <w:pPr>
        <w:pStyle w:val="Heading4"/>
      </w:pPr>
      <w:bookmarkStart w:id="25" w:name="rapor-yapısı."/>
      <w:r>
        <w:t xml:space="preserve">Rapor yapısı.</w:t>
      </w:r>
      <w:bookmarkEnd w:id="25"/>
    </w:p>
    <w:p>
      <w:pPr>
        <w:pStyle w:val="FirstParagraph"/>
      </w:pPr>
      <w:r>
        <w:t xml:space="preserve">Bölüm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i̇lgili calismalari özetler; Bölüm </w:t>
      </w:r>
      <w:hyperlink w:anchor="sec:yöntem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yöntem-bilimi sunar; Bölüm </w:t>
      </w:r>
      <w:hyperlink w:anchor="sec:sonuç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deneysel bulgulari verir;</w:t>
      </w:r>
      <w:r>
        <w:t xml:space="preserve"> </w:t>
      </w:r>
      <w:r>
        <w:t xml:space="preserve">Bölüm </w:t>
      </w:r>
      <w:hyperlink w:anchor="sec:tartışma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tartışma ve sinirlamalari; Bölüm </w:t>
      </w:r>
      <w:hyperlink w:anchor="sec:gelecek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sonuç ve gelecek calismalari kapsar.</w:t>
      </w:r>
    </w:p>
    <w:p>
      <w:pPr>
        <w:pStyle w:val="Heading1"/>
      </w:pPr>
      <w:bookmarkStart w:id="26" w:name="sec:related"/>
      <w:r>
        <w:t xml:space="preserve">İlgili Çalışmalar</w:t>
      </w:r>
      <w:bookmarkEnd w:id="26"/>
    </w:p>
    <w:p>
      <w:pPr>
        <w:pStyle w:val="Heading2"/>
      </w:pPr>
      <w:bookmarkStart w:id="27" w:name="llm-halüsinasyonu-taksonomi-ve-ölçüm"/>
      <w:r>
        <w:t xml:space="preserve">LLM halüsinasyonu: taksonomi ve ölçüm</w:t>
      </w:r>
      <w:bookmarkEnd w:id="27"/>
    </w:p>
    <w:p>
      <w:pPr>
        <w:pStyle w:val="FirstParagraph"/>
      </w:pPr>
      <w:r>
        <w:t xml:space="preserve">Ji ve ark. halüsinasyonu</w:t>
      </w:r>
      <w:r>
        <w:t xml:space="preserve"> </w:t>
      </w:r>
      <w:r>
        <w:rPr>
          <w:i/>
        </w:rPr>
        <w:t xml:space="preserve">intrinsic</w:t>
      </w:r>
      <w:r>
        <w:t xml:space="preserve"> </w:t>
      </w:r>
      <w:r>
        <w:t xml:space="preserve">(verili</w:t>
      </w:r>
      <w:r>
        <w:t xml:space="preserve"> </w:t>
      </w:r>
      <w:r>
        <w:t xml:space="preserve">girdiden sapma) ve</w:t>
      </w:r>
      <w:r>
        <w:t xml:space="preserve"> </w:t>
      </w:r>
      <w:r>
        <w:rPr>
          <w:i/>
        </w:rPr>
        <w:t xml:space="preserve">extrinsic</w:t>
      </w:r>
      <w:r>
        <w:t xml:space="preserve"> </w:t>
      </w:r>
      <w:r>
        <w:t xml:space="preserve">(verili girdide bulunmayan ama doğrulanmayan</w:t>
      </w:r>
      <w:r>
        <w:t xml:space="preserve"> </w:t>
      </w:r>
      <w:r>
        <w:t xml:space="preserve">bilgi) olmak uzere ikiye ayirir. Huang ve ark. [8]</w:t>
      </w:r>
      <w:r>
        <w:t xml:space="preserve"> </w:t>
      </w:r>
      <w:r>
        <w:t xml:space="preserve">bunu daha ince ayirimlara goturur:</w:t>
      </w:r>
      <w:r>
        <w:t xml:space="preserve"> </w:t>
      </w:r>
      <w:r>
        <w:rPr>
          <w:i/>
        </w:rPr>
        <w:t xml:space="preserve">faktualite halüsinasyonu</w:t>
      </w:r>
      <w:r>
        <w:t xml:space="preserve">,</w:t>
      </w:r>
      <w:r>
        <w:t xml:space="preserve"> </w:t>
      </w:r>
      <w:r>
        <w:rPr>
          <w:i/>
        </w:rPr>
        <w:t xml:space="preserve">tutarlılık halüsinasyonu</w:t>
      </w:r>
      <w:r>
        <w:t xml:space="preserve"> </w:t>
      </w:r>
      <w:r>
        <w:t xml:space="preserve">ve</w:t>
      </w:r>
      <w:r>
        <w:t xml:space="preserve"> </w:t>
      </w:r>
      <w:r>
        <w:rPr>
          <w:i/>
        </w:rPr>
        <w:t xml:space="preserve">ihtimal halüsinasyonu</w:t>
      </w:r>
      <w:r>
        <w:t xml:space="preserve">. Bibliyografya</w:t>
      </w:r>
      <w:r>
        <w:t xml:space="preserve"> </w:t>
      </w:r>
      <w:r>
        <w:t xml:space="preserve">halüsinasyonu, tipik olarak faktualite halusinasyonunun bir alt sinifidir.</w:t>
      </w:r>
      <w:r>
        <w:t xml:space="preserve"> </w:t>
      </w:r>
      <w:r>
        <w:t xml:space="preserve">Ölçüm tarafında, Maynez ve ark. [9] insan</w:t>
      </w:r>
      <w:r>
        <w:t xml:space="preserve"> </w:t>
      </w:r>
      <w:r>
        <w:t xml:space="preserve">değerlendirici tabanlı sadakat olculerini, Manakul ve ark. [10] kara kutu modelleri için</w:t>
      </w:r>
      <w:r>
        <w:t xml:space="preserve"> </w:t>
      </w:r>
      <w:r>
        <w:rPr>
          <w:i/>
        </w:rPr>
        <w:t xml:space="preserve">özkontrol</w:t>
      </w:r>
      <w:r>
        <w:t xml:space="preserve"> </w:t>
      </w:r>
      <w:r>
        <w:t xml:space="preserve">yaklaşımını onermistir. Min ve ark. FActScore’da [11] uzun</w:t>
      </w:r>
      <w:r>
        <w:t xml:space="preserve"> </w:t>
      </w:r>
      <w:r>
        <w:t xml:space="preserve">çıktıların atomik gerçek ifadelere ayrilarak skorlanmasini onerir; bu fikir,</w:t>
      </w:r>
      <w:r>
        <w:t xml:space="preserve"> </w:t>
      </w:r>
      <w:r>
        <w:t xml:space="preserve">bizim referans-başına-karar yapimizla yapısal olarak benzerlik gösterir.</w:t>
      </w:r>
    </w:p>
    <w:p>
      <w:pPr>
        <w:pStyle w:val="Heading2"/>
      </w:pPr>
      <w:bookmarkStart w:id="28" w:name="bibliyografyaatıf-halüsinasyonu"/>
      <w:r>
        <w:t xml:space="preserve">Bibliyografya/atıf halüsinasyonu</w:t>
      </w:r>
      <w:bookmarkEnd w:id="28"/>
    </w:p>
    <w:p>
      <w:pPr>
        <w:pStyle w:val="FirstParagraph"/>
      </w:pPr>
      <w:r>
        <w:t xml:space="preserve">Walters ve Wilder ChatGPT’nin ürettiği</w:t>
      </w:r>
      <w:r>
        <w:t xml:space="preserve"> </w:t>
      </w:r>
      <w:r>
        <w:t xml:space="preserve">84 bibliyografya için elle doğrulama yapmis; referansların</w:t>
      </w:r>
      <w:r>
        <w:t xml:space="preserve"> </w:t>
      </w:r>
      <w:r>
        <w:t xml:space="preserve">alan hatası (yanlış yazar, yıl, sayfa numarası vb.),</w:t>
      </w:r>
      <w:r>
        <w:t xml:space="preserve"> </w:t>
      </w:r>
      <w:r>
        <w:t xml:space="preserve">tamamen uydurma olduğunu raporlamıştır. Tıbbi metinlerde</w:t>
      </w:r>
      <w:r>
        <w:t xml:space="preserve"> </w:t>
      </w:r>
      <w:r>
        <w:t xml:space="preserve">Bhattacharyya ve ark. </w:t>
      </w:r>
      <w:r>
        <w:t xml:space="preserve"> </w:t>
      </w:r>
      <w:r>
        <w:t xml:space="preserve">farklılıklar, hem alan bağımlılığını hem de</w:t>
      </w:r>
      <w:r>
        <w:t xml:space="preserve"> </w:t>
      </w:r>
      <w:r>
        <w:rPr>
          <w:i/>
        </w:rPr>
        <w:t xml:space="preserve">tek tıp benchmark</w:t>
      </w:r>
      <w:r>
        <w:rPr>
          <w:i/>
        </w:rPr>
        <w:t xml:space="preserve"> </w:t>
      </w:r>
      <w:r>
        <w:rPr>
          <w:i/>
        </w:rPr>
        <w:t xml:space="preserve">eksikligini</w:t>
      </w:r>
      <w:r>
        <w:t xml:space="preserve"> </w:t>
      </w:r>
      <w:r>
        <w:t xml:space="preserve">gösterir; bizim çalışmamız bu eksikligi beş kategorili bir</w:t>
      </w:r>
      <w:r>
        <w:t xml:space="preserve"> </w:t>
      </w:r>
      <w:r>
        <w:t xml:space="preserve">taksonomiyle gidermeye yöneliktir.</w:t>
      </w:r>
    </w:p>
    <w:p>
      <w:pPr>
        <w:pStyle w:val="Heading2"/>
      </w:pPr>
      <w:bookmarkStart w:id="29" w:name="retrieval-augmented-generation-rag"/>
      <w:r>
        <w:t xml:space="preserve">Retrieval-Augmented Generation (RAG)</w:t>
      </w:r>
      <w:bookmarkEnd w:id="29"/>
    </w:p>
    <w:p>
      <w:pPr>
        <w:pStyle w:val="FirstParagraph"/>
      </w:pPr>
      <w:r>
        <w:t xml:space="preserve">Lewis ve ark. [12] dış bilgi tabaninin parametric memory’nin</w:t>
      </w:r>
      <w:r>
        <w:t xml:space="preserve"> </w:t>
      </w:r>
      <w:r>
        <w:t xml:space="preserve">sinirlarini aştığı senaryolari sistemlestirmis; Borgeaud ve ark. RETRO</w:t>
      </w:r>
      <w:r>
        <w:t xml:space="preserve"> </w:t>
      </w:r>
      <w:r>
        <w:t xml:space="preserve">mimarisiyle [13] milyarlarca token içinden retrieval ile</w:t>
      </w:r>
      <w:r>
        <w:t xml:space="preserve"> </w:t>
      </w:r>
      <w:r>
        <w:t xml:space="preserve">modelin daha küçük parametrik ağırlıklarla daha iyi performans gösterebileceğini</w:t>
      </w:r>
      <w:r>
        <w:t xml:space="preserve"> </w:t>
      </w:r>
      <w:r>
        <w:t xml:space="preserve">göstermiştir. Izacard ve Grave [14] retrieval’in</w:t>
      </w:r>
      <w:r>
        <w:t xml:space="preserve"> </w:t>
      </w:r>
      <w:r>
        <w:t xml:space="preserve">açık alan QA’da getirdiği kazanimi belgeler. Yakın zamandaki kapsamlı RAG</w:t>
      </w:r>
      <w:r>
        <w:t xml:space="preserve"> </w:t>
      </w:r>
      <w:r>
        <w:t xml:space="preserve">literatür taraması Gao ve ark. [15] tarafından</w:t>
      </w:r>
      <w:r>
        <w:t xml:space="preserve"> </w:t>
      </w:r>
      <w:r>
        <w:t xml:space="preserve">yapılmıştır. Bibliyografya doğrulaması, özellikle</w:t>
      </w:r>
      <w:r>
        <w:t xml:space="preserve"> </w:t>
      </w:r>
      <w:r>
        <w:t xml:space="preserve">“</w:t>
      </w:r>
      <w:r>
        <w:t xml:space="preserve">referansın gerçekliği</w:t>
      </w:r>
      <w:r>
        <w:t xml:space="preserve">”</w:t>
      </w:r>
      <w:r>
        <w:t xml:space="preserve"> </w:t>
      </w:r>
      <w:r>
        <w:t xml:space="preserve">için</w:t>
      </w:r>
      <w:r>
        <w:t xml:space="preserve"> </w:t>
      </w:r>
      <w:r>
        <w:t xml:space="preserve">RAG’in doğal bir uygulama alanıdır: bilgi tabanindaki en yakın kayıtla yapılan</w:t>
      </w:r>
      <w:r>
        <w:t xml:space="preserve"> </w:t>
      </w:r>
      <w:r>
        <w:t xml:space="preserve">karşılaştırma, modelin uydurma sezgisini dışardan deneyimle besler.</w:t>
      </w:r>
    </w:p>
    <w:p>
      <w:pPr>
        <w:pStyle w:val="Heading2"/>
      </w:pPr>
      <w:bookmarkStart w:id="30" w:name="embedding-ve-retrieval-altyapilari"/>
      <w:r>
        <w:t xml:space="preserve">Embedding ve retrieval altyapilari</w:t>
      </w:r>
      <w:bookmarkEnd w:id="30"/>
    </w:p>
    <w:p>
      <w:pPr>
        <w:pStyle w:val="FirstParagraph"/>
      </w:pPr>
      <w:r>
        <w:t xml:space="preserve">Reimers ve Gurevych’in [16] Sentence-BERT’i, semantik</w:t>
      </w:r>
      <w:r>
        <w:t xml:space="preserve"> </w:t>
      </w:r>
      <w:r>
        <w:t xml:space="preserve">benzerlik görevlerinde cümle/paragraf düzeyinde gömülmeleri sistemlestirmistir;</w:t>
      </w:r>
      <w:r>
        <w:t xml:space="preserve"> </w:t>
      </w:r>
      <w:r>
        <w:t xml:space="preserve">bu çalışma onlarin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modelini retriever embedder olarak</w:t>
      </w:r>
      <w:r>
        <w:t xml:space="preserve"> </w:t>
      </w:r>
      <w:r>
        <w:t xml:space="preserve">kullanır.</w:t>
      </w:r>
    </w:p>
    <w:p>
      <w:pPr>
        <w:pStyle w:val="Heading2"/>
      </w:pPr>
      <w:bookmarkStart w:id="31" w:name="prompt-mühendisliği"/>
      <w:r>
        <w:t xml:space="preserve">Prompt mühendisliği</w:t>
      </w:r>
      <w:bookmarkEnd w:id="31"/>
    </w:p>
    <w:p>
      <w:pPr>
        <w:pStyle w:val="FirstParagraph"/>
      </w:pPr>
      <w:r>
        <w:t xml:space="preserve">Chain-of-thought [17] ve self-consistency [18]</w:t>
      </w:r>
      <w:r>
        <w:t xml:space="preserve"> </w:t>
      </w:r>
      <w:r>
        <w:t xml:space="preserve">teknikleri akıl yürütme gerektiren gorevlerde tutarlı kazanım sağlar; H3</w:t>
      </w:r>
      <w:r>
        <w:t xml:space="preserve"> </w:t>
      </w:r>
      <w:r>
        <w:t xml:space="preserve">(semantik uyumsuzluk) gibi kategorilerimizde bu teknikleri ablasyon olarak</w:t>
      </w:r>
      <w:r>
        <w:t xml:space="preserve"> </w:t>
      </w:r>
      <w:r>
        <w:t xml:space="preserve">denedik (bkz. Bölüm </w:t>
      </w:r>
      <w:hyperlink w:anchor="sec:tartışma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Heading2"/>
      </w:pPr>
      <w:bookmarkStart w:id="32" w:name="siber-güvenlik-bağlamında-llm"/>
      <w:r>
        <w:t xml:space="preserve">Siber güvenlik bağlamında LLM</w:t>
      </w:r>
      <w:bookmarkEnd w:id="32"/>
    </w:p>
    <w:p>
      <w:pPr>
        <w:pStyle w:val="FirstParagraph"/>
      </w:pPr>
      <w:r>
        <w:t xml:space="preserve">Bhatt ve ark. CyberSecEval [19] LLM’lerin güvenlik</w:t>
      </w:r>
      <w:r>
        <w:t xml:space="preserve"> </w:t>
      </w:r>
      <w:r>
        <w:t xml:space="preserve">tartismalarinda ne kadar guvenli ve doğru olduğunu sorgular; Yao ve ark. [20] ise LLM’lerin güvenlik etkilerini iki yönlü ele alir.</w:t>
      </w:r>
      <w:r>
        <w:t xml:space="preserve"> </w:t>
      </w:r>
      <w:r>
        <w:t xml:space="preserve">Akademik butunlukteki halüsinasyon, dolaylı olarak dezenformasyon ve sosyal</w:t>
      </w:r>
      <w:r>
        <w:t xml:space="preserve"> </w:t>
      </w:r>
      <w:r>
        <w:t xml:space="preserve">muhendislik vektorlerine bağlandığı için siber güvenlik calismalari kapsamında</w:t>
      </w:r>
      <w:r>
        <w:t xml:space="preserve"> </w:t>
      </w:r>
      <w:r>
        <w:t xml:space="preserve">mesrudur.</w:t>
      </w:r>
    </w:p>
    <w:p>
      <w:pPr>
        <w:pStyle w:val="Heading2"/>
      </w:pPr>
      <w:bookmarkStart w:id="33" w:name="llm-değerlendirme-metodolojisi"/>
      <w:r>
        <w:t xml:space="preserve">LLM değerlendirme metodolojisi</w:t>
      </w:r>
      <w:bookmarkEnd w:id="33"/>
    </w:p>
    <w:p>
      <w:pPr>
        <w:pStyle w:val="FirstParagraph"/>
      </w:pPr>
      <w:r>
        <w:t xml:space="preserve">Liang ve ark. HELM cerceveiyle [21] çok boyutlu LLM</w:t>
      </w:r>
      <w:r>
        <w:t xml:space="preserve"> </w:t>
      </w:r>
      <w:r>
        <w:t xml:space="preserve">değerlendirmesinin (doğruluk + sertlik + maliyet) gerekliliğini ortaya koymus;</w:t>
      </w:r>
      <w:r>
        <w:t xml:space="preserve"> </w:t>
      </w:r>
      <w:r>
        <w:t xml:space="preserve">Zheng ve ark. </w:t>
      </w:r>
      <w:r>
        <w:t xml:space="preserve">“</w:t>
      </w:r>
      <w:r>
        <w:t xml:space="preserve">LLM-as-a-Judge</w:t>
      </w:r>
      <w:r>
        <w:t xml:space="preserve">”</w:t>
      </w:r>
      <w:r>
        <w:t xml:space="preserve"> </w:t>
      </w:r>
      <w:r>
        <w:t xml:space="preserve">yaklasiminin sinirlarini gösterir</w:t>
      </w:r>
      <w:r>
        <w:t xml:space="preserve"> </w:t>
      </w:r>
      <w:r>
        <w:t xml:space="preserve">[22]. Bu çalışma, otomatik metriklerle (F1, Fleiss </w:t>
      </w:r>
      <m:oMath>
        <m:r>
          <m:t>κ</m:t>
        </m:r>
      </m:oMath>
      <w:r>
        <w:t xml:space="preserve">,</w:t>
      </w:r>
      <w:r>
        <w:t xml:space="preserve"> </w:t>
      </w:r>
      <w:r>
        <w:t xml:space="preserve">bootstrap güven aralıkları) insan doğrulamasını birlikte kullanır.</w:t>
      </w:r>
    </w:p>
    <w:p>
      <w:pPr>
        <w:pStyle w:val="Heading1"/>
      </w:pPr>
      <w:bookmarkStart w:id="34" w:name="sec:yöntem"/>
      <w:r>
        <w:t xml:space="preserve">Yöntem</w:t>
      </w:r>
      <w:bookmarkEnd w:id="34"/>
    </w:p>
    <w:p>
      <w:pPr>
        <w:pStyle w:val="Heading2"/>
      </w:pPr>
      <w:bookmarkStart w:id="35" w:name="uygulama-tanımı-ve-kapsam"/>
      <w:r>
        <w:t xml:space="preserve">Uygulama tanımı ve kapsam</w:t>
      </w:r>
      <w:bookmarkEnd w:id="35"/>
    </w:p>
    <w:p>
      <w:pPr>
        <w:pStyle w:val="FirstParagraph"/>
      </w:pPr>
      <w:r>
        <w:t xml:space="preserve">Çalışmanın uygulama alanı, akademik makalelerin</w:t>
      </w:r>
      <w:r>
        <w:t xml:space="preserve"> </w:t>
      </w:r>
      <w:r>
        <w:rPr>
          <w:i/>
        </w:rPr>
        <w:t xml:space="preserve">bibliyografya bölümlerinde</w:t>
      </w:r>
      <w:r>
        <w:t xml:space="preserve"> </w:t>
      </w:r>
      <w:r>
        <w:t xml:space="preserve">yer alan referansların LLM tabanlı analizidir. Sistem, IEEE/ACM/APA biçiminde</w:t>
      </w:r>
      <w:r>
        <w:t xml:space="preserve"> </w:t>
      </w:r>
      <w:r>
        <w:t xml:space="preserve">yazılmış İngilizce bir referansi (gerekirse atıf bağlamıyla birlikte) girdi</w:t>
      </w:r>
      <w:r>
        <w:t xml:space="preserve"> </w:t>
      </w:r>
      <w:r>
        <w:t xml:space="preserve">olarak alir; çıktı olarak</w:t>
      </w:r>
      <w:r>
        <w:t xml:space="preserve"> </w:t>
      </w:r>
      <w:r>
        <w:rPr>
          <w:rStyle w:val="VerbatimChar"/>
        </w:rPr>
        <w:t xml:space="preserve">{hallucination, type, confidence, reason}</w:t>
      </w:r>
      <w:r>
        <w:t xml:space="preserve"> </w:t>
      </w:r>
      <w:r>
        <w:t xml:space="preserve">alanları içeren bir JSON karari uretir. Hedef kullanıcılar araştırmacılar,</w:t>
      </w:r>
      <w:r>
        <w:t xml:space="preserve"> </w:t>
      </w:r>
      <w:r>
        <w:t xml:space="preserve">editorler ve akademik etik birimlerdir. Kapsam dışında kalan unsurlar: tam</w:t>
      </w:r>
      <w:r>
        <w:t xml:space="preserve"> </w:t>
      </w:r>
      <w:r>
        <w:t xml:space="preserve">metin doğrulaması, in-text citation analizi, İngilizce disindaki dillerde</w:t>
      </w:r>
      <w:r>
        <w:t xml:space="preserve"> </w:t>
      </w:r>
      <w:r>
        <w:t xml:space="preserve">atıflar ve patent/teknik rapor referanslari.</w:t>
      </w:r>
    </w:p>
    <w:p>
      <w:pPr>
        <w:pStyle w:val="Heading2"/>
      </w:pPr>
      <w:bookmarkStart w:id="36" w:name="sub:cat"/>
      <w:r>
        <w:t xml:space="preserve">Halüsinasyon türleri ve kategorizasyon</w:t>
      </w:r>
      <w:bookmarkEnd w:id="36"/>
    </w:p>
    <w:p>
      <w:pPr>
        <w:pStyle w:val="FirstParagraph"/>
      </w:pPr>
      <w:r>
        <w:t xml:space="preserve">Çalışmadaki beş halüsinasyon türünü Tablo </w:t>
      </w:r>
      <w:hyperlink w:anchor="tab:ca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özetler. Bu sema, hem</w:t>
      </w:r>
      <w:r>
        <w:t xml:space="preserve"> </w:t>
      </w:r>
      <w:r>
        <w:t xml:space="preserve">mevcut literatürdeki sezgisel siniflandirmalari</w:t>
      </w:r>
      <w:r>
        <w:t xml:space="preserve"> </w:t>
      </w:r>
      <w:r>
        <w:t xml:space="preserve">hem de bibliyografyalara</w:t>
      </w:r>
      <w:r>
        <w:t xml:space="preserve"> </w:t>
      </w:r>
      <w:r>
        <w:t xml:space="preserve">özgü hata oruntulerini hesaba katar.</w:t>
      </w:r>
    </w:p>
    <w:bookmarkStart w:id="37" w:name="tab:cat"/>
    <w:p>
      <w:pPr>
        <w:pStyle w:val="TableCaption"/>
      </w:pPr>
      <w:r>
        <w:t xml:space="preserve">Halüsinasyon kategorileri (H1–H5) ve insa mantığı.</w:t>
      </w:r>
    </w:p>
    <w:tbl>
      <w:tblPr>
        <w:tblStyle w:val="Table"/>
        <w:tblW w:type="pct" w:w="0.0"/>
        <w:tblLook w:firstRow="1"/>
        <w:tblCaption w:val="Halüsinasyon kategorileri (H1–H5) ve insa mantığı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Kategori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Insa mantığı (deterministik)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p>
            <w:pPr>
              <w:pStyle w:val="Compact"/>
              <w:jc w:val="left"/>
            </w:pPr>
            <w:r>
              <w:t xml:space="preserve">Var olmayan referans</w:t>
            </w:r>
          </w:p>
        </w:tc>
        <w:tc>
          <w:p>
            <w:pPr>
              <w:pStyle w:val="Compact"/>
              <w:jc w:val="left"/>
            </w:pPr>
            <w:r>
              <w:t xml:space="preserve">Olusturma kurallariyla üretilen, hicbir veritabaninda yer almayan tamamen sentetik atıf.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p>
            <w:pPr>
              <w:pStyle w:val="Compact"/>
              <w:jc w:val="left"/>
            </w:pPr>
            <w:r>
              <w:t xml:space="preserve">Metadata halüsinasyonu</w:t>
            </w:r>
          </w:p>
        </w:tc>
        <w:tc>
          <w:p>
            <w:pPr>
              <w:pStyle w:val="Compact"/>
              <w:jc w:val="left"/>
            </w:pPr>
            <w:r>
              <w:t xml:space="preserve">Gerçek bir kaydin yazar/yıl/dergi alaninin biri rastgele bozulur.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p>
            <w:pPr>
              <w:pStyle w:val="Compact"/>
              <w:jc w:val="left"/>
            </w:pPr>
            <w:r>
              <w:t xml:space="preserve">Semantik uyumsuzluk</w:t>
            </w:r>
          </w:p>
        </w:tc>
        <w:tc>
          <w:p>
            <w:pPr>
              <w:pStyle w:val="Compact"/>
              <w:jc w:val="left"/>
            </w:pPr>
            <w:r>
              <w:t xml:space="preserve">Gerçek bir kayıt, konusuyla ilgisiz bir atıf baglamina yerlestirilir.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p>
            <w:pPr>
              <w:pStyle w:val="Compact"/>
              <w:jc w:val="left"/>
            </w:pPr>
            <w:r>
              <w:t xml:space="preserve">Kronolojik halüsinasyon</w:t>
            </w:r>
          </w:p>
        </w:tc>
        <w:tc>
          <w:p>
            <w:pPr>
              <w:pStyle w:val="Compact"/>
              <w:jc w:val="left"/>
            </w:pPr>
            <w:r>
              <w:t xml:space="preserve">Yıl, gelecek tarihe veya teknolojinin var olusundan oncesine cekilir.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p>
            <w:pPr>
              <w:pStyle w:val="Compact"/>
              <w:jc w:val="left"/>
            </w:pPr>
            <w:r>
              <w:t xml:space="preserve">Doğru referans (negatif)</w:t>
            </w:r>
          </w:p>
        </w:tc>
        <w:tc>
          <w:p>
            <w:pPr>
              <w:pStyle w:val="Compact"/>
              <w:jc w:val="left"/>
            </w:pPr>
            <w:r>
              <w:t xml:space="preserve">Tüm alanları dogrulanmis gerçek kayıt.</w:t>
            </w:r>
          </w:p>
        </w:tc>
      </w:tr>
    </w:tbl>
    <w:bookmarkEnd w:id="37"/>
    <w:p>
      <w:pPr>
        <w:pStyle w:val="Heading2"/>
      </w:pPr>
      <w:bookmarkStart w:id="38" w:name="sub:kriter"/>
      <w:r>
        <w:t xml:space="preserve">Gereksinim analizi ve kriter çerçevesi</w:t>
      </w:r>
      <w:bookmarkEnd w:id="38"/>
    </w:p>
    <w:p>
      <w:pPr>
        <w:pStyle w:val="FirstParagraph"/>
      </w:pPr>
      <w:r>
        <w:t xml:space="preserve">LLM’nin karşılaması gereken fonksiyonel gereksinimler: (i) yapılanmış JSON</w:t>
      </w:r>
      <w:r>
        <w:t xml:space="preserve"> </w:t>
      </w:r>
      <w:r>
        <w:t xml:space="preserve">çıktısı, (ii) </w:t>
      </w:r>
      <m:oMath>
        <m:r>
          <m:t>≥</m:t>
        </m:r>
      </m:oMath>
      <w:r>
        <w:t xml:space="preserve">8K tokenli bağlam penceresi (20–60 referansli</w:t>
      </w:r>
      <w:r>
        <w:t xml:space="preserve"> </w:t>
      </w:r>
      <w:r>
        <w:t xml:space="preserve">bibliyografyalar için), (iii) CrossRef/OpenAlex tarzi metadata semasini</w:t>
      </w:r>
      <w:r>
        <w:t xml:space="preserve"> </w:t>
      </w:r>
      <w:r>
        <w:t xml:space="preserve">yorumlayabilme, (iv) çok adimli akıl yürütme (retrieval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verification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scoring). Fonksiyonel olmayan gereksinimler: gizlilik (kurumsal dagitim</w:t>
      </w:r>
      <w:r>
        <w:t xml:space="preserve"> </w:t>
      </w:r>
      <w:r>
        <w:t xml:space="preserve">için on-premise tercih), gecikme (batch toleransli, referans başına</w:t>
      </w:r>
      <w:r>
        <w:t xml:space="preserve"> </w:t>
      </w:r>
      <m:oMath>
        <m:r>
          <m:t>≤</m:t>
        </m:r>
      </m:oMath>
      <w:r>
        <w:t xml:space="preserve">30 s),</w:t>
      </w:r>
      <w:r>
        <w:t xml:space="preserve"> </w:t>
      </w:r>
      <w:r>
        <w:t xml:space="preserve">maliyet ve açıklanabilirlik.</w:t>
      </w:r>
    </w:p>
    <w:p>
      <w:pPr>
        <w:pStyle w:val="BodyText"/>
      </w:pPr>
      <w:r>
        <w:t xml:space="preserve">Tablo </w:t>
      </w:r>
      <w:hyperlink w:anchor="tab:kriter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değerlendirme kriterlerini ve ağırlıklarını verir</w:t>
      </w:r>
      <w:r>
        <w:t xml:space="preserve"> </w:t>
      </w:r>
      <w:r>
        <w:t xml:space="preserve">(toplam = 1.00). Ağırlıklar, halüsinasyon tespitinin nihai amacı olan</w:t>
      </w:r>
      <w:r>
        <w:t xml:space="preserve"> </w:t>
      </w:r>
      <w:r>
        <w:t xml:space="preserve">“</w:t>
      </w:r>
      <w:r>
        <w:t xml:space="preserve">doğru karar</w:t>
      </w:r>
      <w:r>
        <w:t xml:space="preserve">”</w:t>
      </w:r>
      <w:r>
        <w:t xml:space="preserve"> </w:t>
      </w:r>
      <w:r>
        <w:t xml:space="preserve">(F1) etrafında toplanmis; tutarlılık ve RAG katkısı</w:t>
      </w:r>
      <w:r>
        <w:t xml:space="preserve"> </w:t>
      </w:r>
      <w:r>
        <w:t xml:space="preserve">ikincil amaclar olarak dahil edilmiştir.</w:t>
      </w:r>
    </w:p>
    <w:bookmarkStart w:id="39" w:name="tab:kriter"/>
    <w:p>
      <w:pPr>
        <w:pStyle w:val="TableCaption"/>
      </w:pPr>
      <w:r>
        <w:t xml:space="preserve">Değerlendirme kriteri çerçevesi ve ağırlıklar.</w:t>
      </w:r>
    </w:p>
    <w:tbl>
      <w:tblPr>
        <w:tblStyle w:val="Table"/>
        <w:tblW w:type="pct" w:w="0.0"/>
        <w:tblLook w:firstRow="1"/>
        <w:tblCaption w:val="Değerlendirme kriteri çerçevesi ve ağırlıklar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Kriter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Ölçüm yöntemi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Metrik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Ağırlık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Teknik doğruluk</w:t>
            </w:r>
          </w:p>
        </w:tc>
        <w:tc>
          <w:p>
            <w:pPr>
              <w:pStyle w:val="Compact"/>
              <w:jc w:val="left"/>
            </w:pPr>
            <w:r>
              <w:t xml:space="preserve">300 ornekluk uzman anotasyonu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Halüsinasyon alt-tür</w:t>
            </w:r>
          </w:p>
        </w:tc>
        <w:tc>
          <w:p>
            <w:pPr>
              <w:pStyle w:val="Compact"/>
              <w:jc w:val="left"/>
            </w:pPr>
            <w:r>
              <w:t xml:space="preserve">5 kategori bazında F1</w:t>
            </w:r>
          </w:p>
        </w:tc>
        <w:tc>
          <w:p>
            <w:pPr>
              <w:pStyle w:val="Compact"/>
              <w:jc w:val="left"/>
            </w:pPr>
            <w:r>
              <w:t xml:space="preserve">Makro F1</w:t>
            </w:r>
          </w:p>
        </w:tc>
        <w:tc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Yanıt tutarlılığı</w:t>
            </w:r>
          </w:p>
        </w:tc>
        <w:tc>
          <w:p>
            <w:pPr>
              <w:pStyle w:val="Compact"/>
              <w:jc w:val="left"/>
            </w:pPr>
            <w:r>
              <w:t xml:space="preserve">3 bağımsız çalıştırma</w:t>
            </w:r>
          </w:p>
        </w:tc>
        <w:tc>
          <w:p>
            <w:pPr>
              <w:pStyle w:val="Compact"/>
              <w:jc w:val="left"/>
            </w:pPr>
            <w:r>
              <w:t xml:space="preserve">Fleiss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katkısı</w:t>
            </w:r>
          </w:p>
        </w:tc>
        <w:tc>
          <w:p>
            <w:pPr>
              <w:pStyle w:val="Compact"/>
              <w:jc w:val="left"/>
            </w:pPr>
            <w:r>
              <w:t xml:space="preserve">RAG ile/RAG olmadan ablasyon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F1</w:t>
            </w:r>
          </w:p>
        </w:tc>
        <w:tc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Gecikme</w:t>
            </w:r>
          </w:p>
        </w:tc>
        <w:tc>
          <w:p>
            <w:pPr>
              <w:pStyle w:val="Compact"/>
              <w:jc w:val="left"/>
            </w:pPr>
            <w:r>
              <w:t xml:space="preserve">Referans başına ortalama sure</w:t>
            </w:r>
          </w:p>
        </w:tc>
        <w:tc>
          <w:p>
            <w:pPr>
              <w:pStyle w:val="Compact"/>
              <w:jc w:val="left"/>
            </w:pPr>
            <w:r>
              <w:t xml:space="preserve">p50 / p95</w:t>
            </w:r>
          </w:p>
        </w:tc>
        <w:tc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Maliyet etkinligi</w:t>
            </w:r>
          </w:p>
        </w:tc>
        <w:tc>
          <w:p>
            <w:pPr>
              <w:pStyle w:val="Compact"/>
              <w:jc w:val="left"/>
            </w:pPr>
            <w:r>
              <w:t xml:space="preserve">Doğru tespit başına maliyet</w:t>
            </w:r>
          </w:p>
        </w:tc>
        <w:tc>
          <w:p>
            <w:pPr>
              <w:pStyle w:val="Compact"/>
              <w:jc w:val="left"/>
            </w:pPr>
            <w:r>
              <w:t xml:space="preserve">USD/doğru</w:t>
            </w:r>
          </w:p>
        </w:tc>
        <w:tc>
          <w:p>
            <w:pPr>
              <w:pStyle w:val="Compact"/>
              <w:jc w:val="center"/>
            </w:pPr>
            <w:r>
              <w:t xml:space="preserve">0.10</w:t>
            </w:r>
          </w:p>
        </w:tc>
      </w:tr>
    </w:tbl>
    <w:bookmarkEnd w:id="39"/>
    <w:p>
      <w:pPr>
        <w:pStyle w:val="Heading2"/>
      </w:pPr>
      <w:bookmarkStart w:id="40" w:name="sub:dataset"/>
      <w:r>
        <w:t xml:space="preserve">Benchmark veri kümesi</w:t>
      </w:r>
      <w:bookmarkEnd w:id="40"/>
    </w:p>
    <w:p>
      <w:pPr>
        <w:pStyle w:val="Heading4"/>
      </w:pPr>
      <w:bookmarkStart w:id="41" w:name="yapı."/>
      <w:r>
        <w:t xml:space="preserve">Yapı.</w:t>
      </w:r>
      <w:bookmarkEnd w:id="41"/>
    </w:p>
    <w:p>
      <w:pPr>
        <w:pStyle w:val="FirstParagraph"/>
      </w:pPr>
      <w:r>
        <w:t xml:space="preserve">300 örnek; kategori dağılımı H1: 80, H2: 60, H3: 60, H4: 40,</w:t>
      </w:r>
      <w:r>
        <w:t xml:space="preserve"> </w:t>
      </w:r>
      <w:r>
        <w:t xml:space="preserve">H5: 60. Sınıf dengesi pozitif/negatif = %80/%20. Zorluk etiketleri (kolay,</w:t>
      </w:r>
      <w:r>
        <w:t xml:space="preserve"> </w:t>
      </w:r>
      <w:r>
        <w:t xml:space="preserve">orta, zor) her ornege atanmıştır.</w:t>
      </w:r>
    </w:p>
    <w:p>
      <w:pPr>
        <w:pStyle w:val="Heading4"/>
      </w:pPr>
      <w:bookmarkStart w:id="42" w:name="insa-süreci."/>
      <w:r>
        <w:t xml:space="preserve">Insa süreci.</w:t>
      </w:r>
      <w:bookmarkEnd w:id="42"/>
    </w:p>
    <w:p>
      <w:pPr>
        <w:pStyle w:val="FirstParagraph"/>
      </w:pPr>
      <w:r>
        <w:t xml:space="preserve">Veri kümesi iki katmanlı bir insa mantigiyla</w:t>
      </w:r>
      <w:r>
        <w:t xml:space="preserve"> </w:t>
      </w:r>
      <w:r>
        <w:t xml:space="preserve">oluşturulmuştur:</w:t>
      </w:r>
    </w:p>
    <w:p>
      <w:pPr>
        <w:numPr>
          <w:ilvl w:val="0"/>
          <w:numId w:val="1002"/>
        </w:numPr>
      </w:pPr>
      <w:r>
        <w:rPr>
          <w:b/>
        </w:rPr>
        <w:t xml:space="preserve">Tohum gerçek makaleler:</w:t>
      </w:r>
      <w:r>
        <w:t xml:space="preserve"> </w:t>
      </w:r>
      <w:r>
        <w:t xml:space="preserve">CrossRef API üzerinden (</w:t>
      </w:r>
      <m:oMath>
        <m:r>
          <m:t>∼</m:t>
        </m:r>
      </m:oMath>
      <w:r>
        <w:t xml:space="preserve">50 istek/sn</w:t>
      </w:r>
      <w:r>
        <w:t xml:space="preserve"> </w:t>
      </w:r>
      <w:r>
        <w:t xml:space="preserve">dinamik limit;</w:t>
      </w:r>
      <w:r>
        <w:t xml:space="preserve"> </w:t>
      </w:r>
      <w:r>
        <w:rPr>
          <w:rStyle w:val="VerbatimChar"/>
        </w:rPr>
        <w:t xml:space="preserve">X-Rate-Limit-*</w:t>
      </w:r>
      <w:r>
        <w:t xml:space="preserve"> </w:t>
      </w:r>
      <w:r>
        <w:t xml:space="preserve">basliklariyla doglanir) doğrulanan,</w:t>
      </w:r>
      <w:r>
        <w:t xml:space="preserve"> </w:t>
      </w:r>
      <w:r>
        <w:t xml:space="preserve">makine öğrenmesi ve siber güvenlik alanında iyi bilinen 20 tohum makaleye ek</w:t>
      </w:r>
      <w:r>
        <w:t xml:space="preserve"> </w:t>
      </w:r>
      <w:r>
        <w:t xml:space="preserve">olarak CrossRef konu-bazli sorgularla pull edilen 400’e yakın makale.</w:t>
      </w:r>
    </w:p>
    <w:p>
      <w:pPr>
        <w:numPr>
          <w:ilvl w:val="0"/>
          <w:numId w:val="1002"/>
        </w:numPr>
      </w:pPr>
      <w:r>
        <w:rPr>
          <w:b/>
        </w:rPr>
        <w:t xml:space="preserve">Kategori üretici fonksiyonlar:</w:t>
      </w:r>
      <w:r>
        <w:t xml:space="preserve"> </w:t>
      </w:r>
      <w:r>
        <w:t xml:space="preserve">H1 tamamen sentetik;</w:t>
      </w:r>
      <w:r>
        <w:t xml:space="preserve"> </w:t>
      </w:r>
      <w:r>
        <w:t xml:space="preserve">H2–H5 ise gerçek tohum makaleler üzerinde</w:t>
      </w:r>
      <w:r>
        <w:t xml:space="preserve"> </w:t>
      </w:r>
      <w:r>
        <w:rPr>
          <w:i/>
        </w:rPr>
        <w:t xml:space="preserve">deterministik bozulmalarla</w:t>
      </w:r>
      <w:r>
        <w:t xml:space="preserve"> </w:t>
      </w:r>
      <w:r>
        <w:t xml:space="preserve">elde edilir. Etiket, insa mantığının matematiksel sonucudur (orn.</w:t>
      </w:r>
      <w:r>
        <w:t xml:space="preserve"> </w:t>
      </w:r>
      <w:r>
        <w:t xml:space="preserve">“</w:t>
      </w:r>
      <w:r>
        <w:t xml:space="preserve">ben bu</w:t>
      </w:r>
      <w:r>
        <w:t xml:space="preserve"> </w:t>
      </w:r>
      <w:r>
        <w:t xml:space="preserve">referansi yılı gelecege cekerek bozdum</w:t>
      </w:r>
      <w:r>
        <w:t xml:space="preserve">”</w:t>
      </w:r>
      <w:r>
        <w:t xml:space="preserve"> </w:t>
      </w:r>
      <m:oMath>
        <m:r>
          <m:t>⇒</m:t>
        </m:r>
      </m:oMath>
      <w:r>
        <w:t xml:space="preserve"> H4).</w:t>
      </w:r>
    </w:p>
    <w:p>
      <w:pPr>
        <w:pStyle w:val="Heading4"/>
      </w:pPr>
      <w:bookmarkStart w:id="43" w:name="anotasyon-protokolu."/>
      <w:r>
        <w:t xml:space="preserve">Anotasyon protokolu.</w:t>
      </w:r>
      <w:bookmarkEnd w:id="43"/>
    </w:p>
    <w:p>
      <w:pPr>
        <w:pStyle w:val="FirstParagraph"/>
      </w:pPr>
      <w:r>
        <w:t xml:space="preserve">Üreticilerin sagladigi</w:t>
      </w:r>
      <w:r>
        <w:t xml:space="preserve"> </w:t>
      </w:r>
      <w:r>
        <w:rPr>
          <w:i/>
        </w:rPr>
        <w:t xml:space="preserve">construction’dan-bilinen</w:t>
      </w:r>
      <w:r>
        <w:t xml:space="preserve"> </w:t>
      </w:r>
      <w:r>
        <w:t xml:space="preserve">etiketler, ardından komut satiri tabanlı</w:t>
      </w:r>
      <w:r>
        <w:t xml:space="preserve"> </w:t>
      </w:r>
      <w:r>
        <w:rPr>
          <w:rStyle w:val="VerbatimChar"/>
        </w:rPr>
        <w:t xml:space="preserve">annotation_tool.py</w:t>
      </w:r>
      <w:r>
        <w:t xml:space="preserve"> </w:t>
      </w:r>
      <w:r>
        <w:t xml:space="preserve">ile öğrenci tarafından tek tek gözden gecirilmis;</w:t>
      </w:r>
      <w:r>
        <w:t xml:space="preserve"> </w:t>
      </w:r>
      <w:r>
        <w:rPr>
          <w:rStyle w:val="VerbatimChar"/>
        </w:rPr>
        <w:t xml:space="preserve">verified=true</w:t>
      </w:r>
      <w:r>
        <w:t xml:space="preserve"> </w:t>
      </w:r>
      <w:r>
        <w:t xml:space="preserve">bayragi tüm örnekler için elle onaylanmistir. YZ</w:t>
      </w:r>
      <w:r>
        <w:t xml:space="preserve"> </w:t>
      </w:r>
      <w:r>
        <w:t xml:space="preserve">otomatik etiketlemesi ground-truth olarak</w:t>
      </w:r>
      <w:r>
        <w:t xml:space="preserve"> </w:t>
      </w:r>
      <w:r>
        <w:rPr>
          <w:i/>
        </w:rPr>
        <w:t xml:space="preserve">kullanılmamıştır</w:t>
      </w:r>
      <w:r>
        <w:t xml:space="preserve"> </w:t>
      </w:r>
      <w:r>
        <w:t xml:space="preserve">(rubrik</w:t>
      </w:r>
      <w:r>
        <w:t xml:space="preserve"> </w:t>
      </w:r>
      <w:r>
        <w:t xml:space="preserve">sarti).</w:t>
      </w:r>
    </w:p>
    <w:p>
      <w:pPr>
        <w:pStyle w:val="Heading2"/>
      </w:pPr>
      <w:bookmarkStart w:id="44" w:name="sub:deney"/>
      <w:r>
        <w:t xml:space="preserve">Deney tasarımı</w:t>
      </w:r>
      <w:bookmarkEnd w:id="44"/>
    </w:p>
    <w:p>
      <w:pPr>
        <w:pStyle w:val="Heading4"/>
      </w:pPr>
      <w:bookmarkStart w:id="45" w:name="model-portfoyu."/>
      <w:r>
        <w:t xml:space="preserve">Model portfoyu.</w:t>
      </w:r>
      <w:bookmarkEnd w:id="45"/>
    </w:p>
    <w:p>
      <w:pPr>
        <w:pStyle w:val="FirstParagraph"/>
      </w:pPr>
      <w:r>
        <w:t xml:space="preserve">Çalışmada dört model değerlendirilmiştir</w:t>
      </w:r>
      <w:r>
        <w:t xml:space="preserve"> </w:t>
      </w:r>
      <w:r>
        <w:t xml:space="preserve">(Tablo </w:t>
      </w:r>
      <w:hyperlink w:anchor="tab:models">
        <w:r>
          <w:rPr>
            <w:rStyle w:val="Hyperlink"/>
          </w:rPr>
          <w:t xml:space="preserve">3</w:t>
        </w:r>
      </w:hyperlink>
      <w:r>
        <w:t xml:space="preserve">). Kapalı kaynak iki API modeli aynı sağlayıcıdan</w:t>
      </w:r>
      <w:r>
        <w:t xml:space="preserve"> </w:t>
      </w:r>
      <w:r>
        <w:t xml:space="preserve">seçilmiştir (OpenAI [23]); bu,</w:t>
      </w:r>
      <w:r>
        <w:t xml:space="preserve"> </w:t>
      </w:r>
      <w:r>
        <w:t xml:space="preserve">“</w:t>
      </w:r>
      <w:r>
        <w:t xml:space="preserve">aynı aile içinde</w:t>
      </w:r>
      <w:r>
        <w:t xml:space="preserve"> </w:t>
      </w:r>
      <w:r>
        <w:t xml:space="preserve">kapasite-maliyet ekseni</w:t>
      </w:r>
      <w:r>
        <w:t xml:space="preserve">”</w:t>
      </w:r>
      <w:r>
        <w:t xml:space="preserve"> </w:t>
      </w:r>
      <w:r>
        <w:t xml:space="preserve">karşılaştırmasını olanaklı kilar. Açık kaynak yerel</w:t>
      </w:r>
      <w:r>
        <w:t xml:space="preserve"> </w:t>
      </w:r>
      <w:r>
        <w:t xml:space="preserve">modeller olarak Llama 3.1-8B [24] ve Qwen2.5-7B</w:t>
      </w:r>
      <w:r>
        <w:t xml:space="preserve"> </w:t>
      </w:r>
      <w:r>
        <w:t xml:space="preserve">[25] seçilmiştir; Apple M2 Pro isteminde (16 GB birleşik bellek,</w:t>
      </w:r>
      <w:r>
        <w:t xml:space="preserve"> </w:t>
      </w:r>
      <w:r>
        <w:t xml:space="preserve">Metal GPU hızlandırması) Ollama üzerinden 4-bit Q4 nicemleme ile</w:t>
      </w:r>
      <w:r>
        <w:t xml:space="preserve"> </w:t>
      </w:r>
      <w:r>
        <w:t xml:space="preserve">çalıştırılmıştır.</w:t>
      </w:r>
    </w:p>
    <w:bookmarkStart w:id="46" w:name="tab:models"/>
    <w:p>
      <w:pPr>
        <w:pStyle w:val="TableCaption"/>
      </w:pPr>
      <w:r>
        <w:t xml:space="preserve">Değerlendirilen modeller ve çalıştırma ayrıntıları.</w:t>
      </w:r>
    </w:p>
    <w:tbl>
      <w:tblPr>
        <w:tblStyle w:val="Table"/>
        <w:tblW w:type="pct" w:w="0.0"/>
        <w:tblLook w:firstRow="1"/>
        <w:tblCaption w:val="Değerlendirilen modeller ve çalıştırma ayrıntıları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Tür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Çalıştırma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Kapalı (API)</w:t>
            </w:r>
          </w:p>
        </w:tc>
        <w:tc>
          <w:p>
            <w:pPr>
              <w:pStyle w:val="Compact"/>
              <w:jc w:val="left"/>
            </w:pPr>
            <w:r>
              <w:t xml:space="preserve">OpenAI Chat Completions,</w:t>
            </w:r>
            <w:r>
              <w:t xml:space="preserve"> </w:t>
            </w:r>
            <w:r>
              <w:rPr>
                <w:rStyle w:val="VerbatimChar"/>
              </w:rPr>
              <w:t xml:space="preserve">response_format=json_object</w:t>
            </w:r>
            <w:r>
              <w:t xml:space="preserve">, T=0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Kapalı (API)</w:t>
            </w:r>
          </w:p>
        </w:tc>
        <w:tc>
          <w:p>
            <w:pPr>
              <w:pStyle w:val="Compact"/>
              <w:jc w:val="left"/>
            </w:pPr>
            <w:r>
              <w:t xml:space="preserve">Aynı sağlayıcı, küçük varyant; maliyet karşılaştırması için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3.1-8B</w:t>
            </w:r>
          </w:p>
        </w:tc>
        <w:tc>
          <w:p>
            <w:pPr>
              <w:pStyle w:val="Compact"/>
              <w:jc w:val="left"/>
            </w:pPr>
            <w:r>
              <w:t xml:space="preserve">Açık (yerel)</w:t>
            </w:r>
          </w:p>
        </w:tc>
        <w:tc>
          <w:p>
            <w:pPr>
              <w:pStyle w:val="Compact"/>
              <w:jc w:val="left"/>
            </w:pPr>
            <w:r>
              <w:t xml:space="preserve">Ollama,</w:t>
            </w:r>
            <w:r>
              <w:t xml:space="preserve"> </w:t>
            </w:r>
            <w:r>
              <w:rPr>
                <w:rStyle w:val="VerbatimChar"/>
              </w:rPr>
              <w:t xml:space="preserve">format=json</w:t>
            </w:r>
            <w:r>
              <w:t xml:space="preserve">, num_ctx=8192, Q4_K_M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Açık (yerel)</w:t>
            </w:r>
          </w:p>
        </w:tc>
        <w:tc>
          <w:p>
            <w:pPr>
              <w:pStyle w:val="Compact"/>
              <w:jc w:val="left"/>
            </w:pPr>
            <w:r>
              <w:t xml:space="preserve">Ollama,</w:t>
            </w:r>
            <w:r>
              <w:t xml:space="preserve"> </w:t>
            </w:r>
            <w:r>
              <w:rPr>
                <w:rStyle w:val="VerbatimChar"/>
              </w:rPr>
              <w:t xml:space="preserve">format=json</w:t>
            </w:r>
            <w:r>
              <w:t xml:space="preserve">, num_ctx=8192, Q4_K_M</w:t>
            </w:r>
          </w:p>
        </w:tc>
      </w:tr>
    </w:tbl>
    <w:bookmarkEnd w:id="46"/>
    <w:p>
      <w:pPr>
        <w:pStyle w:val="Heading4"/>
      </w:pPr>
      <w:bookmarkStart w:id="47" w:name="protokol."/>
      <w:r>
        <w:t xml:space="preserve">Protokol.</w:t>
      </w:r>
      <w:bookmarkEnd w:id="47"/>
    </w:p>
    <w:p>
      <w:pPr>
        <w:pStyle w:val="FirstParagraph"/>
      </w:pPr>
      <w:r>
        <w:t xml:space="preserve">(i) Sistem mesaji + kullanıcı mesaji şablonu sabittir</w:t>
      </w:r>
      <w:r>
        <w:t xml:space="preserve"> </w:t>
      </w:r>
      <w:r>
        <w:t xml:space="preserve">(bkz. Ek </w:t>
      </w:r>
      <w:hyperlink w:anchor="appx:prompt">
        <w:r>
          <w:rPr>
            <w:rStyle w:val="Hyperlink"/>
          </w:rPr>
          <w:t xml:space="preserve">9</w:t>
        </w:r>
      </w:hyperlink>
      <w:r>
        <w:t xml:space="preserve">); (ii) temperature 0.0; (iii) her örnek 3 bağımsız</w:t>
      </w:r>
      <w:r>
        <w:t xml:space="preserve"> </w:t>
      </w:r>
      <w:r>
        <w:t xml:space="preserve">çalıştırma + çoğunluk karari; (iv) yapılanmış JSON çıktı sağlayıcının tara-</w:t>
      </w:r>
      <w:r>
        <w:t xml:space="preserve"> </w:t>
      </w:r>
      <w:r>
        <w:t xml:space="preserve">findan zorlanir (OpenAI</w:t>
      </w:r>
      <w:r>
        <w:t xml:space="preserve"> </w:t>
      </w:r>
      <w:r>
        <w:rPr>
          <w:rStyle w:val="VerbatimChar"/>
        </w:rPr>
        <w:t xml:space="preserve">json_object</w:t>
      </w:r>
      <w:r>
        <w:t xml:space="preserve">, Ollama</w:t>
      </w:r>
      <w:r>
        <w:t xml:space="preserve"> </w:t>
      </w:r>
      <w:r>
        <w:rPr>
          <w:rStyle w:val="VerbatimChar"/>
        </w:rPr>
        <w:t xml:space="preserve">format=json</w:t>
      </w:r>
      <w:r>
        <w:t xml:space="preserve">);</w:t>
      </w:r>
      <w:r>
        <w:t xml:space="preserve"> </w:t>
      </w:r>
      <w:r>
        <w:t xml:space="preserve">(v) ayiklanamayan çıktılar için saglam yedek (fallback) cozumleyici.</w:t>
      </w:r>
    </w:p>
    <w:p>
      <w:pPr>
        <w:pStyle w:val="Heading2"/>
      </w:pPr>
      <w:bookmarkStart w:id="48" w:name="sub:rag"/>
      <w:r>
        <w:t xml:space="preserve">RAG mimarisi</w:t>
      </w:r>
      <w:bookmarkEnd w:id="48"/>
    </w:p>
    <w:p>
      <w:pPr>
        <w:pStyle w:val="FirstParagraph"/>
      </w:pPr>
      <w:r>
        <w:t xml:space="preserve">RAG bilesenimiz,</w:t>
      </w:r>
      <w:r>
        <w:t xml:space="preserve"> </w:t>
      </w:r>
      <w:r>
        <w:rPr>
          <w:i/>
        </w:rPr>
        <w:t xml:space="preserve">var oluş</w:t>
      </w:r>
      <w:r>
        <w:t xml:space="preserve"> </w:t>
      </w:r>
      <w:r>
        <w:t xml:space="preserve">sorgusu için tasarlanmıştır: bir referans</w:t>
      </w:r>
      <w:r>
        <w:t xml:space="preserve"> </w:t>
      </w:r>
      <w:r>
        <w:t xml:space="preserve">dizgesi sorgu olarak verildiginde, gerçek makaleler korpusunda yakın bir</w:t>
      </w:r>
      <w:r>
        <w:t xml:space="preserve"> </w:t>
      </w:r>
      <w:r>
        <w:t xml:space="preserve">kayıt BULUNAMAZSA, modelin H1 (uydurma) karari verme egilimi artirilir.</w:t>
      </w:r>
    </w:p>
    <w:p>
      <w:pPr>
        <w:numPr>
          <w:ilvl w:val="0"/>
          <w:numId w:val="1003"/>
        </w:numPr>
      </w:pPr>
      <w:r>
        <w:rPr>
          <w:b/>
        </w:rPr>
        <w:t xml:space="preserve">Korpus:</w:t>
      </w:r>
      <w:r>
        <w:t xml:space="preserve"> </w:t>
      </w:r>
      <w:r>
        <w:t xml:space="preserve">CrossRef’ten 20 konu sorgusuyla çekilen</w:t>
      </w:r>
      <w:r>
        <w:t xml:space="preserve"> </w:t>
      </w:r>
      <m:oMath>
        <m:r>
          <m:t>∼</m:t>
        </m:r>
      </m:oMath>
      <w:r>
        <w:t xml:space="preserve">400 gerçek</w:t>
      </w:r>
      <w:r>
        <w:t xml:space="preserve"> </w:t>
      </w:r>
      <w:r>
        <w:t xml:space="preserve">akademik makale (başlık, yazarlar, yıl, dergi, DOI ve — bulundugunda —</w:t>
      </w:r>
      <w:r>
        <w:t xml:space="preserve"> </w:t>
      </w:r>
      <w:r>
        <w:t xml:space="preserve">abstract); OpenAlex anahtarı mevcutsa abstract zenginlestirilir.</w:t>
      </w:r>
    </w:p>
    <w:p>
      <w:pPr>
        <w:numPr>
          <w:ilvl w:val="0"/>
          <w:numId w:val="1003"/>
        </w:numPr>
      </w:pPr>
      <w:r>
        <w:rPr>
          <w:b/>
        </w:rPr>
        <w:t xml:space="preserve">Embedding: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 </w:t>
      </w:r>
      <w:r>
        <w:t xml:space="preserve">, cosine benzerligine gore L2-normalize edilmiştir.</w:t>
      </w:r>
    </w:p>
    <w:p>
      <w:pPr>
        <w:numPr>
          <w:ilvl w:val="0"/>
          <w:numId w:val="1003"/>
        </w:numPr>
      </w:pPr>
      <w:r>
        <w:rPr>
          <w:b/>
        </w:rPr>
        <w:t xml:space="preserve">Vector store:</w:t>
      </w:r>
      <w:r>
        <w:t xml:space="preserve"> </w:t>
      </w:r>
      <w:r>
        <w:t xml:space="preserve">ChromaDB (HNSW, cosine).</w:t>
      </w:r>
    </w:p>
    <w:p>
      <w:pPr>
        <w:numPr>
          <w:ilvl w:val="0"/>
          <w:numId w:val="1003"/>
        </w:numPr>
      </w:pPr>
      <w:r>
        <w:rPr>
          <w:b/>
        </w:rPr>
        <w:t xml:space="preserve">Retrieval:</w:t>
      </w:r>
      <w:r>
        <w:t xml:space="preserve"> </w:t>
      </w:r>
      <w:r>
        <w:t xml:space="preserve">top-</w:t>
      </w:r>
      <m:oMath>
        <m:r>
          <m:t>k</m:t>
        </m:r>
        <m: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</w:rPr>
        <w:t xml:space="preserve">Prompt entegrasyonu:</w:t>
      </w:r>
      <w:r>
        <w:t xml:space="preserve"> </w:t>
      </w:r>
      <w:r>
        <w:t xml:space="preserve">getirilen kayıtlar, atıf bağlamından ayrı</w:t>
      </w:r>
      <w:r>
        <w:t xml:space="preserve"> </w:t>
      </w:r>
      <w:r>
        <w:t xml:space="preserve">bir blokta, modele</w:t>
      </w:r>
      <w:r>
        <w:t xml:space="preserve"> </w:t>
      </w:r>
      <w:r>
        <w:t xml:space="preserve">“</w:t>
      </w:r>
      <w:r>
        <w:t xml:space="preserve">bu kayıtları referansın gerçekliğini doğrulamak için</w:t>
      </w:r>
      <w:r>
        <w:t xml:space="preserve"> </w:t>
      </w:r>
      <w:r>
        <w:t xml:space="preserve">kullan</w:t>
      </w:r>
      <w:r>
        <w:t xml:space="preserve">”</w:t>
      </w:r>
      <w:r>
        <w:t xml:space="preserve"> </w:t>
      </w:r>
      <w:r>
        <w:t xml:space="preserve">yonergesiyle eklenir.</w:t>
      </w:r>
    </w:p>
    <w:p>
      <w:pPr>
        <w:pStyle w:val="Heading2"/>
      </w:pPr>
      <w:bookmarkStart w:id="49" w:name="metrikler-ve-istatistik"/>
      <w:r>
        <w:t xml:space="preserve">Metrikler ve istatistik</w:t>
      </w:r>
      <w:bookmarkEnd w:id="49"/>
    </w:p>
    <w:p>
      <w:pPr>
        <w:pStyle w:val="Heading4"/>
      </w:pPr>
      <w:bookmarkStart w:id="50" w:name="ikili-tespit."/>
      <w:r>
        <w:t xml:space="preserve">İkili tespit.</w:t>
      </w:r>
      <w:bookmarkEnd w:id="50"/>
    </w:p>
    <w:p>
      <w:pPr>
        <w:pStyle w:val="FirstParagraph"/>
      </w:pPr>
      <w:r>
        <w:t xml:space="preserve">Accuracy, Precision, Recall, F1, Matthews</w:t>
      </w:r>
      <w:r>
        <w:t xml:space="preserve"> </w:t>
      </w:r>
      <w:r>
        <w:t xml:space="preserve">Correlation Coefficient (MCC).</w:t>
      </w:r>
    </w:p>
    <w:p>
      <w:pPr>
        <w:pStyle w:val="Heading4"/>
      </w:pPr>
      <w:bookmarkStart w:id="51" w:name="kategori-bazında."/>
      <w:r>
        <w:t xml:space="preserve">Kategori bazında.</w:t>
      </w:r>
      <w:bookmarkEnd w:id="51"/>
    </w:p>
    <w:p>
      <w:pPr>
        <w:pStyle w:val="FirstParagraph"/>
      </w:pPr>
      <w:r>
        <w:t xml:space="preserve">H1–H5 için one-vs-rest F1; makro ortalama.</w:t>
      </w:r>
    </w:p>
    <w:p>
      <w:pPr>
        <w:pStyle w:val="Heading4"/>
      </w:pPr>
      <w:bookmarkStart w:id="52" w:name="tutarlılık."/>
      <w:r>
        <w:t xml:space="preserve">Tutarlılık.</w:t>
      </w:r>
      <w:bookmarkEnd w:id="52"/>
    </w:p>
    <w:p>
      <w:pPr>
        <w:pStyle w:val="FirstParagraph"/>
      </w:pPr>
      <w:r>
        <w:t xml:space="preserve">Fleiss </w:t>
      </w:r>
      <m:oMath>
        <m:r>
          <m:t>κ</m:t>
        </m:r>
      </m:oMath>
      <w:r>
        <w:t xml:space="preserve"> </w:t>
      </w:r>
      <w:r>
        <w:t xml:space="preserve">(3+ tekrar için</w:t>
      </w:r>
      <w:r>
        <w:t xml:space="preserve"> </w:t>
      </w:r>
      <w:r>
        <w:t xml:space="preserve">doğru ölçüt;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yalnızca 2 değerlendiricilik durumlara uygundur).</w:t>
      </w:r>
    </w:p>
    <w:p>
      <w:pPr>
        <w:pStyle w:val="Heading4"/>
      </w:pPr>
      <w:bookmarkStart w:id="53" w:name="anlamlılık."/>
      <w:r>
        <w:t xml:space="preserve">Anlamlılık.</w:t>
      </w:r>
      <w:bookmarkEnd w:id="53"/>
    </w:p>
    <w:p>
      <w:pPr>
        <w:pStyle w:val="FirstParagraph"/>
      </w:pPr>
      <w:r>
        <w:t xml:space="preserve">F1 için</w:t>
      </w:r>
      <w:r>
        <w:t xml:space="preserve"> </w:t>
      </w:r>
      <m:oMath>
        <m:r>
          <m:t>n</m:t>
        </m:r>
        <m:r>
          <m:t>=</m:t>
        </m:r>
        <m:r>
          <m:t>2000</m:t>
        </m:r>
      </m:oMath>
      <w:r>
        <w:t xml:space="preserve"> </w:t>
      </w:r>
      <w:r>
        <w:t xml:space="preserve">bootstrap orneklemeyle %95 güven</w:t>
      </w:r>
      <w:r>
        <w:t xml:space="preserve"> </w:t>
      </w:r>
      <w:r>
        <w:t xml:space="preserve">aralığı; iki model arasında McNemar testi (b ve c esleri üzerinde, sureklilik</w:t>
      </w:r>
      <w:r>
        <w:t xml:space="preserve"> </w:t>
      </w:r>
      <w:r>
        <w:t xml:space="preserve">düzeltmeli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, df=1).</w:t>
      </w:r>
    </w:p>
    <w:p>
      <w:pPr>
        <w:pStyle w:val="Heading1"/>
      </w:pPr>
      <w:bookmarkStart w:id="54" w:name="sec:kurulum"/>
      <w:r>
        <w:t xml:space="preserve">Deneysel Kurulum</w:t>
      </w:r>
      <w:bookmarkEnd w:id="54"/>
    </w:p>
    <w:p>
      <w:pPr>
        <w:pStyle w:val="Heading4"/>
      </w:pPr>
      <w:bookmarkStart w:id="55" w:name="donanım."/>
      <w:r>
        <w:t xml:space="preserve">Donanım.</w:t>
      </w:r>
      <w:bookmarkEnd w:id="55"/>
    </w:p>
    <w:p>
      <w:pPr>
        <w:pStyle w:val="FirstParagraph"/>
      </w:pPr>
      <w:r>
        <w:t xml:space="preserve">Apple M2 Pro (10 cekirdek CPU, 16 cekirdek GPU), 16 GB</w:t>
      </w:r>
      <w:r>
        <w:t xml:space="preserve"> </w:t>
      </w:r>
      <w:r>
        <w:t xml:space="preserve">birleşik bellek, 512 GB SSD. Apple Silicon, ayrık VRAM yerine</w:t>
      </w:r>
      <w:r>
        <w:t xml:space="preserve"> </w:t>
      </w:r>
      <w:r>
        <w:rPr>
          <w:i/>
        </w:rPr>
        <w:t xml:space="preserve">Unified</w:t>
      </w:r>
      <w:r>
        <w:rPr>
          <w:i/>
        </w:rPr>
        <w:t xml:space="preserve"> </w:t>
      </w:r>
      <w:r>
        <w:rPr>
          <w:i/>
        </w:rPr>
        <w:t xml:space="preserve">Memory Architecture</w:t>
      </w:r>
      <w:r>
        <w:t xml:space="preserve"> </w:t>
      </w:r>
      <w:r>
        <w:t xml:space="preserve">kullanır; 7–8B parametrik modeller Q4 nicemlemeyle</w:t>
      </w:r>
      <w:r>
        <w:t xml:space="preserve"> </w:t>
      </w:r>
      <w:r>
        <w:t xml:space="preserve">yaklaşık 4.7 GB yer kaplar ve Metal GPU hizlandirmasiyla rahatca calisir.</w:t>
      </w:r>
    </w:p>
    <w:p>
      <w:pPr>
        <w:pStyle w:val="Heading4"/>
      </w:pPr>
      <w:bookmarkStart w:id="56" w:name="yazılım."/>
      <w:r>
        <w:t xml:space="preserve">Yazılım.</w:t>
      </w:r>
      <w:bookmarkEnd w:id="56"/>
    </w:p>
    <w:p>
      <w:pPr>
        <w:pStyle w:val="FirstParagraph"/>
      </w:pPr>
      <w:r>
        <w:t xml:space="preserve">Python 3.10+;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cekirdek bağımlılıklar; RAG için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; model istemcileri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ve Ollama</w:t>
      </w:r>
      <w:r>
        <w:t xml:space="preserve"> </w:t>
      </w:r>
      <w:r>
        <w:t xml:space="preserve">HTTP API’si.</w:t>
      </w:r>
    </w:p>
    <w:p>
      <w:pPr>
        <w:pStyle w:val="Heading4"/>
      </w:pPr>
      <w:bookmarkStart w:id="57" w:name="tekrarlanabilirlik."/>
      <w:r>
        <w:t xml:space="preserve">Tekrarlanabilirlik.</w:t>
      </w:r>
      <w:bookmarkEnd w:id="57"/>
    </w:p>
    <w:p>
      <w:pPr>
        <w:pStyle w:val="FirstParagraph"/>
      </w:pPr>
      <w:r>
        <w:t xml:space="preserve">Tüm kod,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ile</w:t>
      </w:r>
      <w:r>
        <w:t xml:space="preserve"> </w:t>
      </w:r>
      <w:r>
        <w:t xml:space="preserve">şablon hâlinde yapilandirilmistir; her sağlayıcı için tek bir</w:t>
      </w:r>
      <w:r>
        <w:t xml:space="preserve"> </w:t>
      </w:r>
      <w:r>
        <w:rPr>
          <w:rStyle w:val="VerbatimChar"/>
        </w:rPr>
        <w:t xml:space="preserve">ModelClient</w:t>
      </w:r>
      <w:r>
        <w:t xml:space="preserve"> </w:t>
      </w:r>
      <w:r>
        <w:t xml:space="preserve">alt sınıfı mevcuttur.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içindeki</w:t>
      </w:r>
      <w:r>
        <w:t xml:space="preserve"> </w:t>
      </w:r>
      <w:r>
        <w:t xml:space="preserve">numarali kabuk betikleri (0–5) tüm pipeline’i bastan sona surdurur.</w:t>
      </w:r>
    </w:p>
    <w:p>
      <w:pPr>
        <w:pStyle w:val="Heading1"/>
      </w:pPr>
      <w:bookmarkStart w:id="58" w:name="sec:sonuç"/>
      <w:r>
        <w:t xml:space="preserve">Sonuçlar</w:t>
      </w:r>
      <w:bookmarkEnd w:id="58"/>
    </w:p>
    <w:p>
      <w:pPr>
        <w:pStyle w:val="FirstParagraph"/>
      </w:pPr>
      <w:r>
        <w:t xml:space="preserve">Bu bölümdeki tablo ve grafikler, öğrencinin yerel makinesinde çalıştırılan</w:t>
      </w:r>
      <w:r>
        <w:t xml:space="preserve"> </w:t>
      </w:r>
      <w:r>
        <w:t xml:space="preserve">Stage 1 (tüm benchmark üzerinde temel değerlendirme) ve Stage 2 (RAG ablasyonu)</w:t>
      </w:r>
      <w:r>
        <w:t xml:space="preserve"> </w:t>
      </w:r>
      <w:r>
        <w:t xml:space="preserve">çıktılarının (</w:t>
      </w:r>
      <w:r>
        <w:rPr>
          <w:rStyle w:val="VerbatimChar"/>
        </w:rPr>
        <w:t xml:space="preserve">results/summary.json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results/rag_ablation.json</w:t>
      </w:r>
      <w:r>
        <w:t xml:space="preserve">)</w:t>
      </w:r>
      <w:r>
        <w:t xml:space="preserve"> </w:t>
      </w:r>
      <w:r>
        <w:t xml:space="preserve">doğrudan istatistikleridir. Stage 3 (</w:t>
      </w:r>
      <w:r>
        <w:rPr>
          <w:rStyle w:val="VerbatimChar"/>
        </w:rPr>
        <w:t xml:space="preserve">scripts/5_analyze.sh</w:t>
      </w:r>
      <w:r>
        <w:t xml:space="preserve">) tarafından</w:t>
      </w:r>
      <w:r>
        <w:t xml:space="preserve"> </w:t>
      </w:r>
      <w:r>
        <w:t xml:space="preserve">üretilen grafikler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 </w:t>
      </w:r>
      <w:r>
        <w:t xml:space="preserve">altında saklanir.</w:t>
      </w:r>
    </w:p>
    <w:p>
      <w:pPr>
        <w:pStyle w:val="Heading2"/>
      </w:pPr>
      <w:bookmarkStart w:id="59" w:name="karşılaştırmalı-model-başarısı"/>
      <w:r>
        <w:t xml:space="preserve">Karşılaştırmalı model başarısı</w:t>
      </w:r>
      <w:bookmarkEnd w:id="59"/>
    </w:p>
    <w:bookmarkStart w:id="60" w:name="tab:overall"/>
    <w:p>
      <w:pPr>
        <w:pStyle w:val="TableCaption"/>
      </w:pPr>
      <w:r>
        <w:t xml:space="preserve">Model bazında halüsinasyon tespiti başarısı (n=300, 3 çalıştırma</w:t>
      </w:r>
      <w:r>
        <w:t xml:space="preserve"> </w:t>
      </w:r>
      <w:r>
        <w:t xml:space="preserve">çoğunluk karari). F1 aralığı %95 bootstrap güven araligini ifade eder.</w:t>
      </w:r>
    </w:p>
    <w:tbl>
      <w:tblPr>
        <w:tblStyle w:val="Table"/>
        <w:tblW w:type="pct" w:w="0.0"/>
        <w:tblLook w:firstRow="1"/>
        <w:tblCaption w:val="Model bazında halüsinasyon tespiti başarısı (n=300, 3 çalıştırma çoğunluk karari). F1 aralığı %95 bootstrap güven araligini ifade eder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Prec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Rec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F1 %95 GA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p50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USD/doğru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center"/>
            </w:pPr>
            <w:r>
              <w:t xml:space="preserve">0.847</w:t>
            </w:r>
          </w:p>
        </w:tc>
        <w:tc>
          <w:p>
            <w:pPr>
              <w:pStyle w:val="Compact"/>
              <w:jc w:val="center"/>
            </w:pPr>
            <w:r>
              <w:t xml:space="preserve">0.849</w:t>
            </w:r>
          </w:p>
        </w:tc>
        <w:tc>
          <w:p>
            <w:pPr>
              <w:pStyle w:val="Compact"/>
              <w:jc w:val="center"/>
            </w:pPr>
            <w:r>
              <w:t xml:space="preserve">0.983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0.911</w:t>
            </w:r>
          </w:p>
        </w:tc>
        <w:tc>
          <w:p>
            <w:pPr>
              <w:pStyle w:val="Compact"/>
              <w:jc w:val="center"/>
            </w:pPr>
            <w:r>
              <w:t xml:space="preserve">[0.885, 0.935]</w:t>
            </w:r>
          </w:p>
        </w:tc>
        <w:tc>
          <w:p>
            <w:pPr>
              <w:pStyle w:val="Compact"/>
              <w:jc w:val="center"/>
            </w:pPr>
            <w:r>
              <w:t xml:space="preserve">1 394</w:t>
            </w:r>
          </w:p>
        </w:tc>
        <w:tc>
          <w:p>
            <w:pPr>
              <w:pStyle w:val="Compact"/>
              <w:jc w:val="center"/>
            </w:pPr>
            <w:r>
              <w:t xml:space="preserve">0.0020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center"/>
            </w:pPr>
            <w:r>
              <w:t xml:space="preserve">0.777</w:t>
            </w:r>
          </w:p>
        </w:tc>
        <w:tc>
          <w:p>
            <w:pPr>
              <w:pStyle w:val="Compact"/>
              <w:jc w:val="center"/>
            </w:pPr>
            <w:r>
              <w:t xml:space="preserve">0.853</w:t>
            </w:r>
          </w:p>
        </w:tc>
        <w:tc>
          <w:p>
            <w:pPr>
              <w:pStyle w:val="Compact"/>
              <w:jc w:val="center"/>
            </w:pPr>
            <w:r>
              <w:t xml:space="preserve">0.871</w:t>
            </w:r>
          </w:p>
        </w:tc>
        <w:tc>
          <w:p>
            <w:pPr>
              <w:pStyle w:val="Compact"/>
              <w:jc w:val="center"/>
            </w:pPr>
            <w:r>
              <w:t xml:space="preserve">0.862</w:t>
            </w:r>
          </w:p>
        </w:tc>
        <w:tc>
          <w:p>
            <w:pPr>
              <w:pStyle w:val="Compact"/>
              <w:jc w:val="center"/>
            </w:pPr>
            <w:r>
              <w:t xml:space="preserve">[0.828, 0.893]</w:t>
            </w:r>
          </w:p>
        </w:tc>
        <w:tc>
          <w:p>
            <w:pPr>
              <w:pStyle w:val="Compact"/>
              <w:jc w:val="center"/>
            </w:pPr>
            <w:r>
              <w:t xml:space="preserve">1 522</w:t>
            </w:r>
          </w:p>
        </w:tc>
        <w:tc>
          <w:p>
            <w:pPr>
              <w:pStyle w:val="Compact"/>
              <w:jc w:val="center"/>
            </w:pPr>
            <w:r>
              <w:t xml:space="preserve">0.0003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3.1-8B</w:t>
            </w:r>
          </w:p>
        </w:tc>
        <w:tc>
          <w:p>
            <w:pPr>
              <w:pStyle w:val="Compact"/>
              <w:jc w:val="center"/>
            </w:pPr>
            <w:r>
              <w:t xml:space="preserve">0.503</w:t>
            </w:r>
          </w:p>
        </w:tc>
        <w:tc>
          <w:p>
            <w:pPr>
              <w:pStyle w:val="Compact"/>
              <w:jc w:val="center"/>
            </w:pPr>
            <w:r>
              <w:t xml:space="preserve">0.960</w:t>
            </w:r>
          </w:p>
        </w:tc>
        <w:tc>
          <w:p>
            <w:pPr>
              <w:pStyle w:val="Compact"/>
              <w:jc w:val="center"/>
            </w:pPr>
            <w:r>
              <w:t xml:space="preserve">0.396</w:t>
            </w:r>
          </w:p>
        </w:tc>
        <w:tc>
          <w:p>
            <w:pPr>
              <w:pStyle w:val="Compact"/>
              <w:jc w:val="center"/>
            </w:pPr>
            <w:r>
              <w:t xml:space="preserve">0.560</w:t>
            </w:r>
          </w:p>
        </w:tc>
        <w:tc>
          <w:p>
            <w:pPr>
              <w:pStyle w:val="Compact"/>
              <w:jc w:val="center"/>
            </w:pPr>
            <w:r>
              <w:t xml:space="preserve">[0.497, 0.621]</w:t>
            </w:r>
          </w:p>
        </w:tc>
        <w:tc>
          <w:p>
            <w:pPr>
              <w:pStyle w:val="Compact"/>
              <w:jc w:val="center"/>
            </w:pPr>
            <w:r>
              <w:t xml:space="preserve">2 111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p>
            <w:pPr>
              <w:pStyle w:val="Compact"/>
              <w:jc w:val="center"/>
            </w:pPr>
            <w:r>
              <w:t xml:space="preserve">0.750</w:t>
            </w:r>
          </w:p>
        </w:tc>
        <w:tc>
          <w:p>
            <w:pPr>
              <w:pStyle w:val="Compact"/>
              <w:jc w:val="center"/>
            </w:pPr>
            <w:r>
              <w:t xml:space="preserve">0.037</w:t>
            </w:r>
          </w:p>
        </w:tc>
        <w:tc>
          <w:p>
            <w:pPr>
              <w:pStyle w:val="Compact"/>
              <w:jc w:val="center"/>
            </w:pPr>
            <w:r>
              <w:t xml:space="preserve">0.071</w:t>
            </w:r>
          </w:p>
        </w:tc>
        <w:tc>
          <w:p>
            <w:pPr>
              <w:pStyle w:val="Compact"/>
              <w:jc w:val="center"/>
            </w:pPr>
            <w:r>
              <w:t xml:space="preserve">[0.031, 0.117]</w:t>
            </w:r>
          </w:p>
        </w:tc>
        <w:tc>
          <w:p>
            <w:pPr>
              <w:pStyle w:val="Compact"/>
              <w:jc w:val="center"/>
            </w:pPr>
            <w:r>
              <w:t xml:space="preserve">2 361</w:t>
            </w:r>
          </w:p>
        </w:tc>
        <w:tc>
          <w:p>
            <w:pPr>
              <w:pStyle w:val="Compact"/>
              <w:jc w:val="center"/>
            </w:pPr>
            <w:r>
              <w:t xml:space="preserve">0.0000</w:t>
            </w:r>
          </w:p>
        </w:tc>
      </w:tr>
    </w:tbl>
    <w:bookmarkEnd w:id="60"/>
    <w:p>
      <w:pPr>
        <w:pStyle w:val="BodyText"/>
      </w:pPr>
      <w:r>
        <w:t xml:space="preserve">Tablo </w:t>
      </w:r>
      <w:hyperlink w:anchor="tab:overall">
        <w:r>
          <w:rPr>
            <w:rStyle w:val="Hyperlink"/>
          </w:rPr>
          <w:t xml:space="preserve">4</w:t>
        </w:r>
      </w:hyperlink>
      <w:r>
        <w:t xml:space="preserve">’ten dört temel gozlem yapilabilir.</w:t>
      </w:r>
      <w:r>
        <w:t xml:space="preserve"> </w:t>
      </w:r>
      <w:r>
        <w:rPr>
          <w:i/>
        </w:rPr>
        <w:t xml:space="preserve">Birincisi</w:t>
      </w:r>
      <w:r>
        <w:t xml:space="preserve">, kapalı kaynak modeller açık kaynak modelleri belirgin</w:t>
      </w:r>
      <w:r>
        <w:t xml:space="preserve"> </w:t>
      </w:r>
      <w:r>
        <w:t xml:space="preserve">biçimde geride bırakmıştır: GPT-4o (F1</w:t>
      </w:r>
      <m:oMath>
        <m:r>
          <m:t>=</m:t>
        </m:r>
        <m:r>
          <m:t>0.911</m:t>
        </m:r>
      </m:oMath>
      <w:r>
        <w:t xml:space="preserve">) ile en yakın açık kaynak</w:t>
      </w:r>
      <w:r>
        <w:t xml:space="preserve"> </w:t>
      </w:r>
      <w:r>
        <w:t xml:space="preserve">muadili Llama 3.1-8B (F1</w:t>
      </w:r>
      <m:oMath>
        <m:r>
          <m:t>=</m:t>
        </m:r>
        <m:r>
          <m:t>0.560</m:t>
        </m:r>
      </m:oMath>
      <w:r>
        <w:t xml:space="preserve">) arasindaki fark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puandir; bu fark</w:t>
      </w:r>
      <w:r>
        <w:t xml:space="preserve"> </w:t>
      </w:r>
      <w:r>
        <w:t xml:space="preserve">McNemar testiyle yüksek anlamlılıkta doğrulanmıştır (b</w:t>
      </w:r>
      <m:oMath>
        <m:r>
          <m:t>=</m:t>
        </m:r>
        <m:r>
          <m:t>141</m:t>
        </m:r>
      </m:oMath>
      <w:r>
        <w:t xml:space="preserve">, c</w:t>
      </w:r>
      <m:oMath>
        <m:r>
          <m:t>=</m:t>
        </m:r>
        <m:r>
          <m:t>38</m:t>
        </m:r>
      </m:oMath>
      <w:r>
        <w:t xml:space="preserve">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t>=</m:t>
        </m:r>
        <m:r>
          <m:t>58.12</m:t>
        </m:r>
      </m:oMath>
      <w:r>
        <w:t xml:space="preserve">,</w:t>
      </w:r>
      <w:r>
        <w:t xml:space="preserve"> </w:t>
      </w:r>
      <m:oMath>
        <m:r>
          <m:t>p</m:t>
        </m:r>
        <m:r>
          <m:t>&lt;</m:t>
        </m:r>
        <m:r>
          <m:t>0.001</m:t>
        </m:r>
      </m:oMath>
      <w:r>
        <w:t xml:space="preserve">).</w:t>
      </w:r>
      <w:r>
        <w:t xml:space="preserve"> </w:t>
      </w:r>
      <w:r>
        <w:rPr>
          <w:i/>
        </w:rPr>
        <w:t xml:space="preserve">İkincisi</w:t>
      </w:r>
      <w:r>
        <w:t xml:space="preserve">, aynı sağlayıcıdan seçilen</w:t>
      </w:r>
      <w:r>
        <w:t xml:space="preserve"> </w:t>
      </w:r>
      <w:r>
        <w:t xml:space="preserve">GPT-4o-mini, GPT-4o’nun</w:t>
      </w:r>
      <w:r>
        <w:t xml:space="preserve"> </w:t>
      </w:r>
      <w:r>
        <w:rPr>
          <w:i/>
        </w:rPr>
        <w:t xml:space="preserve">yaklaşık 1/8 maliyetiyle</w:t>
      </w:r>
      <w:r>
        <w:t xml:space="preserve"> </w:t>
      </w:r>
      <w:r>
        <w:t xml:space="preserve">(</w:t>
      </w:r>
      <m:oMath>
        <m:r>
          <m:t>0.0003</m:t>
        </m:r>
        <m:r>
          <m:t>v</m:t>
        </m:r>
        <m:r>
          <m:t>s</m:t>
        </m:r>
        <m:r>
          <m:t>.</m:t>
        </m:r>
        <m:r>
          <m:t> </m:t>
        </m:r>
        <m:r>
          <m:t>0.0020</m:t>
        </m:r>
        <m:r>
          <m:t>/</m:t>
        </m:r>
      </m:oMath>
      <w:r>
        <w:t xml:space="preserve">doğru karar) F1</w:t>
      </w:r>
      <m:oMath>
        <m:r>
          <m:t>=</m:t>
        </m:r>
        <m:r>
          <m:t>0.862</m:t>
        </m:r>
      </m:oMath>
      <w:r>
        <w:t xml:space="preserve"> </w:t>
      </w:r>
      <w:r>
        <w:t xml:space="preserve">sağlamıştır; bu, bütçe kısıtlı senaryolarda</w:t>
      </w:r>
      <w:r>
        <w:t xml:space="preserve"> </w:t>
      </w:r>
      <w:r>
        <w:t xml:space="preserve">“</w:t>
      </w:r>
      <w:r>
        <w:t xml:space="preserve">küçük kapalı model</w:t>
      </w:r>
      <w:r>
        <w:t xml:space="preserve">”</w:t>
      </w:r>
      <w:r>
        <w:t xml:space="preserve"> </w:t>
      </w:r>
      <w:r>
        <w:t xml:space="preserve">tercihinin</w:t>
      </w:r>
      <w:r>
        <w:t xml:space="preserve"> </w:t>
      </w:r>
      <w:r>
        <w:t xml:space="preserve">makullugunu gösterir.</w:t>
      </w:r>
      <w:r>
        <w:t xml:space="preserve"> </w:t>
      </w:r>
      <w:r>
        <w:rPr>
          <w:i/>
        </w:rPr>
        <w:t xml:space="preserve">Üçüncüsü</w:t>
      </w:r>
      <w:r>
        <w:t xml:space="preserve">, Qwen2.5-7B’nin RAG’siz koşulda</w:t>
      </w:r>
      <w:r>
        <w:t xml:space="preserve"> </w:t>
      </w:r>
      <w:r>
        <w:t xml:space="preserve">F1</w:t>
      </w:r>
      <m:oMath>
        <m:r>
          <m:t>=</m:t>
        </m:r>
        <m:r>
          <m:t>0.071</m:t>
        </m:r>
      </m:oMath>
      <w:r>
        <w:t xml:space="preserve"> </w:t>
      </w:r>
      <w:r>
        <w:t xml:space="preserve">olmasi (Precision</w:t>
      </w:r>
      <m:oMath>
        <m:r>
          <m:t>=</m:t>
        </m:r>
        <m:r>
          <m:t>0.750</m:t>
        </m:r>
      </m:oMath>
      <w:r>
        <w:t xml:space="preserve"> </w:t>
      </w:r>
      <w:r>
        <w:t xml:space="preserve">ama Recall</w:t>
      </w:r>
      <m:oMath>
        <m:r>
          <m:t>=</m:t>
        </m:r>
        <m:r>
          <m:t>0.037</m:t>
        </m:r>
      </m:oMath>
      <w:r>
        <w:t xml:space="preserve">) modelin</w:t>
      </w:r>
      <w:r>
        <w:t xml:space="preserve"> </w:t>
      </w:r>
      <w:r>
        <w:rPr>
          <w:i/>
        </w:rPr>
        <w:t xml:space="preserve">halüsinasyon yok</w:t>
      </w:r>
      <w:r>
        <w:t xml:space="preserve"> </w:t>
      </w:r>
      <w:r>
        <w:t xml:space="preserve">kararina saplanip kaldığını, neredeyse hicbir</w:t>
      </w:r>
      <w:r>
        <w:t xml:space="preserve"> </w:t>
      </w:r>
      <w:r>
        <w:t xml:space="preserve">ornegi pozitif olarak işaretlemediğini gösterir.</w:t>
      </w:r>
      <w:r>
        <w:t xml:space="preserve"> </w:t>
      </w:r>
      <w:r>
        <w:rPr>
          <w:i/>
        </w:rPr>
        <w:t xml:space="preserve">Dördüncüsü</w:t>
      </w:r>
      <w:r>
        <w:t xml:space="preserve">, tüm</w:t>
      </w:r>
      <w:r>
        <w:t xml:space="preserve"> </w:t>
      </w:r>
      <w:r>
        <w:t xml:space="preserve">modellerde JSON ayıklama hata oranı %0’dir; sistem promptu ve</w:t>
      </w:r>
      <w:r>
        <w:t xml:space="preserve"> </w:t>
      </w:r>
      <w:r>
        <w:t xml:space="preserve">sağlayıcı-tarafli yapılanmış çıktı zorlaması (Ollama</w:t>
      </w:r>
      <w:r>
        <w:t xml:space="preserve"> </w:t>
      </w:r>
      <w:r>
        <w:rPr>
          <w:rStyle w:val="VerbatimChar"/>
        </w:rPr>
        <w:t xml:space="preserve">format=json</w:t>
      </w:r>
      <w:r>
        <w:t xml:space="preserve">,</w:t>
      </w:r>
      <w:r>
        <w:t xml:space="preserve"> </w:t>
      </w:r>
      <w:r>
        <w:t xml:space="preserve">OpenAI</w:t>
      </w:r>
      <w:r>
        <w:t xml:space="preserve"> </w:t>
      </w:r>
      <w:r>
        <w:rPr>
          <w:rStyle w:val="VerbatimChar"/>
        </w:rPr>
        <w:t xml:space="preserve">response_format=json_object</w:t>
      </w:r>
      <w:r>
        <w:t xml:space="preserve">) etkili olmuştur.</w:t>
      </w:r>
    </w:p>
    <w:p>
      <w:pPr>
        <w:pStyle w:val="CaptionedFigure"/>
      </w:pPr>
      <w:bookmarkStart w:id="62" w:name="fig:f1comp"/>
      <w:r>
        <w:drawing>
          <wp:inline>
            <wp:extent cx="5334000" cy="3333750"/>
            <wp:effectExtent b="0" l="0" r="0" t="0"/>
            <wp:docPr descr="Model bazında F1; hata cubuklari %95 bootstrap güven araligini gösterir. GPT-4o (F1=0.911) ile en zayif açık kaynak Qwen2.5-7B (F1=0.071) arasindaki fark, RAG ablasyonu olmadan tarayıcı- gulgesi kadar buyuktur." title="" id="1" name="Picture"/>
            <a:graphic>
              <a:graphicData uri="http://schemas.openxmlformats.org/drawingml/2006/picture">
                <pic:pic>
                  <pic:nvPicPr>
                    <pic:cNvPr descr="../results/figures/f1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Model bazında F1; hata cubuklari %95 bootstrap güven araligini</w:t>
      </w:r>
      <w:r>
        <w:t xml:space="preserve"> </w:t>
      </w:r>
      <w:r>
        <w:t xml:space="preserve">gösterir. GPT-4o (F1</w:t>
      </w:r>
      <m:oMath>
        <m:r>
          <m:t>=</m:t>
        </m:r>
        <m:r>
          <m:t>0.911</m:t>
        </m:r>
      </m:oMath>
      <w:r>
        <w:t xml:space="preserve">) ile en zayif açık kaynak Qwen2.5-7B</w:t>
      </w:r>
      <w:r>
        <w:t xml:space="preserve"> </w:t>
      </w:r>
      <w:r>
        <w:t xml:space="preserve">(F1</w:t>
      </w:r>
      <m:oMath>
        <m:r>
          <m:t>=</m:t>
        </m:r>
        <m:r>
          <m:t>0.071</m:t>
        </m:r>
      </m:oMath>
      <w:r>
        <w:t xml:space="preserve">) arasindaki fark, RAG ablasyonu olmadan</w:t>
      </w:r>
      <w:r>
        <w:t xml:space="preserve"> </w:t>
      </w:r>
      <w:r>
        <w:rPr>
          <w:i/>
        </w:rPr>
        <w:t xml:space="preserve">tarayıcı-</w:t>
      </w:r>
      <w:r>
        <w:rPr>
          <w:i/>
        </w:rPr>
        <w:t xml:space="preserve"> </w:t>
      </w:r>
      <w:r>
        <w:rPr>
          <w:i/>
        </w:rPr>
        <w:t xml:space="preserve">gulgesi</w:t>
      </w:r>
      <w:r>
        <w:t xml:space="preserve"> </w:t>
      </w:r>
      <w:r>
        <w:t xml:space="preserve">kadar buyuktur.</w:t>
      </w:r>
    </w:p>
    <w:p>
      <w:pPr>
        <w:pStyle w:val="Heading2"/>
      </w:pPr>
      <w:bookmarkStart w:id="63" w:name="kategori-bazında-kırılım"/>
      <w:r>
        <w:t xml:space="preserve">Kategori bazında kırılım</w:t>
      </w:r>
      <w:bookmarkEnd w:id="63"/>
    </w:p>
    <w:bookmarkStart w:id="64" w:name="tab:catf1"/>
    <w:p>
      <w:pPr>
        <w:pStyle w:val="TableCaption"/>
      </w:pPr>
      <w:r>
        <w:t xml:space="preserve">Kategori bazında F1 (one-vs-rest).</w:t>
      </w:r>
    </w:p>
    <w:tbl>
      <w:tblPr>
        <w:tblStyle w:val="Table"/>
        <w:tblW w:type="pct" w:w="0.0"/>
        <w:tblLook w:firstRow="1"/>
        <w:tblCaption w:val="Kategori bazında F1 (one-vs-rest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Makro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p>
            <w:pPr>
              <w:pStyle w:val="Compact"/>
              <w:jc w:val="left"/>
            </w:pPr>
            <w:r>
              <w:t xml:space="preserve">0.743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0.947</w:t>
            </w:r>
          </w:p>
        </w:tc>
        <w:tc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p>
            <w:pPr>
              <w:pStyle w:val="Compact"/>
              <w:jc w:val="left"/>
            </w:pPr>
            <w:r>
              <w:t xml:space="preserve">0.462</w:t>
            </w:r>
          </w:p>
        </w:tc>
        <w:tc>
          <w:p>
            <w:pPr>
              <w:pStyle w:val="Compact"/>
              <w:jc w:val="left"/>
            </w:pPr>
            <w:r>
              <w:t xml:space="preserve">0.718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0.283</w:t>
            </w:r>
          </w:p>
        </w:tc>
        <w:tc>
          <w:p>
            <w:pPr>
              <w:pStyle w:val="Compact"/>
              <w:jc w:val="left"/>
            </w:pPr>
            <w:r>
              <w:t xml:space="preserve">0.585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0.938</w:t>
            </w:r>
          </w:p>
        </w:tc>
        <w:tc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p>
            <w:pPr>
              <w:pStyle w:val="Compact"/>
              <w:jc w:val="left"/>
            </w:pPr>
            <w:r>
              <w:t xml:space="preserve">0.606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3.1-8B</w:t>
            </w:r>
          </w:p>
        </w:tc>
        <w:tc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t xml:space="preserve">0.483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0.966</w:t>
            </w:r>
          </w:p>
        </w:tc>
        <w:tc>
          <w:p>
            <w:pPr>
              <w:pStyle w:val="Compact"/>
              <w:jc w:val="left"/>
            </w:pPr>
            <w:r>
              <w:t xml:space="preserve">0.386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0.974</w:t>
            </w:r>
          </w:p>
        </w:tc>
        <w:tc>
          <w:p>
            <w:pPr>
              <w:pStyle w:val="Compact"/>
              <w:jc w:val="left"/>
            </w:pPr>
            <w:r>
              <w:t xml:space="preserve">0.207</w:t>
            </w:r>
          </w:p>
        </w:tc>
      </w:tr>
    </w:tbl>
    <w:bookmarkEnd w:id="64"/>
    <w:p>
      <w:pPr>
        <w:pStyle w:val="CaptionedFigure"/>
      </w:pPr>
      <w:bookmarkStart w:id="66" w:name="fig:catheat"/>
      <w:r>
        <w:drawing>
          <wp:inline>
            <wp:extent cx="5334000" cy="3962400"/>
            <wp:effectExtent b="0" l="0" r="0" t="0"/>
            <wp:docPr descr="Model \times kategori (H1–H5) F1 ısı haritası. Sıcak (mavi) hucreler yüksek F1; soguk (sari) hucreler düşük F1. Açık kaynak modellerin H5 sutunundaki yüksek skorlari, “her seye doğru de” tutumunun sonucudur (yüksek precision, düşük recall)." title="" id="1" name="Picture"/>
            <a:graphic>
              <a:graphicData uri="http://schemas.openxmlformats.org/drawingml/2006/picture">
                <pic:pic>
                  <pic:nvPicPr>
                    <pic:cNvPr descr="../results/figures/category_f1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Model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kategori (H1–H5) F1 ısı haritası. Sıcak (mavi)</w:t>
      </w:r>
      <w:r>
        <w:t xml:space="preserve"> </w:t>
      </w:r>
      <w:r>
        <w:t xml:space="preserve">hucreler yüksek F1; soguk (sari) hucreler düşük F1. Açık kaynak modellerin</w:t>
      </w:r>
      <w:r>
        <w:t xml:space="preserve"> </w:t>
      </w:r>
      <w:r>
        <w:t xml:space="preserve">H5 sutunundaki yüksek skorlari,</w:t>
      </w:r>
      <w:r>
        <w:t xml:space="preserve"> </w:t>
      </w:r>
      <w:r>
        <w:t xml:space="preserve">“</w:t>
      </w:r>
      <w:r>
        <w:t xml:space="preserve">her seye doğru de</w:t>
      </w:r>
      <w:r>
        <w:t xml:space="preserve">”</w:t>
      </w:r>
      <w:r>
        <w:t xml:space="preserve"> </w:t>
      </w:r>
      <w:r>
        <w:t xml:space="preserve">tutumunun sonucudur</w:t>
      </w:r>
      <w:r>
        <w:t xml:space="preserve"> </w:t>
      </w:r>
      <w:r>
        <w:t xml:space="preserve">(yüksek precision, düşük recall).</w:t>
      </w:r>
    </w:p>
    <w:p>
      <w:pPr>
        <w:pStyle w:val="Heading4"/>
      </w:pPr>
      <w:bookmarkStart w:id="67" w:name="h3-semantik-uyumsuzluk-beklenenin-tersi"/>
      <w:r>
        <w:t xml:space="preserve">H3 (semantik uyumsuzluk) beklenenin tersi:</w:t>
      </w:r>
      <w:bookmarkEnd w:id="67"/>
    </w:p>
    <w:p>
      <w:pPr>
        <w:pStyle w:val="FirstParagraph"/>
      </w:pPr>
      <w:r>
        <w:t xml:space="preserve">Ara raporun pilotu, H3’un tüm modeller için</w:t>
      </w:r>
      <w:r>
        <w:t xml:space="preserve"> </w:t>
      </w:r>
      <w:r>
        <w:rPr>
          <w:i/>
        </w:rPr>
        <w:t xml:space="preserve">en zorlu</w:t>
      </w:r>
      <w:r>
        <w:t xml:space="preserve"> </w:t>
      </w:r>
      <w:r>
        <w:t xml:space="preserve">kategori</w:t>
      </w:r>
      <w:r>
        <w:t xml:space="preserve"> </w:t>
      </w:r>
      <w:r>
        <w:t xml:space="preserve">olacagini ongormustu (pilot Claude H3 F1</w:t>
      </w:r>
      <m:oMath>
        <m:r>
          <m:t>=</m:t>
        </m:r>
        <m:r>
          <m:t>0.74</m:t>
        </m:r>
      </m:oMath>
      <w:r>
        <w:t xml:space="preserve">; Llama F1</w:t>
      </w:r>
      <m:oMath>
        <m:r>
          <m:t>=</m:t>
        </m:r>
        <m:r>
          <m:t>0.58</m:t>
        </m:r>
      </m:oMath>
      <w:r>
        <w:t xml:space="preserve">). Tam veri</w:t>
      </w:r>
      <w:r>
        <w:t xml:space="preserve"> </w:t>
      </w:r>
      <w:r>
        <w:t xml:space="preserve">kümesinde bu beklenti</w:t>
      </w:r>
      <w:r>
        <w:t xml:space="preserve"> </w:t>
      </w:r>
      <w:r>
        <w:rPr>
          <w:i/>
        </w:rPr>
        <w:t xml:space="preserve">tersine dönmüştür</w:t>
      </w:r>
      <w:r>
        <w:t xml:space="preserve">: GPT-4o için H3 F1</w:t>
      </w:r>
      <m:oMath>
        <m:r>
          <m:t>=</m:t>
        </m:r>
        <m:r>
          <m:t>0.947</m:t>
        </m:r>
      </m:oMath>
      <w:r>
        <w:t xml:space="preserve"> </w:t>
      </w:r>
      <w:r>
        <w:t xml:space="preserve">ile</w:t>
      </w:r>
      <w:r>
        <w:t xml:space="preserve"> </w:t>
      </w:r>
      <w:r>
        <w:t xml:space="preserve">en yüksek kategoridir; GPT-4o-mini H3 F1</w:t>
      </w:r>
      <m:oMath>
        <m:r>
          <m:t>=</m:t>
        </m:r>
        <m:r>
          <m:t>0.938</m:t>
        </m:r>
      </m:oMath>
      <w:r>
        <w:t xml:space="preserve">. Pilotun bu yaniltici</w:t>
      </w:r>
      <w:r>
        <w:t xml:space="preserve"> </w:t>
      </w:r>
      <w:r>
        <w:t xml:space="preserve">sonucu, küçük veri kümesinden gelen istatistiksel gurultu ile açıklanabilir;</w:t>
      </w:r>
      <w:r>
        <w:t xml:space="preserve"> </w:t>
      </w:r>
      <w:r>
        <w:t xml:space="preserve">ayrıca final benchmark’taki H3 örnekleri (alakasiz bağlam pasajlari) büyük</w:t>
      </w:r>
      <w:r>
        <w:t xml:space="preserve"> </w:t>
      </w:r>
      <w:r>
        <w:t xml:space="preserve">modeller için oldukca açık sinyaller iciermektedir. Aksine,</w:t>
      </w:r>
      <w:r>
        <w:t xml:space="preserve"> </w:t>
      </w:r>
      <w:r>
        <w:rPr>
          <w:i/>
        </w:rPr>
        <w:t xml:space="preserve">küçük</w:t>
      </w:r>
      <w:r>
        <w:rPr>
          <w:i/>
        </w:rPr>
        <w:t xml:space="preserve"> </w:t>
      </w:r>
      <w:r>
        <w:rPr>
          <w:i/>
        </w:rPr>
        <w:t xml:space="preserve">modeller H3’te zorlanmaktadir</w:t>
      </w:r>
      <w:r>
        <w:t xml:space="preserve">: Llama F1</w:t>
      </w:r>
      <m:oMath>
        <m:r>
          <m:t>=</m:t>
        </m:r>
        <m:r>
          <m:t>0.400</m:t>
        </m:r>
      </m:oMath>
      <w:r>
        <w:t xml:space="preserve">, Qwen F1</w:t>
      </w:r>
      <m:oMath>
        <m:r>
          <m:t>=</m:t>
        </m:r>
        <m:r>
          <m:t>0.000</m:t>
        </m:r>
      </m:oMath>
      <w:r>
        <w:t xml:space="preserve">.</w:t>
      </w:r>
    </w:p>
    <w:p>
      <w:pPr>
        <w:pStyle w:val="Heading4"/>
      </w:pPr>
      <w:bookmarkStart w:id="68" w:name="asimetrik-h1h5-calibrasyonu"/>
      <w:r>
        <w:t xml:space="preserve">Asimetrik H1/H5 calibrasyonu:</w:t>
      </w:r>
      <w:bookmarkEnd w:id="68"/>
    </w:p>
    <w:p>
      <w:pPr>
        <w:pStyle w:val="FirstParagraph"/>
      </w:pPr>
      <w:r>
        <w:t xml:space="preserve">Açık kaynak modellerin H1 (var olmayan referans) skorlari</w:t>
      </w:r>
      <w:r>
        <w:t xml:space="preserve"> </w:t>
      </w:r>
      <w:r>
        <w:rPr>
          <w:i/>
        </w:rPr>
        <w:t xml:space="preserve">çok düşük</w:t>
      </w:r>
      <w:r>
        <w:t xml:space="preserve"> </w:t>
      </w:r>
      <w:r>
        <w:t xml:space="preserve">(Llama 0.038, Qwen 0.000), buna karsin H5 (doğru referans) skorlari</w:t>
      </w:r>
      <w:r>
        <w:t xml:space="preserve"> </w:t>
      </w:r>
      <w:r>
        <w:rPr>
          <w:i/>
        </w:rPr>
        <w:t xml:space="preserve">çok</w:t>
      </w:r>
      <w:r>
        <w:rPr>
          <w:i/>
        </w:rPr>
        <w:t xml:space="preserve"> </w:t>
      </w:r>
      <w:r>
        <w:rPr>
          <w:i/>
        </w:rPr>
        <w:t xml:space="preserve">yüksek</w:t>
      </w:r>
      <w:r>
        <w:t xml:space="preserve"> </w:t>
      </w:r>
      <w:r>
        <w:t xml:space="preserve">(0.966, 0.974) goruluyor. Bu, modelin</w:t>
      </w:r>
      <w:r>
        <w:t xml:space="preserve"> </w:t>
      </w:r>
      <w:r>
        <w:t xml:space="preserve">“</w:t>
      </w:r>
      <w:r>
        <w:t xml:space="preserve">referans iyi yazilmissa</w:t>
      </w:r>
      <w:r>
        <w:t xml:space="preserve"> </w:t>
      </w:r>
      <w:r>
        <w:t xml:space="preserve">gerçektir</w:t>
      </w:r>
      <w:r>
        <w:t xml:space="preserve">”</w:t>
      </w:r>
      <w:r>
        <w:t xml:space="preserve"> </w:t>
      </w:r>
      <w:r>
        <w:t xml:space="preserve">önkabulüne dustugunu, var oluş kontrolu yapmadigini gösterir.</w:t>
      </w:r>
      <w:r>
        <w:t xml:space="preserve"> </w:t>
      </w:r>
      <w:r>
        <w:t xml:space="preserve">GPT-4o tam tersi bir kalibrasyona sahiptir: H1</w:t>
      </w:r>
      <m:oMath>
        <m:r>
          <m:t>=</m:t>
        </m:r>
        <m:r>
          <m:t>0.848</m:t>
        </m:r>
      </m:oMath>
      <w:r>
        <w:t xml:space="preserve"> </w:t>
      </w:r>
      <w:r>
        <w:t xml:space="preserve">(mükemmel uydurma</w:t>
      </w:r>
      <w:r>
        <w:t xml:space="preserve"> </w:t>
      </w:r>
      <w:r>
        <w:t xml:space="preserve">yakalama) ama H5</w:t>
      </w:r>
      <m:oMath>
        <m:r>
          <m:t>=</m:t>
        </m:r>
        <m:r>
          <m:t>0.462</m:t>
        </m:r>
      </m:oMath>
      <w:r>
        <w:t xml:space="preserve"> </w:t>
      </w:r>
      <w:r>
        <w:t xml:space="preserve">(gerçek referansi sik sik halüsinasyon olarak</w:t>
      </w:r>
      <w:r>
        <w:t xml:space="preserve"> </w:t>
      </w:r>
      <w:r>
        <w:t xml:space="preserve">isaretliyor). Bu asimetri, RAG’in neden açık kaynak modellere muazzam</w:t>
      </w:r>
      <w:r>
        <w:t xml:space="preserve"> </w:t>
      </w:r>
      <w:r>
        <w:t xml:space="preserve">katkı sagladigini onceden haber verir: RAG,</w:t>
      </w:r>
      <w:r>
        <w:t xml:space="preserve"> </w:t>
      </w:r>
      <w:r>
        <w:t xml:space="preserve">“</w:t>
      </w:r>
      <w:r>
        <w:t xml:space="preserve">var oluş</w:t>
      </w:r>
      <w:r>
        <w:t xml:space="preserve">”</w:t>
      </w:r>
      <w:r>
        <w:t xml:space="preserve"> </w:t>
      </w:r>
      <w:r>
        <w:t xml:space="preserve">sinyali sunarak H1</w:t>
      </w:r>
      <w:r>
        <w:t xml:space="preserve"> </w:t>
      </w:r>
      <w:r>
        <w:t xml:space="preserve">zayifligini doğrudan adresler (bkz. Bölüm </w:t>
      </w:r>
      <w:hyperlink w:anchor="sec:sonuç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5.3).</w:t>
      </w:r>
    </w:p>
    <w:p>
      <w:pPr>
        <w:pStyle w:val="Heading2"/>
      </w:pPr>
      <w:bookmarkStart w:id="69" w:name="rag-ablasyonu"/>
      <w:r>
        <w:t xml:space="preserve">RAG ablasyonu</w:t>
      </w:r>
      <w:bookmarkEnd w:id="69"/>
    </w:p>
    <w:bookmarkStart w:id="70" w:name="tab:rag"/>
    <w:p>
      <w:pPr>
        <w:pStyle w:val="TableCaption"/>
      </w:pPr>
      <w:r>
        <w:t xml:space="preserve">RAG’li ve RAG’siz açık kaynak modeller (n=300, 3 çalıştırma).</w:t>
      </w:r>
    </w:p>
    <w:tbl>
      <w:tblPr>
        <w:tblStyle w:val="Table"/>
        <w:tblW w:type="pct" w:w="0.0"/>
        <w:tblLook w:firstRow="1"/>
        <w:tblCaption w:val="RAG’li ve RAG’siz açık kaynak modeller (n=300, 3 çalıştırma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F1 (RAG yok)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F1 (RAG)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rPr>
                <w:b/>
              </w:rP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rPr>
                <w:b/>
              </w:rP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rPr>
                <w:b/>
              </w:rPr>
              <w:t xml:space="preserve">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3.1-8B</w:t>
            </w:r>
          </w:p>
        </w:tc>
        <w:tc>
          <w:p>
            <w:pPr>
              <w:pStyle w:val="Compact"/>
              <w:jc w:val="left"/>
            </w:pPr>
            <w:r>
              <w:t xml:space="preserve">0.560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+0.231</w:t>
            </w:r>
          </w:p>
        </w:tc>
        <w:tc>
          <w:p>
            <w:pPr>
              <w:pStyle w:val="Compact"/>
              <w:jc w:val="left"/>
            </w:pPr>
            <m:oMath>
              <m:r>
                <m:t>−</m:t>
              </m:r>
              <m:r>
                <m:t>0.093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+0.333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+0.409</w:t>
            </w:r>
          </w:p>
        </w:tc>
        <w:tc>
          <w:p>
            <w:pPr>
              <w:pStyle w:val="Compact"/>
              <w:jc w:val="left"/>
            </w:pPr>
            <m:oMath>
              <m:r>
                <m:t>+</m:t>
              </m:r>
              <m:r>
                <m:t>0.168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+0.288</w:t>
            </w:r>
          </w:p>
        </w:tc>
      </w:tr>
    </w:tbl>
    <w:bookmarkEnd w:id="70"/>
    <w:p>
      <w:pPr>
        <w:pStyle w:val="CaptionedFigure"/>
      </w:pPr>
      <w:bookmarkStart w:id="72" w:name="fig:rag"/>
      <w:r>
        <w:drawing>
          <wp:inline>
            <wp:extent cx="5334000" cy="3333750"/>
            <wp:effectExtent b="0" l="0" r="0" t="0"/>
            <wp:docPr descr="RAG’li ve RAG’siz F1 karşılaştırması. Her iki açık kaynak model için de \DeltaF1 hedef eşiği +0.05’in 5–8 katidir; iyileşme istatistiksel olarak da yüksek anlamlılıkta doğrulanmıştır (McNemar, paired: Llama p&lt;0.001, b=38, c=95; Qwen p&lt;0.001, b=4, c=69)." title="" id="1" name="Picture"/>
            <a:graphic>
              <a:graphicData uri="http://schemas.openxmlformats.org/drawingml/2006/picture">
                <pic:pic>
                  <pic:nvPicPr>
                    <pic:cNvPr descr="../results/figures/rag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RAG’li ve RAG’siz F1 karşılaştırması. Her iki açık kaynak model</w:t>
      </w:r>
      <w:r>
        <w:t xml:space="preserve"> </w:t>
      </w:r>
      <w:r>
        <w:t xml:space="preserve">için de</w:t>
      </w:r>
      <w:r>
        <w:t xml:space="preserve"> </w:t>
      </w:r>
      <m:oMath>
        <m:r>
          <m:t>Δ</m:t>
        </m:r>
      </m:oMath>
      <w:r>
        <w:t xml:space="preserve">F1 hedef eşiği</w:t>
      </w:r>
      <w:r>
        <w:t xml:space="preserve"> </w:t>
      </w:r>
      <m:oMath>
        <m:r>
          <m:t>+</m:t>
        </m:r>
        <m:r>
          <m:t>0.05</m:t>
        </m:r>
      </m:oMath>
      <w:r>
        <w:t xml:space="preserve">’in</w:t>
      </w:r>
      <w:r>
        <w:t xml:space="preserve"> </w:t>
      </w:r>
      <m:oMath>
        <m:r>
          <m:t>5</m:t>
        </m:r>
      </m:oMath>
      <w:r>
        <w:t xml:space="preserve">–</w:t>
      </w:r>
      <m:oMath>
        <m:r>
          <m:t>8</m:t>
        </m:r>
      </m:oMath>
      <w:r>
        <w:t xml:space="preserve"> </w:t>
      </w:r>
      <w:r>
        <w:t xml:space="preserve">katidir; iyileşme</w:t>
      </w:r>
      <w:r>
        <w:t xml:space="preserve"> </w:t>
      </w:r>
      <w:r>
        <w:t xml:space="preserve">istatistiksel olarak da yüksek anlamlılıkta doğrulanmıştır</w:t>
      </w:r>
      <w:r>
        <w:t xml:space="preserve"> </w:t>
      </w:r>
      <w:r>
        <w:t xml:space="preserve">(McNemar, paired: Llama</w:t>
      </w:r>
      <w:r>
        <w:t xml:space="preserve"> </w:t>
      </w:r>
      <m:oMath>
        <m:r>
          <m:t>p</m:t>
        </m:r>
        <m:r>
          <m:t>&lt;</m:t>
        </m:r>
        <m:r>
          <m:t>0.001</m:t>
        </m:r>
      </m:oMath>
      <w:r>
        <w:t xml:space="preserve">, b</w:t>
      </w:r>
      <m:oMath>
        <m:r>
          <m:t>=</m:t>
        </m:r>
        <m:r>
          <m:t>38</m:t>
        </m:r>
      </m:oMath>
      <w:r>
        <w:t xml:space="preserve">, c</w:t>
      </w:r>
      <m:oMath>
        <m:r>
          <m:t>=</m:t>
        </m:r>
        <m:r>
          <m:t>95</m:t>
        </m:r>
      </m:oMath>
      <w:r>
        <w:t xml:space="preserve">;</w:t>
      </w:r>
      <w:r>
        <w:t xml:space="preserve"> </w:t>
      </w:r>
      <w:r>
        <w:t xml:space="preserve">Qwen</w:t>
      </w:r>
      <w:r>
        <w:t xml:space="preserve"> </w:t>
      </w:r>
      <m:oMath>
        <m:r>
          <m:t>p</m:t>
        </m:r>
        <m:r>
          <m:t>&lt;</m:t>
        </m:r>
        <m:r>
          <m:t>0.001</m:t>
        </m:r>
      </m:oMath>
      <w:r>
        <w:t xml:space="preserve">, b</w:t>
      </w:r>
      <m:oMath>
        <m:r>
          <m:t>=</m:t>
        </m:r>
        <m:r>
          <m:t>4</m:t>
        </m:r>
      </m:oMath>
      <w:r>
        <w:t xml:space="preserve">, c</w:t>
      </w:r>
      <m:oMath>
        <m:r>
          <m:t>=</m:t>
        </m:r>
        <m:r>
          <m:t>69</m:t>
        </m:r>
      </m:oMath>
      <w:r>
        <w:t xml:space="preserve">).</w:t>
      </w:r>
    </w:p>
    <w:p>
      <w:pPr>
        <w:pStyle w:val="Heading4"/>
      </w:pPr>
      <w:bookmarkStart w:id="73" w:name="hedef-karsilandi-ve-fazlasiyla-asildi."/>
      <w:r>
        <w:t xml:space="preserve">Hedef karsilandi ve fazlasiyla asildi.</w:t>
      </w:r>
      <w:bookmarkEnd w:id="73"/>
    </w:p>
    <w:p>
      <w:pPr>
        <w:pStyle w:val="FirstParagraph"/>
      </w:pPr>
      <w:r>
        <w:t xml:space="preserve">Kriter cercevesindeki (Tablo </w:t>
      </w:r>
      <w:hyperlink w:anchor="tab:kriter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“</w:t>
      </w:r>
      <w:r>
        <w:t xml:space="preserve">RAG katkısı</w:t>
      </w:r>
      <w:r>
        <w:t xml:space="preserve"> </w:t>
      </w:r>
      <m:oMath>
        <m:r>
          <m:t>Δ</m:t>
        </m:r>
      </m:oMath>
      <w:r>
        <w:t xml:space="preserve">F1</w:t>
      </w:r>
      <w:r>
        <w:t xml:space="preserve"> </w:t>
      </w:r>
      <m:oMath>
        <m:r>
          <m:t>≥</m:t>
        </m:r>
        <m:r>
          <m:t>+</m:t>
        </m:r>
        <m:r>
          <m:t>0.05</m:t>
        </m:r>
      </m:oMath>
      <w:r>
        <w:t xml:space="preserve">”</w:t>
      </w:r>
      <w:r>
        <w:t xml:space="preserve"> </w:t>
      </w:r>
      <w:r>
        <w:t xml:space="preserve">beklentisi her iki açık kaynak model için de</w:t>
      </w:r>
      <w:r>
        <w:t xml:space="preserve"> </w:t>
      </w:r>
      <w:r>
        <w:rPr>
          <w:i/>
        </w:rPr>
        <w:t xml:space="preserve">sirasiyla</w:t>
      </w:r>
      <w:r>
        <w:rPr>
          <w:i/>
        </w:rPr>
        <w:t xml:space="preserve"> </w:t>
      </w:r>
      <m:oMath>
        <m:r>
          <m:t>4.6</m:t>
        </m:r>
        <m:r>
          <m:t>×</m:t>
        </m:r>
      </m:oMath>
      <w:r>
        <w:rPr>
          <w:i/>
        </w:rPr>
        <w:t xml:space="preserve"> </w:t>
      </w:r>
      <w:r>
        <w:rPr>
          <w:i/>
        </w:rPr>
        <w:t xml:space="preserve">ve</w:t>
      </w:r>
      <w:r>
        <w:rPr>
          <w:i/>
        </w:rPr>
        <w:t xml:space="preserve"> </w:t>
      </w:r>
      <m:oMath>
        <m:r>
          <m:t>8.2</m:t>
        </m:r>
        <m:r>
          <m:t>×</m:t>
        </m:r>
      </m:oMath>
      <w:r>
        <w:t xml:space="preserve"> </w:t>
      </w:r>
      <w:r>
        <w:t xml:space="preserve">aşılmıştır. Sayısal olarak, Qwen2.5-7B’nin</w:t>
      </w:r>
      <w:r>
        <w:t xml:space="preserve"> </w:t>
      </w:r>
      <w:r>
        <w:t xml:space="preserve">RAG’siz F1</w:t>
      </w:r>
      <m:oMath>
        <m:r>
          <m:t>=</m:t>
        </m:r>
        <m:r>
          <m:t>0.071</m:t>
        </m:r>
      </m:oMath>
      <w:r>
        <w:t xml:space="preserve">’den RAG’li F1</w:t>
      </w:r>
      <m:oMath>
        <m:r>
          <m:t>=</m:t>
        </m:r>
        <m:r>
          <m:t>0.480</m:t>
        </m:r>
      </m:oMath>
      <w:r>
        <w:t xml:space="preserve">’ye sicramasi, bibliyografya</w:t>
      </w:r>
      <w:r>
        <w:t xml:space="preserve"> </w:t>
      </w:r>
      <w:r>
        <w:t xml:space="preserve">halüsinasyonu tespitinde</w:t>
      </w:r>
      <w:r>
        <w:t xml:space="preserve"> </w:t>
      </w:r>
      <w:r>
        <w:rPr>
          <w:i/>
        </w:rPr>
        <w:t xml:space="preserve">tüm literatürdeki en büyük RAG</w:t>
      </w:r>
      <w:r>
        <w:rPr>
          <w:i/>
        </w:rPr>
        <w:t xml:space="preserve"> </w:t>
      </w:r>
      <w:r>
        <w:rPr>
          <w:i/>
        </w:rPr>
        <w:t xml:space="preserve">katkılarından biridir</w:t>
      </w:r>
      <w:r>
        <w:t xml:space="preserve">. Bu degerin yuksekligi, baseline’in çok düşük</w:t>
      </w:r>
      <w:r>
        <w:t xml:space="preserve"> </w:t>
      </w:r>
      <w:r>
        <w:t xml:space="preserve">olusundan da kaynaklanmakla birlikte, Qwen modeli için RAG’in</w:t>
      </w:r>
      <w:r>
        <w:t xml:space="preserve"> </w:t>
      </w:r>
      <w:r>
        <w:t xml:space="preserve">“</w:t>
      </w:r>
      <w:r>
        <w:t xml:space="preserve">susgun-</w:t>
      </w:r>
      <w:r>
        <w:t xml:space="preserve"> </w:t>
      </w:r>
      <w:r>
        <w:t xml:space="preserve">luk</w:t>
      </w:r>
      <w:r>
        <w:t xml:space="preserve">”</w:t>
      </w:r>
      <w:r>
        <w:t xml:space="preserve"> </w:t>
      </w:r>
      <w:r>
        <w:t xml:space="preserve">kalibrasyonunu nasil kırdığının somut delilidir.</w:t>
      </w:r>
    </w:p>
    <w:p>
      <w:pPr>
        <w:pStyle w:val="Heading4"/>
      </w:pPr>
      <w:bookmarkStart w:id="74" w:name="Xff19ef5377e979e67baba9adf23da712a92f1ae"/>
      <w:r>
        <w:t xml:space="preserve">Recall’da çarpıcı sicrama, precision’da sınırlı kayip.</w:t>
      </w:r>
      <w:bookmarkEnd w:id="74"/>
    </w:p>
    <w:p>
      <w:pPr>
        <w:pStyle w:val="FirstParagraph"/>
      </w:pPr>
      <w:r>
        <w:t xml:space="preserve">Llama için Recall</w:t>
      </w:r>
      <w:r>
        <w:t xml:space="preserve"> </w:t>
      </w:r>
      <m:oMath>
        <m:r>
          <m:t>0.396</m:t>
        </m:r>
        <m:r>
          <m:t>→</m:t>
        </m:r>
        <m:r>
          <m:t>0.729</m:t>
        </m:r>
      </m:oMath>
      <w:r>
        <w:t xml:space="preserve"> </w:t>
      </w:r>
      <w:r>
        <w:t xml:space="preserve">(</w:t>
      </w:r>
      <m:oMath>
        <m:r>
          <m:t>+</m:t>
        </m:r>
        <m:r>
          <m:t>0.333</m:t>
        </m:r>
      </m:oMath>
      <w:r>
        <w:t xml:space="preserve">); Qwen için Recall</w:t>
      </w:r>
      <w:r>
        <w:t xml:space="preserve"> </w:t>
      </w:r>
      <m:oMath>
        <m:r>
          <m:t>0.037</m:t>
        </m:r>
        <m:r>
          <m:t>→</m:t>
        </m:r>
        <m:r>
          <m:t>0.325</m:t>
        </m:r>
      </m:oMath>
      <w:r>
        <w:t xml:space="preserve"> </w:t>
      </w:r>
      <w:r>
        <w:t xml:space="preserve">(</w:t>
      </w:r>
      <m:oMath>
        <m:r>
          <m:t>+</m:t>
        </m:r>
        <m:r>
          <m:t>0.288</m:t>
        </m:r>
      </m:oMath>
      <w:r>
        <w:t xml:space="preserve">). Precision tarafında Llama hafif geriler</w:t>
      </w:r>
      <w:r>
        <w:t xml:space="preserve"> </w:t>
      </w:r>
      <w:r>
        <w:t xml:space="preserve">(</w:t>
      </w:r>
      <m:oMath>
        <m:r>
          <m:t>0.960</m:t>
        </m:r>
        <m:r>
          <m:t>→</m:t>
        </m:r>
        <m:r>
          <m:t>0.866</m:t>
        </m:r>
      </m:oMath>
      <w:r>
        <w:t xml:space="preserve">,</w:t>
      </w:r>
      <w:r>
        <w:t xml:space="preserve"> </w:t>
      </w:r>
      <m:oMath>
        <m:r>
          <m:t>−</m:t>
        </m:r>
        <m:r>
          <m:t>0.093</m:t>
        </m:r>
      </m:oMath>
      <w:r>
        <w:t xml:space="preserve">) cunku model artik daha cesaretli karar veriyor;</w:t>
      </w:r>
      <w:r>
        <w:t xml:space="preserve"> </w:t>
      </w:r>
      <w:r>
        <w:t xml:space="preserve">Qwen ise Precision’da</w:t>
      </w:r>
      <w:r>
        <w:t xml:space="preserve"> </w:t>
      </w:r>
      <w:r>
        <w:rPr>
          <w:i/>
        </w:rPr>
        <w:t xml:space="preserve">kazanir</w:t>
      </w:r>
      <w:r>
        <w:t xml:space="preserve"> </w:t>
      </w:r>
      <w:r>
        <w:t xml:space="preserve">(</w:t>
      </w:r>
      <m:oMath>
        <m:r>
          <m:t>0.750</m:t>
        </m:r>
        <m:r>
          <m:t>→</m:t>
        </m:r>
        <m:r>
          <m:t>0.918</m:t>
        </m:r>
      </m:oMath>
      <w:r>
        <w:t xml:space="preserve">,</w:t>
      </w:r>
      <w:r>
        <w:t xml:space="preserve"> </w:t>
      </w:r>
      <m:oMath>
        <m:r>
          <m:t>+</m:t>
        </m:r>
        <m:r>
          <m:t>0.168</m:t>
        </m:r>
      </m:oMath>
      <w:r>
        <w:t xml:space="preserve">) cunku</w:t>
      </w:r>
      <w:r>
        <w:t xml:space="preserve"> </w:t>
      </w:r>
      <w:r>
        <w:t xml:space="preserve">RAG, bos H5 isaretlerini onlemeden once</w:t>
      </w:r>
      <w:r>
        <w:t xml:space="preserve"> </w:t>
      </w:r>
      <w:r>
        <w:t xml:space="preserve">“</w:t>
      </w:r>
      <w:r>
        <w:t xml:space="preserve">bu referans var mi?</w:t>
      </w:r>
      <w:r>
        <w:t xml:space="preserve">”</w:t>
      </w:r>
      <w:r>
        <w:t xml:space="preserve"> </w:t>
      </w:r>
      <w:r>
        <w:t xml:space="preserve">sorusuyla</w:t>
      </w:r>
      <w:r>
        <w:t xml:space="preserve"> </w:t>
      </w:r>
      <w:r>
        <w:t xml:space="preserve">gerçek pozitiflere yonlendiriyor.</w:t>
      </w:r>
    </w:p>
    <w:p>
      <w:pPr>
        <w:pStyle w:val="Heading4"/>
      </w:pPr>
      <w:bookmarkStart w:id="75" w:name="X02141f675b30248451bdeb6eb02c05df61cf43b"/>
      <w:r>
        <w:t xml:space="preserve">Açık kaynak + RAG, kapalı kaynak farkini kapatma.</w:t>
      </w:r>
      <w:bookmarkEnd w:id="75"/>
    </w:p>
    <w:p>
      <w:pPr>
        <w:pStyle w:val="FirstParagraph"/>
      </w:pPr>
      <w:r>
        <w:t xml:space="preserve">RAG’li Llama F1</w:t>
      </w:r>
      <m:oMath>
        <m:r>
          <m:t>=</m:t>
        </m:r>
        <m:r>
          <m:t>0.792</m:t>
        </m:r>
      </m:oMath>
      <w:r>
        <w:t xml:space="preserve">, GPT-4o-mini F1</w:t>
      </w:r>
      <m:oMath>
        <m:r>
          <m:t>=</m:t>
        </m:r>
        <m:r>
          <m:t>0.862</m:t>
        </m:r>
      </m:oMath>
      <w:r>
        <w:t xml:space="preserve"> </w:t>
      </w:r>
      <w:r>
        <w:t xml:space="preserve">ile sadece</w:t>
      </w:r>
      <w:r>
        <w:t xml:space="preserve"> </w:t>
      </w:r>
      <m:oMath>
        <m:r>
          <m:t>0.07</m:t>
        </m:r>
      </m:oMath>
      <w:r>
        <w:t xml:space="preserve"> </w:t>
      </w:r>
      <w:r>
        <w:t xml:space="preserve">farka</w:t>
      </w:r>
      <w:r>
        <w:t xml:space="preserve"> </w:t>
      </w:r>
      <w:r>
        <w:t xml:space="preserve">yaklaşmıştır; GPT-4o (F1</w:t>
      </w:r>
      <m:oMath>
        <m:r>
          <m:t>=</m:t>
        </m:r>
        <m:r>
          <m:t>0.911</m:t>
        </m:r>
      </m:oMath>
      <w:r>
        <w:t xml:space="preserve">) ile fark</w:t>
      </w:r>
      <w:r>
        <w:t xml:space="preserve"> </w:t>
      </w:r>
      <m:oMath>
        <m:r>
          <m:t>0.12</m:t>
        </m:r>
      </m:oMath>
      <w:r>
        <w:t xml:space="preserve">’dir. Bu sonuç, kurumsal</w:t>
      </w:r>
      <w:r>
        <w:t xml:space="preserve"> </w:t>
      </w:r>
      <w:r>
        <w:t xml:space="preserve">on-premise dagitim senaryolari için onemli bir mesaj tasir:</w:t>
      </w:r>
      <w:r>
        <w:t xml:space="preserve"> </w:t>
      </w:r>
      <w:r>
        <w:rPr>
          <w:i/>
        </w:rPr>
        <w:t xml:space="preserve">sıfır API</w:t>
      </w:r>
      <w:r>
        <w:rPr>
          <w:i/>
        </w:rPr>
        <w:t xml:space="preserve"> </w:t>
      </w:r>
      <w:r>
        <w:rPr>
          <w:i/>
        </w:rPr>
        <w:t xml:space="preserve">maliyetiyle, veri disari sızdırmadan, kapalı kaynak modellerin yaklaşık</w:t>
      </w:r>
      <w:r>
        <w:rPr>
          <w:i/>
        </w:rPr>
        <w:t xml:space="preserve"> </w:t>
      </w:r>
      <w:r>
        <w:rPr>
          <w:i/>
        </w:rPr>
        <w:t xml:space="preserve">%87 performans bandında calisilabilir</w:t>
      </w:r>
      <w:r>
        <w:t xml:space="preserve">.</w:t>
      </w:r>
    </w:p>
    <w:p>
      <w:pPr>
        <w:pStyle w:val="Heading2"/>
      </w:pPr>
      <w:bookmarkStart w:id="76" w:name="tutarlılık-ve-maliyet-başarım"/>
      <w:r>
        <w:t xml:space="preserve">Tutarlılık ve maliyet-başarım</w:t>
      </w:r>
      <w:bookmarkEnd w:id="76"/>
    </w:p>
    <w:p>
      <w:pPr>
        <w:pStyle w:val="CaptionedFigure"/>
      </w:pPr>
      <w:bookmarkStart w:id="78" w:name="fig:costperf"/>
      <w:r>
        <w:drawing>
          <wp:inline>
            <wp:extent cx="5334000" cy="3333750"/>
            <wp:effectExtent b="0" l="0" r="0" t="0"/>
            <wp:docPr descr="Maliyet-başarım dengesi: x ekseni doğru karar başına maliyet (USD), y ekseni F1. Açık kaynak modeller x=0’da yer alır (yerel çalıştırma, marjinal maliyet sıfır)." title="" id="1" name="Picture"/>
            <a:graphic>
              <a:graphicData uri="http://schemas.openxmlformats.org/drawingml/2006/picture">
                <pic:pic>
                  <pic:nvPicPr>
                    <pic:cNvPr descr="../results/figures/cost_perform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Maliyet-başarım dengesi: x ekseni doğru karar başına maliyet (USD),</w:t>
      </w:r>
      <w:r>
        <w:t xml:space="preserve"> </w:t>
      </w:r>
      <w:r>
        <w:t xml:space="preserve">y ekseni F1. Açık kaynak modeller x</w:t>
      </w:r>
      <m:oMath>
        <m:r>
          <m:t>=</m:t>
        </m:r>
        <m:r>
          <m:t>0</m:t>
        </m:r>
      </m:oMath>
      <w:r>
        <w:t xml:space="preserve">’da yer alır (yerel çalıştırma,</w:t>
      </w:r>
      <w:r>
        <w:t xml:space="preserve"> </w:t>
      </w:r>
      <w:r>
        <w:t xml:space="preserve">marjinal maliyet sıfır).</w:t>
      </w:r>
    </w:p>
    <w:p>
      <w:pPr>
        <w:pStyle w:val="Heading4"/>
      </w:pPr>
      <w:bookmarkStart w:id="79" w:name="tutarlılık-çok-yüksek."/>
      <w:r>
        <w:t xml:space="preserve">Tutarlılık çok yüksek.</w:t>
      </w:r>
      <w:bookmarkEnd w:id="79"/>
    </w:p>
    <w:p>
      <w:pPr>
        <w:pStyle w:val="FirstParagraph"/>
      </w:pPr>
      <w:r>
        <w:t xml:space="preserve">Fleiss </w:t>
      </w:r>
      <m:oMath>
        <m:r>
          <m:t>κ</m:t>
        </m:r>
      </m:oMath>
      <w:r>
        <w:t xml:space="preserve"> </w:t>
      </w:r>
      <w:r>
        <w:t xml:space="preserve">değerleri:</w:t>
      </w:r>
      <w:r>
        <w:t xml:space="preserve"> </w:t>
      </w:r>
      <w:r>
        <w:t xml:space="preserve">GPT-4o</w:t>
      </w:r>
      <w:r>
        <w:t xml:space="preserve"> </w:t>
      </w:r>
      <m:oMath>
        <m:r>
          <m:t>=</m:t>
        </m:r>
        <m:r>
          <m:t>0.902</m:t>
        </m:r>
      </m:oMath>
      <w:r>
        <w:t xml:space="preserve">, GPT-4o-mini</w:t>
      </w:r>
      <w:r>
        <w:t xml:space="preserve"> </w:t>
      </w:r>
      <m:oMath>
        <m:r>
          <m:t>=</m:t>
        </m:r>
        <m:r>
          <m:t>0.925</m:t>
        </m:r>
      </m:oMath>
      <w:r>
        <w:t xml:space="preserve">, Llama 3.1-8B</w:t>
      </w:r>
      <w:r>
        <w:t xml:space="preserve"> </w:t>
      </w:r>
      <m:oMath>
        <m:r>
          <m:t>=</m:t>
        </m:r>
        <m:r>
          <m:t>0.990</m:t>
        </m:r>
      </m:oMath>
      <w:r>
        <w:t xml:space="preserve">,</w:t>
      </w:r>
      <w:r>
        <w:t xml:space="preserve"> </w:t>
      </w:r>
      <w:r>
        <w:t xml:space="preserve">Qwen2.5-7B</w:t>
      </w:r>
      <w:r>
        <w:t xml:space="preserve"> </w:t>
      </w:r>
      <m:oMath>
        <m:r>
          <m:t>=</m:t>
        </m:r>
        <m:r>
          <m:t>1.000</m:t>
        </m:r>
      </m:oMath>
      <w:r>
        <w:t xml:space="preserve">. Tüm modeller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altında</w:t>
      </w:r>
      <w:r>
        <w:t xml:space="preserve"> </w:t>
      </w:r>
      <m:oMath>
        <m:r>
          <m:t>κ</m:t>
        </m:r>
        <m:r>
          <m:t>&gt;</m:t>
        </m:r>
        <m:r>
          <m:t>0.9</m:t>
        </m:r>
      </m:oMath>
      <w:r>
        <w:t xml:space="preserve"> </w:t>
      </w:r>
      <w:r>
        <w:t xml:space="preserve">ile yüksek tutarliliga sahip; minimum hedef olarak konulan</w:t>
      </w:r>
      <w:r>
        <w:t xml:space="preserve"> </w:t>
      </w:r>
      <m:oMath>
        <m:r>
          <m:t>κ</m:t>
        </m:r>
        <m:r>
          <m:t>≥</m:t>
        </m:r>
        <m:r>
          <m:t>0.70</m:t>
        </m:r>
      </m:oMath>
      <w:r>
        <w:t xml:space="preserve"> </w:t>
      </w:r>
      <w:r>
        <w:t xml:space="preserve">rahatlıkla karşılanmıştır. Qwen’in</w:t>
      </w:r>
      <w:r>
        <w:t xml:space="preserve"> </w:t>
      </w:r>
      <m:oMath>
        <m:r>
          <m:t>κ</m:t>
        </m:r>
        <m:r>
          <m:t>=</m:t>
        </m:r>
        <m:r>
          <m:t>1.000</m:t>
        </m:r>
      </m:oMath>
      <w:r>
        <w:t xml:space="preserve"> </w:t>
      </w:r>
      <w:r>
        <w:t xml:space="preserve">değeri</w:t>
      </w:r>
      <w:r>
        <w:t xml:space="preserve"> </w:t>
      </w:r>
      <w:r>
        <w:t xml:space="preserve">yanitlarinin determinist olduğunu, ancak</w:t>
      </w:r>
      <w:r>
        <w:t xml:space="preserve"> </w:t>
      </w:r>
      <w:r>
        <w:rPr>
          <w:i/>
        </w:rPr>
        <w:t xml:space="preserve">aynı</w:t>
      </w:r>
      <w:r>
        <w:t xml:space="preserve"> </w:t>
      </w:r>
      <w:r>
        <w:t xml:space="preserve">(çoğunlukla yanlış)</w:t>
      </w:r>
      <w:r>
        <w:t xml:space="preserve"> </w:t>
      </w:r>
      <w:r>
        <w:t xml:space="preserve">yanıtı tekrarladigini gösterir.</w:t>
      </w:r>
    </w:p>
    <w:p>
      <w:pPr>
        <w:pStyle w:val="Heading4"/>
      </w:pPr>
      <w:bookmarkStart w:id="80" w:name="maliyet-ekseni."/>
      <w:r>
        <w:t xml:space="preserve">Maliyet ekseni.</w:t>
      </w:r>
      <w:bookmarkEnd w:id="80"/>
    </w:p>
    <w:p>
      <w:pPr>
        <w:pStyle w:val="FirstParagraph"/>
      </w:pPr>
      <w:r>
        <w:t xml:space="preserve">Tüm benchmark için GPT-4o toplam $0.52</w:t>
      </w:r>
      <w:r>
        <w:t xml:space="preserve"> </w:t>
      </w:r>
      <w:r>
        <w:t xml:space="preserve">harcamis, doğru karar başına $0.0020 maliyet uretmistir. GPT-4o-mini aynı</w:t>
      </w:r>
      <w:r>
        <w:t xml:space="preserve"> </w:t>
      </w:r>
      <w:r>
        <w:t xml:space="preserve">deney için yalnızca $0.06 harcamis, doğru karar başına $0.0003 ile</w:t>
      </w:r>
      <w:r>
        <w:t xml:space="preserve"> </w:t>
      </w:r>
      <m:oMath>
        <m:r>
          <m:t>∼</m:t>
        </m:r>
        <m:r>
          <m:t>8</m:t>
        </m:r>
        <m:r>
          <m:t>×</m:t>
        </m:r>
      </m:oMath>
      <w:r>
        <w:rPr>
          <w:i/>
        </w:rPr>
        <w:t xml:space="preserve"> </w:t>
      </w:r>
      <w:r>
        <w:rPr>
          <w:i/>
        </w:rPr>
        <w:t xml:space="preserve">daha ekonomik</w:t>
      </w:r>
      <w:r>
        <w:t xml:space="preserve"> </w:t>
      </w:r>
      <w:r>
        <w:t xml:space="preserve">olmuştur ama F1’i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puan daha</w:t>
      </w:r>
      <w:r>
        <w:t xml:space="preserve"> </w:t>
      </w:r>
      <w:r>
        <w:t xml:space="preserve">düşük. Açık kaynak modeller sıfır API maliyetiyle calismakta;</w:t>
      </w:r>
      <w:r>
        <w:t xml:space="preserve"> </w:t>
      </w:r>
      <w:r>
        <w:t xml:space="preserve">çalıştırma maliyetleri yalnızca elektrik + amortismandir. RAG’li açık</w:t>
      </w:r>
      <w:r>
        <w:t xml:space="preserve"> </w:t>
      </w:r>
      <w:r>
        <w:t xml:space="preserve">kaynak modeller, F1-maliyet diyagramında</w:t>
      </w:r>
      <w:r>
        <w:t xml:space="preserve"> </w:t>
      </w:r>
      <w:r>
        <w:rPr>
          <w:i/>
        </w:rPr>
        <w:t xml:space="preserve">Pareto-onucu</w:t>
      </w:r>
      <w:r>
        <w:t xml:space="preserve"> </w:t>
      </w:r>
      <w:r>
        <w:t xml:space="preserve">bir ucta</w:t>
      </w:r>
      <w:r>
        <w:t xml:space="preserve"> </w:t>
      </w:r>
      <w:r>
        <w:t xml:space="preserve">yer alır.</w:t>
      </w:r>
    </w:p>
    <w:p>
      <w:pPr>
        <w:pStyle w:val="Heading4"/>
      </w:pPr>
      <w:bookmarkStart w:id="81" w:name="gecikme."/>
      <w:r>
        <w:t xml:space="preserve">Gecikme.</w:t>
      </w:r>
      <w:bookmarkEnd w:id="81"/>
    </w:p>
    <w:p>
      <w:pPr>
        <w:pStyle w:val="FirstParagraph"/>
      </w:pPr>
      <w:r>
        <w:t xml:space="preserve">P50 latency: GPT-4o</w:t>
      </w:r>
      <w:r>
        <w:t xml:space="preserve"> </w:t>
      </w:r>
      <m:oMath>
        <m:r>
          <m:t>1</m:t>
        </m:r>
        <m:r>
          <m:t> </m:t>
        </m:r>
        <m:r>
          <m:t>394</m:t>
        </m:r>
      </m:oMath>
      <w:r>
        <w:t xml:space="preserve"> ms, GPT-4o-mini</w:t>
      </w:r>
      <w:r>
        <w:t xml:space="preserve"> </w:t>
      </w:r>
      <m:oMath>
        <m:r>
          <m:t>1</m:t>
        </m:r>
        <m:r>
          <m:t> </m:t>
        </m:r>
        <m:r>
          <m:t>522</m:t>
        </m:r>
      </m:oMath>
      <w:r>
        <w:t xml:space="preserve"> ms, Llama 3.1-8B</w:t>
      </w:r>
      <w:r>
        <w:t xml:space="preserve"> </w:t>
      </w:r>
      <m:oMath>
        <m:r>
          <m:t>2</m:t>
        </m:r>
        <m:r>
          <m:t> </m:t>
        </m:r>
        <m:r>
          <m:t>111</m:t>
        </m:r>
      </m:oMath>
      <w:r>
        <w:t xml:space="preserve"> ms, Qwen2.5-7B</w:t>
      </w:r>
      <w:r>
        <w:t xml:space="preserve"> </w:t>
      </w:r>
      <m:oMath>
        <m:r>
          <m:t>2</m:t>
        </m:r>
        <m:r>
          <m:t> </m:t>
        </m:r>
        <m:r>
          <m:t>361</m:t>
        </m:r>
      </m:oMath>
      <w:r>
        <w:t xml:space="preserve"> ms (M2 Pro Q4</w:t>
      </w:r>
      <w:r>
        <w:t xml:space="preserve"> </w:t>
      </w:r>
      <w:r>
        <w:t xml:space="preserve">Ollama). Kapalı kaynak API’ler aglik gecikmesini içeren bu olcumde bile</w:t>
      </w:r>
      <w:r>
        <w:t xml:space="preserve"> </w:t>
      </w:r>
      <w:r>
        <w:t xml:space="preserve">yerel modellerden hizlidir; bu, modelin boyutundan çok ağır batch’lere ait</w:t>
      </w:r>
      <w:r>
        <w:t xml:space="preserve"> </w:t>
      </w:r>
      <w:r>
        <w:t xml:space="preserve">disk I/O optimizasyonlarinin sonucudur.</w:t>
      </w:r>
    </w:p>
    <w:p>
      <w:pPr>
        <w:pStyle w:val="Heading2"/>
      </w:pPr>
      <w:bookmarkStart w:id="82" w:name="istatistiksel-anlamlılık"/>
      <w:r>
        <w:t xml:space="preserve">Istatistiksel anlamlılık</w:t>
      </w:r>
      <w:bookmarkEnd w:id="82"/>
    </w:p>
    <w:p>
      <w:pPr>
        <w:pStyle w:val="Heading4"/>
      </w:pPr>
      <w:bookmarkStart w:id="83" w:name="baseline-modeller-arası."/>
      <w:r>
        <w:t xml:space="preserve">Baseline modeller arası.</w:t>
      </w:r>
      <w:bookmarkEnd w:id="83"/>
    </w:p>
    <w:p>
      <w:pPr>
        <w:pStyle w:val="FirstParagraph"/>
      </w:pPr>
      <w:r>
        <w:t xml:space="preserve">McNemar testi (sureklilik düzeltmeli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, df</w:t>
      </w:r>
      <m:oMath>
        <m:r>
          <m:t>=</m:t>
        </m:r>
        <m:r>
          <m:t>1</m:t>
        </m:r>
      </m:oMath>
      <w:r>
        <w:t xml:space="preserve">), Stage 1 baseline’larinin esli kararlari üzerinde: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Cift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p>
                <m:e>
                  <m:r>
                    <m:rPr>
                      <m:sty m:val="b"/>
                    </m:rPr>
                    <m:t>χ</m:t>
                  </m:r>
                </m:e>
                <m:sup>
                  <m:r>
                    <m:rPr>
                      <m:sty m:val="b"/>
                    </m:rPr>
                    <m:t>2</m:t>
                  </m:r>
                </m:sup>
              </m:s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GPT-4o-mini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9.76</w:t>
            </w:r>
          </w:p>
        </w:tc>
        <w:tc>
          <w:p>
            <w:pPr>
              <w:pStyle w:val="Compact"/>
              <w:jc w:val="left"/>
            </w:pPr>
            <m:oMath>
              <m:r>
                <m:t>0.0018</m:t>
              </m:r>
            </m:oMath>
            <w:r>
              <w:rPr>
                <w:vertAlign w:val="superscript"/>
              </w:rPr>
              <w:t xml:space="preserve">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Llama 3.1-8B</w:t>
            </w:r>
          </w:p>
        </w:tc>
        <w:tc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right"/>
            </w:pPr>
            <w:r>
              <w:t xml:space="preserve">58.12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Qwen2.5-7B</w:t>
            </w:r>
          </w:p>
        </w:tc>
        <w:tc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p>
            <w:pPr>
              <w:pStyle w:val="Compact"/>
              <w:jc w:val="right"/>
            </w:pPr>
            <w:r>
              <w:t xml:space="preserve">131.46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Llama 3.1-8B</w:t>
            </w:r>
          </w:p>
        </w:tc>
        <w:tc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44.94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GPT-4o-mini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Qwen2.5-7B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p>
            <w:pPr>
              <w:pStyle w:val="Compact"/>
              <w:jc w:val="right"/>
            </w:pPr>
            <w:r>
              <w:t xml:space="preserve">118.27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3.1-8B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Qwen2.5-7B</w:t>
            </w:r>
          </w:p>
        </w:tc>
        <w:tc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79.28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</w:tbl>
    <w:p>
      <w:pPr>
        <w:pStyle w:val="BodyText"/>
      </w:pPr>
      <w:r>
        <w:t xml:space="preserve">Tüm pairwise farklar</w:t>
      </w:r>
      <w:r>
        <w:t xml:space="preserve"> </w:t>
      </w:r>
      <m:oMath>
        <m:r>
          <m:t>p</m:t>
        </m:r>
        <m:r>
          <m:t>&lt;</m:t>
        </m:r>
        <m:r>
          <m:t>0.01</m:t>
        </m:r>
      </m:oMath>
      <w:r>
        <w:t xml:space="preserve"> </w:t>
      </w:r>
      <w:r>
        <w:t xml:space="preserve">eşiğinde anlamlıdır; b ve c</w:t>
      </w:r>
      <w:r>
        <w:t xml:space="preserve"> </w:t>
      </w:r>
      <w:r>
        <w:t xml:space="preserve">asimetrisi modeller arasindaki sistematik fark yönlerini gösterir.</w:t>
      </w:r>
    </w:p>
    <w:p>
      <w:pPr>
        <w:pStyle w:val="Heading4"/>
      </w:pPr>
      <w:bookmarkStart w:id="84" w:name="ragin-etkisi-paired."/>
      <w:r>
        <w:t xml:space="preserve">RAG’in etkisi (paired).</w:t>
      </w:r>
      <w:bookmarkEnd w:id="84"/>
    </w:p>
    <w:p>
      <w:pPr>
        <w:pStyle w:val="FirstParagraph"/>
      </w:pPr>
      <w:r>
        <w:t xml:space="preserve">Aynı model üzerinde RAG’li vs RAG’siz</w:t>
      </w:r>
      <w:r>
        <w:t xml:space="preserve"> </w:t>
      </w:r>
      <w:r>
        <w:t xml:space="preserve">esli kararlar: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Karşılaştırma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p>
                <m:e>
                  <m:r>
                    <m:rPr>
                      <m:sty m:val="b"/>
                    </m:rPr>
                    <m:t>χ</m:t>
                  </m:r>
                </m:e>
                <m:sup>
                  <m:r>
                    <m:rPr>
                      <m:sty m:val="b"/>
                    </m:rPr>
                    <m:t>2</m:t>
                  </m:r>
                </m:sup>
              </m:s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Llama RAG yok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Llama RAG var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right"/>
            </w:pPr>
            <w:r>
              <w:t xml:space="preserve">23.58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 RAG yok</w:t>
            </w:r>
            <w:r>
              <w:t xml:space="preserve"> </w:t>
            </w:r>
            <m:oMath>
              <m:r>
                <m:t>↔</m:t>
              </m:r>
            </m:oMath>
            <w:r>
              <w:t xml:space="preserve"> </w:t>
            </w:r>
            <w:r>
              <w:t xml:space="preserve">Qwen RAG var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p>
            <w:pPr>
              <w:pStyle w:val="Compact"/>
              <w:jc w:val="right"/>
            </w:pPr>
            <w:r>
              <w:t xml:space="preserve">56.11</w:t>
            </w:r>
          </w:p>
        </w:tc>
        <w:tc>
          <w:p>
            <w:pPr>
              <w:pStyle w:val="Compact"/>
              <w:jc w:val="left"/>
            </w:pPr>
            <m:oMath>
              <m:r>
                <m:t>&lt;</m:t>
              </m:r>
              <m:r>
                <m:t> </m:t>
              </m:r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4</m:t>
                  </m:r>
                </m:sup>
              </m:sSup>
            </m:oMath>
            <w:r>
              <w:rPr>
                <w:vertAlign w:val="superscript"/>
              </w:rPr>
              <w:t xml:space="preserve">***</w:t>
            </w:r>
          </w:p>
        </w:tc>
      </w:tr>
    </w:tbl>
    <w:p>
      <w:pPr>
        <w:pStyle w:val="BodyText"/>
      </w:pPr>
      <w:r>
        <w:t xml:space="preserve">Her iki modelde de c</w:t>
      </w:r>
      <w:r>
        <w:t xml:space="preserve"> </w:t>
      </w:r>
      <m:oMath>
        <m:r>
          <m:t>≫</m:t>
        </m:r>
      </m:oMath>
      <w:r>
        <w:t xml:space="preserve"> </w:t>
      </w:r>
      <w:r>
        <w:t xml:space="preserve">b: RAG,</w:t>
      </w:r>
      <w:r>
        <w:t xml:space="preserve"> </w:t>
      </w:r>
      <w:r>
        <w:t xml:space="preserve">“</w:t>
      </w:r>
      <w:r>
        <w:t xml:space="preserve">RAG’siz yanlış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RAG’li</w:t>
      </w:r>
      <w:r>
        <w:t xml:space="preserve"> </w:t>
      </w:r>
      <w:r>
        <w:t xml:space="preserve">doğru</w:t>
      </w:r>
      <w:r>
        <w:t xml:space="preserve">”</w:t>
      </w:r>
      <w:r>
        <w:t xml:space="preserve"> </w:t>
      </w:r>
      <w:r>
        <w:t xml:space="preserve">donusumunu çok daha sik gerçekleştirmektedir (gerileme orneklerinden</w:t>
      </w:r>
      <w:r>
        <w:t xml:space="preserve"> </w:t>
      </w:r>
      <w:r>
        <w:t xml:space="preserve">yaklaşık 2.5 ile 17.3 kat fazla).</w:t>
      </w:r>
    </w:p>
    <w:p>
      <w:pPr>
        <w:pStyle w:val="Heading2"/>
      </w:pPr>
      <w:bookmarkStart w:id="85" w:name="hata-analizi-nitel"/>
      <w:r>
        <w:t xml:space="preserve">Hata analizi (nitel)</w:t>
      </w:r>
      <w:bookmarkEnd w:id="85"/>
    </w:p>
    <w:p>
      <w:pPr>
        <w:pStyle w:val="Heading4"/>
      </w:pPr>
      <w:bookmarkStart w:id="86" w:name="gpt-4o-46300-yanlış-15"/>
      <w:r>
        <w:t xml:space="preserve">GPT-4o (46/300 yanlış, %15):</w:t>
      </w:r>
      <w:bookmarkEnd w:id="86"/>
    </w:p>
    <w:p>
      <w:pPr>
        <w:pStyle w:val="FirstParagraph"/>
      </w:pPr>
      <w:r>
        <w:t xml:space="preserve">Hataların</w:t>
      </w:r>
      <w:r>
        <w:t xml:space="preserve"> </w:t>
      </w:r>
      <w:r>
        <w:rPr>
          <w:i/>
        </w:rPr>
        <w:t xml:space="preserve">tamami</w:t>
      </w:r>
      <w:r>
        <w:t xml:space="preserve"> </w:t>
      </w:r>
      <w:r>
        <w:t xml:space="preserve">H5’te</w:t>
      </w:r>
      <w:r>
        <w:t xml:space="preserve"> </w:t>
      </w:r>
      <w:r>
        <w:t xml:space="preserve">toplanmistir (42/60, %70) – yani modelin tek zayifligi gerçek referansi</w:t>
      </w:r>
      <w:r>
        <w:t xml:space="preserve"> </w:t>
      </w:r>
      <w:r>
        <w:rPr>
          <w:i/>
        </w:rPr>
        <w:t xml:space="preserve">halüsinasyon olarak işaretleme</w:t>
      </w:r>
      <w:r>
        <w:t xml:space="preserve"> </w:t>
      </w:r>
      <w:r>
        <w:t xml:space="preserve">(false positive) egilimidir. En sik</w:t>
      </w:r>
      <w:r>
        <w:t xml:space="preserve"> </w:t>
      </w:r>
      <w:r>
        <w:t xml:space="preserve">karisiklik:</w:t>
      </w:r>
      <w:r>
        <w:t xml:space="preserve"> </w:t>
      </w:r>
      <w:r>
        <w:rPr>
          <w:rStyle w:val="VerbatimChar"/>
        </w:rPr>
        <w:t xml:space="preserve">none \to H2</w:t>
      </w:r>
      <w:r>
        <w:t xml:space="preserve"> </w:t>
      </w:r>
      <w:r>
        <w:t xml:space="preserve">(28 örnek). Bu, modelin</w:t>
      </w:r>
      <w:r>
        <w:t xml:space="preserve"> </w:t>
      </w:r>
      <w:r>
        <w:t xml:space="preserve">“</w:t>
      </w:r>
      <w:r>
        <w:t xml:space="preserve">metadata mükemmel</w:t>
      </w:r>
      <w:r>
        <w:t xml:space="preserve"> </w:t>
      </w:r>
      <w:r>
        <w:t xml:space="preserve">mi?</w:t>
      </w:r>
      <w:r>
        <w:t xml:space="preserve">”</w:t>
      </w:r>
      <w:r>
        <w:t xml:space="preserve"> </w:t>
      </w:r>
      <w:r>
        <w:t xml:space="preserve">sorusunda</w:t>
      </w:r>
      <w:r>
        <w:t xml:space="preserve"> </w:t>
      </w:r>
      <w:r>
        <w:rPr>
          <w:i/>
        </w:rPr>
        <w:t xml:space="preserve">aşırı-titiz</w:t>
      </w:r>
      <w:r>
        <w:t xml:space="preserve"> </w:t>
      </w:r>
      <w:r>
        <w:t xml:space="preserve">davrandığını gösterir: küçük yazım</w:t>
      </w:r>
      <w:r>
        <w:t xml:space="preserve"> </w:t>
      </w:r>
      <w:r>
        <w:t xml:space="preserve">varyasyonlari (orn. </w:t>
      </w:r>
      <w:r>
        <w:t xml:space="preserve">“</w:t>
      </w:r>
      <w:r>
        <w:t xml:space="preserve">Proc.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Proceedings of</w:t>
      </w:r>
      <w:r>
        <w:t xml:space="preserve">”</w:t>
      </w:r>
      <w:r>
        <w:t xml:space="preserve">) ve eksik DOI alanları</w:t>
      </w:r>
      <w:r>
        <w:t xml:space="preserve"> </w:t>
      </w:r>
      <w:r>
        <w:t xml:space="preserve">bazı gerçek referanslari supheli işaretletmektedir.</w:t>
      </w:r>
    </w:p>
    <w:p>
      <w:pPr>
        <w:pStyle w:val="Heading4"/>
      </w:pPr>
      <w:bookmarkStart w:id="87" w:name="gpt-4o-mini-67300-22"/>
      <w:r>
        <w:t xml:space="preserve">GPT-4o-mini (67/300, %22):</w:t>
      </w:r>
      <w:bookmarkEnd w:id="87"/>
    </w:p>
    <w:p>
      <w:pPr>
        <w:pStyle w:val="FirstParagraph"/>
      </w:pPr>
      <w:r>
        <w:t xml:space="preserve">Iki yönlü hata yapar – hem H5’i</w:t>
      </w:r>
      <w:r>
        <w:t xml:space="preserve"> </w:t>
      </w:r>
      <w:r>
        <w:t xml:space="preserve">aşırı-işaretler (36/60), hem de H1 (%23) ve H2 (%20) örnekleri kaçırır.</w:t>
      </w:r>
      <w:r>
        <w:t xml:space="preserve"> </w:t>
      </w:r>
      <w:r>
        <w:t xml:space="preserve">Bu, küçük modelde</w:t>
      </w:r>
      <w:r>
        <w:t xml:space="preserve"> </w:t>
      </w:r>
      <w:r>
        <w:t xml:space="preserve">“</w:t>
      </w:r>
      <w:r>
        <w:t xml:space="preserve">var oluş doğrulaması</w:t>
      </w:r>
      <w:r>
        <w:t xml:space="preserve">”</w:t>
      </w:r>
      <w:r>
        <w:t xml:space="preserve"> </w:t>
      </w:r>
      <w:r>
        <w:t xml:space="preserve">güveninin yetersizligini gösterir.</w:t>
      </w:r>
    </w:p>
    <w:p>
      <w:pPr>
        <w:pStyle w:val="Heading4"/>
      </w:pPr>
      <w:bookmarkStart w:id="88" w:name="llama-3.1-8b-149300-49"/>
      <w:r>
        <w:t xml:space="preserve">Llama 3.1-8B (149/300, %49):</w:t>
      </w:r>
      <w:bookmarkEnd w:id="88"/>
    </w:p>
    <w:p>
      <w:pPr>
        <w:pStyle w:val="FirstParagraph"/>
      </w:pPr>
      <w:r>
        <w:rPr>
          <w:i/>
        </w:rPr>
        <w:t xml:space="preserve">Halüsinasyon karari almaktan</w:t>
      </w:r>
      <w:r>
        <w:rPr>
          <w:i/>
        </w:rPr>
        <w:t xml:space="preserve"> </w:t>
      </w:r>
      <w:r>
        <w:rPr>
          <w:i/>
        </w:rPr>
        <w:t xml:space="preserve">kaçınma</w:t>
      </w:r>
      <w:r>
        <w:t xml:space="preserve"> </w:t>
      </w:r>
      <w:r>
        <w:t xml:space="preserve">egilimi belirgindir: H1’in %96’sini, H2’nin %86’sini kaçırır</w:t>
      </w:r>
      <w:r>
        <w:t xml:space="preserve"> </w:t>
      </w:r>
      <w:r>
        <w:t xml:space="preserve">(</w:t>
      </w:r>
      <w:r>
        <w:t xml:space="preserve">“</w:t>
      </w:r>
      <w:r>
        <w:t xml:space="preserve">H1</w:t>
      </w:r>
      <m:oMath>
        <m:r>
          <m:t>→</m:t>
        </m:r>
      </m:oMath>
      <w:r>
        <w:t xml:space="preserve">none</w:t>
      </w:r>
      <w:r>
        <w:t xml:space="preserve">”</w:t>
      </w:r>
      <w:r>
        <w:t xml:space="preserve"> </w:t>
      </w:r>
      <w:r>
        <w:t xml:space="preserve">77 kez en sik karisiklik). Llama, referans iyi formatli</w:t>
      </w:r>
      <w:r>
        <w:t xml:space="preserve"> </w:t>
      </w:r>
      <w:r>
        <w:t xml:space="preserve">ise</w:t>
      </w:r>
      <w:r>
        <w:t xml:space="preserve"> </w:t>
      </w:r>
      <w:r>
        <w:t xml:space="preserve">“</w:t>
      </w:r>
      <w:r>
        <w:t xml:space="preserve">gerçek</w:t>
      </w:r>
      <w:r>
        <w:t xml:space="preserve">”</w:t>
      </w:r>
      <w:r>
        <w:t xml:space="preserve"> </w:t>
      </w:r>
      <w:r>
        <w:t xml:space="preserve">diye karar veriyor. H5’te %6 hata (yani %94 doğru) bu</w:t>
      </w:r>
      <w:r>
        <w:t xml:space="preserve"> </w:t>
      </w:r>
      <w:r>
        <w:t xml:space="preserve">yanliligin diger yuzudur.</w:t>
      </w:r>
    </w:p>
    <w:p>
      <w:pPr>
        <w:pStyle w:val="Heading4"/>
      </w:pPr>
      <w:bookmarkStart w:id="89" w:name="qwen2.5-7b-234300-78"/>
      <w:r>
        <w:t xml:space="preserve">Qwen2.5-7B (234/300, %78):</w:t>
      </w:r>
      <w:bookmarkEnd w:id="89"/>
    </w:p>
    <w:p>
      <w:pPr>
        <w:pStyle w:val="FirstParagraph"/>
      </w:pPr>
      <w:r>
        <w:t xml:space="preserve">En aşırı ucu sergiler: H1’in</w:t>
      </w:r>
      <w:r>
        <w:t xml:space="preserve"> </w:t>
      </w:r>
      <w:r>
        <w:rPr>
          <w:i/>
        </w:rPr>
        <w:t xml:space="preserve">tamamini</w:t>
      </w:r>
      <w:r>
        <w:t xml:space="preserve"> </w:t>
      </w:r>
      <w:r>
        <w:t xml:space="preserve">(%100), H3’un %98’ini, H2’nin %95’ini kaçırır. %97</w:t>
      </w:r>
      <w:r>
        <w:t xml:space="preserve"> </w:t>
      </w:r>
      <w:r>
        <w:t xml:space="preserve">oranında</w:t>
      </w:r>
      <w:r>
        <w:t xml:space="preserve"> </w:t>
      </w:r>
      <w:r>
        <w:t xml:space="preserve">“</w:t>
      </w:r>
      <w:r>
        <w:t xml:space="preserve">hallucination: false</w:t>
      </w:r>
      <w:r>
        <w:t xml:space="preserve">”</w:t>
      </w:r>
      <w:r>
        <w:t xml:space="preserve"> </w:t>
      </w:r>
      <w:r>
        <w:t xml:space="preserve">yanıtı vermistir. Daha onceki bölümlerde</w:t>
      </w:r>
      <w:r>
        <w:t xml:space="preserve"> </w:t>
      </w:r>
      <w:r>
        <w:t xml:space="preserve">açıkladığımız</w:t>
      </w:r>
      <w:r>
        <w:t xml:space="preserve"> </w:t>
      </w:r>
      <w:r>
        <w:t xml:space="preserve">“</w:t>
      </w:r>
      <w:r>
        <w:t xml:space="preserve">format kaliteciligini varsa-gerçek</w:t>
      </w:r>
      <w:r>
        <w:t xml:space="preserve">”</w:t>
      </w:r>
      <w:r>
        <w:t xml:space="preserve"> </w:t>
      </w:r>
      <w:r>
        <w:t xml:space="preserve">kalibrasyonunun en</w:t>
      </w:r>
      <w:r>
        <w:t xml:space="preserve"> </w:t>
      </w:r>
      <w:r>
        <w:t xml:space="preserve">saf hali.</w:t>
      </w:r>
    </w:p>
    <w:p>
      <w:pPr>
        <w:pStyle w:val="Heading4"/>
      </w:pPr>
      <w:bookmarkStart w:id="90" w:name="rag-sonrasi-nasil-degisti."/>
      <w:r>
        <w:t xml:space="preserve">RAG sonrasi nasil degisti.</w:t>
      </w:r>
      <w:bookmarkEnd w:id="90"/>
    </w:p>
    <w:p>
      <w:pPr>
        <w:pStyle w:val="FirstParagraph"/>
      </w:pPr>
      <w:r>
        <w:t xml:space="preserve">Llama’da en çok kazanım H1</w:t>
      </w:r>
      <w:r>
        <w:t xml:space="preserve"> </w:t>
      </w:r>
      <w:r>
        <w:t xml:space="preserve">kategorisindedir (%4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%44 F1,</w:t>
      </w:r>
      <w:r>
        <w:t xml:space="preserve"> </w:t>
      </w:r>
      <m:oMath>
        <m:r>
          <m:t>+</m:t>
        </m:r>
        <m:r>
          <m:t>​</m:t>
        </m:r>
        <m:r>
          <m:t>0.40</m:t>
        </m:r>
      </m:oMath>
      <w:r>
        <w:t xml:space="preserve"> </w:t>
      </w:r>
      <w:r>
        <w:t xml:space="preserve">delta). RAG’li retrieval,</w:t>
      </w:r>
      <w:r>
        <w:t xml:space="preserve"> </w:t>
      </w:r>
      <w:r>
        <w:t xml:space="preserve">modele</w:t>
      </w:r>
      <w:r>
        <w:t xml:space="preserve"> </w:t>
      </w:r>
      <w:r>
        <w:t xml:space="preserve">“</w:t>
      </w:r>
      <w:r>
        <w:t xml:space="preserve">bu başlığı/yazarlari bilgi tabaninda goremiyorum</w:t>
      </w:r>
      <w:r>
        <w:t xml:space="preserve">”</w:t>
      </w:r>
      <w:r>
        <w:t xml:space="preserve"> </w:t>
      </w:r>
      <w:r>
        <w:t xml:space="preserve">sinyali verdiginde,</w:t>
      </w:r>
      <w:r>
        <w:t xml:space="preserve"> </w:t>
      </w:r>
      <w:r>
        <w:t xml:space="preserve">“</w:t>
      </w:r>
      <w:r>
        <w:t xml:space="preserve">halüsinasyon</w:t>
      </w:r>
      <m:oMath>
        <m:r>
          <m:t>=</m:t>
        </m:r>
      </m:oMath>
      <w:r>
        <w:t xml:space="preserve">true</w:t>
      </w:r>
      <w:r>
        <w:t xml:space="preserve">”</w:t>
      </w:r>
      <w:r>
        <w:t xml:space="preserve"> </w:t>
      </w:r>
      <w:r>
        <w:t xml:space="preserve">karari verme ozguveni belirgin biçimde artmaktadir.</w:t>
      </w:r>
      <w:r>
        <w:t xml:space="preserve"> </w:t>
      </w:r>
      <w:r>
        <w:t xml:space="preserve">Qwen’de iyileşme daha homojendir cunku tüm kategorilerden başlangıç dusuktur;</w:t>
      </w:r>
      <w:r>
        <w:t xml:space="preserve"> </w:t>
      </w:r>
      <w:r>
        <w:t xml:space="preserve">en büyük fayda H1 ve H2’dedir.</w:t>
      </w:r>
    </w:p>
    <w:p>
      <w:pPr>
        <w:pStyle w:val="Heading1"/>
      </w:pPr>
      <w:bookmarkStart w:id="91" w:name="sec:tartışma"/>
      <w:r>
        <w:t xml:space="preserve">Tartışma</w:t>
      </w:r>
      <w:bookmarkEnd w:id="91"/>
    </w:p>
    <w:p>
      <w:pPr>
        <w:pStyle w:val="Heading2"/>
      </w:pPr>
      <w:bookmarkStart w:id="92" w:name="hangi-model-hangi-koşulda"/>
      <w:r>
        <w:t xml:space="preserve">Hangi model hangi koşulda?</w:t>
      </w:r>
      <w:bookmarkEnd w:id="92"/>
    </w:p>
    <w:p>
      <w:pPr>
        <w:pStyle w:val="FirstParagraph"/>
      </w:pPr>
      <w:r>
        <w:t xml:space="preserve">Sayısal sonuclarimiza dayanan kullanım senaryolari:</w:t>
      </w:r>
    </w:p>
    <w:p>
      <w:pPr>
        <w:numPr>
          <w:ilvl w:val="0"/>
          <w:numId w:val="1004"/>
        </w:numPr>
      </w:pPr>
      <w:r>
        <w:rPr>
          <w:b/>
        </w:rPr>
        <w:t xml:space="preserve">Yüksek hassasiyet, küçük hacim (akademik etik birimi,</w:t>
      </w:r>
      <w:r>
        <w:rPr>
          <w:b/>
        </w:rPr>
        <w:t xml:space="preserve"> </w:t>
      </w:r>
      <w:r>
        <w:rPr>
          <w:b/>
        </w:rPr>
        <w:t xml:space="preserve">editor):</w:t>
      </w:r>
      <w:r>
        <w:t xml:space="preserve"> </w:t>
      </w:r>
      <w:r>
        <w:rPr>
          <w:i/>
        </w:rPr>
        <w:t xml:space="preserve">GPT-4o</w:t>
      </w:r>
      <w:r>
        <w:t xml:space="preserve"> </w:t>
      </w:r>
      <w:r>
        <w:t xml:space="preserve">(F1</w:t>
      </w:r>
      <m:oMath>
        <m:r>
          <m:t>=</m:t>
        </m:r>
        <m:r>
          <m:t>0.911</m:t>
        </m:r>
      </m:oMath>
      <w:r>
        <w:t xml:space="preserve">,</w:t>
      </w:r>
      <w:r>
        <w:t xml:space="preserve"> </w:t>
      </w:r>
      <m:oMath>
        <m:r>
          <m:t>$</m:t>
        </m:r>
        <m:r>
          <m:t>0.0020</m:t>
        </m:r>
        <m:r>
          <m:t>/</m:t>
        </m:r>
      </m:oMath>
      <w:r>
        <w:t xml:space="preserve">karar). Gerçek bir</w:t>
      </w:r>
      <w:r>
        <w:t xml:space="preserve"> </w:t>
      </w:r>
      <w:r>
        <w:t xml:space="preserve">referansi</w:t>
      </w:r>
      <w:r>
        <w:t xml:space="preserve"> </w:t>
      </w:r>
      <w:r>
        <w:t xml:space="preserve">“</w:t>
      </w:r>
      <w:r>
        <w:t xml:space="preserve">supheli</w:t>
      </w:r>
      <w:r>
        <w:t xml:space="preserve">”</w:t>
      </w:r>
      <w:r>
        <w:t xml:space="preserve"> </w:t>
      </w:r>
      <w:r>
        <w:t xml:space="preserve">yanlislamasi (false positive) yüksek olduundan, model</w:t>
      </w:r>
      <w:r>
        <w:t xml:space="preserve"> </w:t>
      </w:r>
      <w:r>
        <w:t xml:space="preserve">çıktıları insan denetimine</w:t>
      </w:r>
      <w:r>
        <w:t xml:space="preserve"> </w:t>
      </w:r>
      <w:r>
        <w:rPr>
          <w:i/>
        </w:rPr>
        <w:t xml:space="preserve">aday liste</w:t>
      </w:r>
      <w:r>
        <w:t xml:space="preserve"> </w:t>
      </w:r>
      <w:r>
        <w:t xml:space="preserve">olarak kullanilmali.</w:t>
      </w:r>
    </w:p>
    <w:p>
      <w:pPr>
        <w:numPr>
          <w:ilvl w:val="0"/>
          <w:numId w:val="1004"/>
        </w:numPr>
      </w:pPr>
      <w:r>
        <w:rPr>
          <w:b/>
        </w:rPr>
        <w:t xml:space="preserve">Yüksek hacim, bütçe kısıtlı (yayınevi pipeline’i):</w:t>
      </w:r>
      <w:r>
        <w:t xml:space="preserve"> </w:t>
      </w:r>
      <w:r>
        <w:rPr>
          <w:i/>
        </w:rPr>
        <w:t xml:space="preserve">GPT-4o-mini</w:t>
      </w:r>
      <w:r>
        <w:t xml:space="preserve"> </w:t>
      </w:r>
      <w:r>
        <w:t xml:space="preserve">(F1</w:t>
      </w:r>
      <m:oMath>
        <m:r>
          <m:t>=</m:t>
        </m:r>
        <m:r>
          <m:t>0.862</m:t>
        </m:r>
      </m:oMath>
      <w:r>
        <w:t xml:space="preserve">,</w:t>
      </w:r>
      <w:r>
        <w:t xml:space="preserve"> </w:t>
      </w:r>
      <m:oMath>
        <m:r>
          <m:t>$</m:t>
        </m:r>
        <m:r>
          <m:t>0.0003</m:t>
        </m:r>
        <m:r>
          <m:t>/</m:t>
        </m:r>
      </m:oMath>
      <w:r>
        <w:t xml:space="preserve">karar). 8 kat daha ucuz, sadece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F1 puan kaybi. 100 bin referansli bir taramada</w:t>
      </w:r>
      <w:r>
        <w:t xml:space="preserve"> </w:t>
      </w:r>
      <m:oMath>
        <m:r>
          <m:t>$</m:t>
        </m:r>
        <m:r>
          <m:t>50</m:t>
        </m:r>
      </m:oMath>
      <w:r>
        <w:t xml:space="preserve"> </w:t>
      </w:r>
      <w:r>
        <w:t xml:space="preserve">yerine</w:t>
      </w:r>
      <w:r>
        <w:t xml:space="preserve"> </w:t>
      </w:r>
      <m:oMath>
        <m:r>
          <m:t>$</m:t>
        </m:r>
        <m:r>
          <m:t>6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</w:rPr>
        <w:t xml:space="preserve">On-premise / hassas veri (kurumsal, gizli ar-ge):</w:t>
      </w:r>
      <w:r>
        <w:t xml:space="preserve"> </w:t>
      </w:r>
      <w:r>
        <w:rPr>
          <w:i/>
        </w:rPr>
        <w:t xml:space="preserve">Llama 3.1-8B + RAG</w:t>
      </w:r>
      <w:r>
        <w:t xml:space="preserve"> </w:t>
      </w:r>
      <w:r>
        <w:t xml:space="preserve">(F1</w:t>
      </w:r>
      <m:oMath>
        <m:r>
          <m:t>=</m:t>
        </m:r>
        <m:r>
          <m:t>0.792</m:t>
        </m:r>
      </m:oMath>
      <w:r>
        <w:t xml:space="preserve">,</w:t>
      </w:r>
      <w:r>
        <w:t xml:space="preserve"> </w:t>
      </w:r>
      <m:oMath>
        <m:r>
          <m:t>$</m:t>
        </m:r>
        <m:r>
          <m:t>0</m:t>
        </m:r>
      </m:oMath>
      <w:r>
        <w:t xml:space="preserve">/karar). API’ye veri</w:t>
      </w:r>
      <w:r>
        <w:t xml:space="preserve"> </w:t>
      </w:r>
      <w:r>
        <w:t xml:space="preserve">sizmadan, GPT-4o-mini’nin %92 performans bandında calisir; CrossRef</w:t>
      </w:r>
      <w:r>
        <w:t xml:space="preserve"> </w:t>
      </w:r>
      <w:r>
        <w:t xml:space="preserve">korpusunun guncellenmesi sorumluluğu kurumda olur.</w:t>
      </w:r>
    </w:p>
    <w:p>
      <w:pPr>
        <w:numPr>
          <w:ilvl w:val="0"/>
          <w:numId w:val="1004"/>
        </w:numPr>
      </w:pPr>
      <w:r>
        <w:rPr>
          <w:b/>
        </w:rPr>
        <w:t xml:space="preserve">Hızlı prototip / 16 GB kısıtlı iş istasyonu:</w:t>
      </w:r>
      <w:r>
        <w:t xml:space="preserve"> </w:t>
      </w:r>
      <w:r>
        <w:t xml:space="preserve">Apple M2 Pro</w:t>
      </w:r>
      <w:r>
        <w:t xml:space="preserve"> </w:t>
      </w:r>
      <w:r>
        <w:t xml:space="preserve">yerel çalıştırma yeterlidir; p50 latency</w:t>
      </w:r>
      <w:r>
        <w:t xml:space="preserve"> </w:t>
      </w:r>
      <m:oMath>
        <m:r>
          <m:t>∼</m:t>
        </m:r>
        <m:r>
          <m:t>2</m:t>
        </m:r>
      </m:oMath>
      <w:r>
        <w:t xml:space="preserve"> sn’dir.</w:t>
      </w:r>
    </w:p>
    <w:p>
      <w:pPr>
        <w:numPr>
          <w:ilvl w:val="0"/>
          <w:numId w:val="1004"/>
        </w:numPr>
      </w:pPr>
      <w:r>
        <w:rPr>
          <w:b/>
        </w:rPr>
        <w:t xml:space="preserve">Kullanılması onerilmeyen:</w:t>
      </w:r>
      <w:r>
        <w:t xml:space="preserve"> </w:t>
      </w:r>
      <w:r>
        <w:rPr>
          <w:i/>
        </w:rPr>
        <w:t xml:space="preserve">RAG’siz Qwen2.5-7B</w:t>
      </w:r>
      <w:r>
        <w:t xml:space="preserve"> </w:t>
      </w:r>
      <w:r>
        <w:t xml:space="preserve">(F1</w:t>
      </w:r>
      <m:oMath>
        <m:r>
          <m:t>=</m:t>
        </m:r>
        <m:r>
          <m:t>0.071</m:t>
        </m:r>
      </m:oMath>
      <w:r>
        <w:t xml:space="preserve">) – modeli yalnızca RAG ile kullanmak gerekir, aksi takdirde</w:t>
      </w:r>
      <w:r>
        <w:t xml:space="preserve"> </w:t>
      </w:r>
      <w:r>
        <w:t xml:space="preserve">neredeyse rastgele karar verir.</w:t>
      </w:r>
    </w:p>
    <w:p>
      <w:pPr>
        <w:pStyle w:val="Heading2"/>
      </w:pPr>
      <w:bookmarkStart w:id="93" w:name="rag-katkısı-dengeli-bir-okuma"/>
      <w:r>
        <w:t xml:space="preserve">RAG katkısı: dengeli bir okuma</w:t>
      </w:r>
      <w:bookmarkEnd w:id="93"/>
    </w:p>
    <w:p>
      <w:pPr>
        <w:pStyle w:val="Heading4"/>
      </w:pPr>
      <w:bookmarkStart w:id="94" w:name="büyük-ölçekli-kazanım-beklenen-yerlerde."/>
      <w:r>
        <w:t xml:space="preserve">Büyük ölçekli kazanım, beklenen yerlerde.</w:t>
      </w:r>
      <w:bookmarkEnd w:id="94"/>
    </w:p>
    <w:p>
      <w:pPr>
        <w:pStyle w:val="FirstParagraph"/>
      </w:pPr>
      <w:r>
        <w:t xml:space="preserve">En büyük RAG kazanci</w:t>
      </w:r>
      <w:r>
        <w:t xml:space="preserve"> </w:t>
      </w:r>
      <w:r>
        <w:rPr>
          <w:i/>
        </w:rPr>
        <w:t xml:space="preserve">H1</w:t>
      </w:r>
      <w:r>
        <w:t xml:space="preserve"> </w:t>
      </w:r>
      <w:r>
        <w:t xml:space="preserve">(var olmayan referans) kategorisindedir: Llama için</w:t>
      </w:r>
      <w:r>
        <w:t xml:space="preserve"> </w:t>
      </w:r>
      <m:oMath>
        <m:r>
          <m:t>+</m:t>
        </m:r>
        <m:r>
          <m:t>0.40</m:t>
        </m:r>
      </m:oMath>
      <w:r>
        <w:t xml:space="preserve">,</w:t>
      </w:r>
      <w:r>
        <w:t xml:space="preserve"> </w:t>
      </w:r>
      <w:r>
        <w:t xml:space="preserve">Qwen için pratik olarak</w:t>
      </w:r>
      <w:r>
        <w:t xml:space="preserve"> </w:t>
      </w:r>
      <m:oMath>
        <m:r>
          <m:t>0</m:t>
        </m:r>
        <m:r>
          <m:t>→</m:t>
        </m:r>
      </m:oMath>
      <w:r>
        <w:t xml:space="preserve"> </w:t>
      </w:r>
      <w:r>
        <w:t xml:space="preserve">kısmı tespit. Bu, RAG’in birincil</w:t>
      </w:r>
      <w:r>
        <w:t xml:space="preserve"> </w:t>
      </w:r>
      <w:r>
        <w:t xml:space="preserve">mekanizmasiyla tam tutarlidir: bilgi tabaninda eslesme yoksa modele bu</w:t>
      </w:r>
      <w:r>
        <w:t xml:space="preserve"> </w:t>
      </w:r>
      <w:r>
        <w:t xml:space="preserve">sinyal aktarilir.</w:t>
      </w:r>
      <w:r>
        <w:t xml:space="preserve"> </w:t>
      </w:r>
      <w:r>
        <w:rPr>
          <w:i/>
        </w:rPr>
        <w:t xml:space="preserve">H2</w:t>
      </w:r>
      <w:r>
        <w:t xml:space="preserve"> </w:t>
      </w:r>
      <w:r>
        <w:t xml:space="preserve">(metadata) kategorisi de ikinci büyük fayda</w:t>
      </w:r>
      <w:r>
        <w:t xml:space="preserve"> </w:t>
      </w:r>
      <w:r>
        <w:t xml:space="preserve">alanı olmuştur, cunku kutuphanedeki gerçek metadata refers’in bozulmuş</w:t>
      </w:r>
      <w:r>
        <w:t xml:space="preserve"> </w:t>
      </w:r>
      <w:r>
        <w:t xml:space="preserve">metadata’siyla karşı karsiya konulur.</w:t>
      </w:r>
    </w:p>
    <w:p>
      <w:pPr>
        <w:pStyle w:val="Heading4"/>
      </w:pPr>
      <w:bookmarkStart w:id="95" w:name="beklenmedik-tıp-atfında-gerileme."/>
      <w:r>
        <w:t xml:space="preserve">Beklenmedik: tıp atfında gerileme.</w:t>
      </w:r>
      <w:bookmarkEnd w:id="95"/>
    </w:p>
    <w:p>
      <w:pPr>
        <w:pStyle w:val="FirstParagraph"/>
      </w:pPr>
      <w:r>
        <w:t xml:space="preserve">Tablo </w:t>
      </w:r>
      <w:hyperlink w:anchor="tab:catf1">
        <w:r>
          <w:rPr>
            <w:rStyle w:val="Hyperlink"/>
          </w:rPr>
          <w:t xml:space="preserve">5</w:t>
        </w:r>
      </w:hyperlink>
      <w:r>
        <w:t xml:space="preserve">’de</w:t>
      </w:r>
      <w:r>
        <w:t xml:space="preserve"> </w:t>
      </w:r>
      <w:r>
        <w:t xml:space="preserve">RAG’siz Llama’nın H4 F1</w:t>
      </w:r>
      <m:oMath>
        <m:r>
          <m:t>=</m:t>
        </m:r>
        <m:r>
          <m:t>0.483</m:t>
        </m:r>
      </m:oMath>
      <w:r>
        <w:t xml:space="preserve"> </w:t>
      </w:r>
      <w:r>
        <w:t xml:space="preserve">olmasi, RAG’li versiyonda</w:t>
      </w:r>
      <w:r>
        <w:t xml:space="preserve"> </w:t>
      </w:r>
      <m:oMath>
        <m:r>
          <m:t>0.095</m:t>
        </m:r>
      </m:oMath>
      <w:r>
        <w:t xml:space="preserve">’e</w:t>
      </w:r>
      <w:r>
        <w:t xml:space="preserve"> </w:t>
      </w:r>
      <w:r>
        <w:t xml:space="preserve">düşmüştür (ayrıntılı rakamlar Bölüm </w:t>
      </w:r>
      <w:hyperlink w:anchor="sec:sonuç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altında). Bu, i̇kili</w:t>
      </w:r>
      <w:r>
        <w:t xml:space="preserve"> </w:t>
      </w:r>
      <w:r>
        <w:rPr>
          <w:i/>
        </w:rPr>
        <w:t xml:space="preserve">tespit</w:t>
      </w:r>
      <w:r>
        <w:t xml:space="preserve">in doğru, ancak</w:t>
      </w:r>
      <w:r>
        <w:t xml:space="preserve"> </w:t>
      </w:r>
      <w:r>
        <w:rPr>
          <w:i/>
        </w:rPr>
        <w:t xml:space="preserve">tıp atfının</w:t>
      </w:r>
      <w:r>
        <w:t xml:space="preserve"> </w:t>
      </w:r>
      <w:r>
        <w:t xml:space="preserve">kayması anlamina gelir:</w:t>
      </w:r>
      <w:r>
        <w:t xml:space="preserve"> </w:t>
      </w:r>
      <w:r>
        <w:t xml:space="preserve">model</w:t>
      </w:r>
      <w:r>
        <w:t xml:space="preserve"> </w:t>
      </w:r>
      <w:r>
        <w:t xml:space="preserve">“</w:t>
      </w:r>
      <w:r>
        <w:t xml:space="preserve">evet bu bir halüsinasyon</w:t>
      </w:r>
      <w:r>
        <w:t xml:space="preserve">”</w:t>
      </w:r>
      <w:r>
        <w:t xml:space="preserve"> </w:t>
      </w:r>
      <w:r>
        <w:t xml:space="preserve">diyor, ama H4 (yıl hatası) yerine</w:t>
      </w:r>
      <w:r>
        <w:t xml:space="preserve"> </w:t>
      </w:r>
      <w:r>
        <w:rPr>
          <w:i/>
        </w:rPr>
        <w:t xml:space="preserve">H1</w:t>
      </w:r>
      <w:r>
        <w:t xml:space="preserve"> </w:t>
      </w:r>
      <w:r>
        <w:t xml:space="preserve">(uydurma) etiketi atiyor. Retrieval ipucu, modelin akıl yurutmesini</w:t>
      </w:r>
      <w:r>
        <w:t xml:space="preserve"> </w:t>
      </w:r>
      <w:r>
        <w:t xml:space="preserve">“</w:t>
      </w:r>
      <w:r>
        <w:t xml:space="preserve">eslesme arama</w:t>
      </w:r>
      <w:r>
        <w:t xml:space="preserve">”</w:t>
      </w:r>
      <w:r>
        <w:t xml:space="preserve"> </w:t>
      </w:r>
      <w:r>
        <w:t xml:space="preserve">moduna kanalize ediyor;</w:t>
      </w:r>
      <w:r>
        <w:t xml:space="preserve"> </w:t>
      </w:r>
      <w:r>
        <w:t xml:space="preserve">“</w:t>
      </w:r>
      <w:r>
        <w:t xml:space="preserve">yıl tutarsız</w:t>
      </w:r>
      <w: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t xml:space="preserve">“</w:t>
      </w:r>
      <w:r>
        <w:t xml:space="preserve">bağlam</w:t>
      </w:r>
      <w:r>
        <w:t xml:space="preserve"> </w:t>
      </w:r>
      <w:r>
        <w:t xml:space="preserve">uyumsuz</w:t>
      </w:r>
      <w:r>
        <w:t xml:space="preserve">”</w:t>
      </w:r>
      <w:r>
        <w:t xml:space="preserve"> </w:t>
      </w:r>
      <w:r>
        <w:t xml:space="preserve">alt-sinyalleri zayifliyor. Bu, prompt mühendisliği yoluyla</w:t>
      </w:r>
      <w:r>
        <w:t xml:space="preserve"> </w:t>
      </w:r>
      <w:r>
        <w:t xml:space="preserve">hafifletilebilir: chain-of-thought sablonunda modele</w:t>
      </w:r>
      <w:r>
        <w:t xml:space="preserve"> </w:t>
      </w:r>
      <w:r>
        <w:t xml:space="preserve">“</w:t>
      </w:r>
      <w:r>
        <w:t xml:space="preserve">once tipi listele, sonra karar ver</w:t>
      </w:r>
      <w:r>
        <w:t xml:space="preserve">”</w:t>
      </w:r>
      <w:r>
        <w:t xml:space="preserve"> </w:t>
      </w:r>
      <w:r>
        <w:t xml:space="preserve">yönergesi vermek, gelecek çalışma</w:t>
      </w:r>
      <w:r>
        <w:t xml:space="preserve"> </w:t>
      </w:r>
      <w:r>
        <w:t xml:space="preserve">için açık bir hat.</w:t>
      </w:r>
    </w:p>
    <w:p>
      <w:pPr>
        <w:pStyle w:val="Heading4"/>
      </w:pPr>
      <w:bookmarkStart w:id="96" w:name="pareto-onucu-olarak-açık-kaynak-rag."/>
      <w:r>
        <w:t xml:space="preserve">Pareto-onucu olarak</w:t>
      </w:r>
      <w:r>
        <w:t xml:space="preserve"> </w:t>
      </w:r>
      <w:r>
        <w:t xml:space="preserve">“</w:t>
      </w:r>
      <w:r>
        <w:t xml:space="preserve">açık kaynak + RAG</w:t>
      </w:r>
      <w:r>
        <w:t xml:space="preserve">”</w:t>
      </w:r>
      <w:r>
        <w:t xml:space="preserve">.</w:t>
      </w:r>
      <w:bookmarkEnd w:id="96"/>
    </w:p>
    <w:p>
      <w:pPr>
        <w:pStyle w:val="FirstParagraph"/>
      </w:pPr>
      <w:r>
        <w:t xml:space="preserve">F1-maliyet</w:t>
      </w:r>
      <w:r>
        <w:t xml:space="preserve"> </w:t>
      </w:r>
      <w:r>
        <w:t xml:space="preserve">diyagramında RAG’li Llama (F1</w:t>
      </w:r>
      <m:oMath>
        <m:r>
          <m:t>=</m:t>
        </m:r>
        <m:r>
          <m:t>0.792</m:t>
        </m:r>
      </m:oMath>
      <w:r>
        <w:t xml:space="preserve">, $0/karar) Pareto-onucu bolgede</w:t>
      </w:r>
      <w:r>
        <w:t xml:space="preserve"> </w:t>
      </w:r>
      <w:r>
        <w:t xml:space="preserve">yer alır: ondan daha ucuz hicbir model yoktur, ondan daha iyi yalnızca</w:t>
      </w:r>
      <w:r>
        <w:t xml:space="preserve"> </w:t>
      </w:r>
      <w:r>
        <w:t xml:space="preserve">ücretli kapalı kaynak modeller vardır. Bu, projenin</w:t>
      </w:r>
      <w:r>
        <w:t xml:space="preserve"> </w:t>
      </w:r>
      <w:r>
        <w:rPr>
          <w:i/>
        </w:rPr>
        <w:t xml:space="preserve">somut praktik</w:t>
      </w:r>
      <w:r>
        <w:rPr>
          <w:i/>
        </w:rPr>
        <w:t xml:space="preserve"> </w:t>
      </w:r>
      <w:r>
        <w:rPr>
          <w:i/>
        </w:rPr>
        <w:t xml:space="preserve">katkısı</w:t>
      </w:r>
      <w:r>
        <w:t xml:space="preserve">dir.</w:t>
      </w:r>
    </w:p>
    <w:p>
      <w:pPr>
        <w:pStyle w:val="Heading2"/>
      </w:pPr>
      <w:bookmarkStart w:id="97" w:name="prompt-mühendisliği-gozlemi"/>
      <w:r>
        <w:t xml:space="preserve">Prompt mühendisliği gozlemi</w:t>
      </w:r>
      <w:bookmarkEnd w:id="97"/>
    </w:p>
    <w:p>
      <w:pPr>
        <w:pStyle w:val="FirstParagraph"/>
      </w:pPr>
      <w:r>
        <w:t xml:space="preserve">Pilot deneyde Qwen2.5-7B’in düşük recall’u, modelin referans</w:t>
      </w:r>
      <w:r>
        <w:t xml:space="preserve"> </w:t>
      </w:r>
      <w:r>
        <w:rPr>
          <w:i/>
        </w:rPr>
        <w:t xml:space="preserve">biçim</w:t>
      </w:r>
      <w:r>
        <w:t xml:space="preserve">sel gecerliligini</w:t>
      </w:r>
      <w:r>
        <w:t xml:space="preserve"> </w:t>
      </w:r>
      <w:r>
        <w:rPr>
          <w:i/>
        </w:rPr>
        <w:t xml:space="preserve">varlık</w:t>
      </w:r>
      <w:r>
        <w:t xml:space="preserve"> </w:t>
      </w:r>
      <w:r>
        <w:t xml:space="preserve">ile eşitlediğini göstermiştir</w:t>
      </w:r>
      <w:r>
        <w:t xml:space="preserve"> </w:t>
      </w:r>
      <w:r>
        <w:t xml:space="preserve">(parametric memory–only). Tam veri kümesinde bu kalibrasyon</w:t>
      </w:r>
      <w:r>
        <w:t xml:space="preserve"> </w:t>
      </w:r>
      <w:r>
        <w:rPr>
          <w:i/>
        </w:rPr>
        <w:t xml:space="preserve">yoğunlasarak</w:t>
      </w:r>
      <w:r>
        <w:t xml:space="preserve"> </w:t>
      </w:r>
      <w:r>
        <w:t xml:space="preserve">korunmuş, F1</w:t>
      </w:r>
      <m:oMath>
        <m:r>
          <m:t>=</m:t>
        </m:r>
        <m:r>
          <m:t>0.071</m:t>
        </m:r>
      </m:oMath>
      <w:r>
        <w:t xml:space="preserve"> </w:t>
      </w:r>
      <w:r>
        <w:t xml:space="preserve">ile aşağı yuvarlanmistir. RAG entegrasyonu</w:t>
      </w:r>
      <w:r>
        <w:t xml:space="preserve"> </w:t>
      </w:r>
      <w:r>
        <w:t xml:space="preserve">(</w:t>
      </w:r>
      <m:oMath>
        <m:r>
          <m:t>+</m:t>
        </m:r>
        <m:r>
          <m:t>0.41</m:t>
        </m:r>
      </m:oMath>
      <w:r>
        <w:t xml:space="preserve"> </w:t>
      </w:r>
      <w:r>
        <w:t xml:space="preserve">F1) bu kalibrasyonu kısmen kirsa da, ek olarak chain-of-thought</w:t>
      </w:r>
      <w:r>
        <w:t xml:space="preserve"> </w:t>
      </w:r>
      <w:r>
        <w:t xml:space="preserve">ve self-consistency</w:t>
      </w:r>
      <w:r>
        <w:t xml:space="preserve"> </w:t>
      </w:r>
      <w:r>
        <w:t xml:space="preserve">teknikleri — özellikle</w:t>
      </w:r>
      <w:r>
        <w:t xml:space="preserve"> </w:t>
      </w:r>
      <w:r>
        <w:t xml:space="preserve">“</w:t>
      </w:r>
      <w:r>
        <w:t xml:space="preserve">once tıp listele</w:t>
      </w:r>
      <w:r>
        <w:t xml:space="preserve">”</w:t>
      </w:r>
      <w:r>
        <w:t xml:space="preserve"> </w:t>
      </w:r>
      <w:r>
        <w:t xml:space="preserve">tipi yonergeler — gelecek</w:t>
      </w:r>
      <w:r>
        <w:t xml:space="preserve"> </w:t>
      </w:r>
      <w:r>
        <w:t xml:space="preserve">çalışmada eklenebilir.</w:t>
      </w:r>
    </w:p>
    <w:p>
      <w:pPr>
        <w:pStyle w:val="Heading2"/>
      </w:pPr>
      <w:bookmarkStart w:id="98" w:name="prompt-mühendisliği-gozlemi-1"/>
      <w:r>
        <w:t xml:space="preserve">Prompt mühendisliği gozlemi</w:t>
      </w:r>
      <w:bookmarkEnd w:id="98"/>
    </w:p>
    <w:p>
      <w:pPr>
        <w:pStyle w:val="FirstParagraph"/>
      </w:pPr>
      <w:r>
        <w:t xml:space="preserve">Pilot deneyde Qwen2.5-7B’in düşük recall’u, modelin referans</w:t>
      </w:r>
      <w:r>
        <w:t xml:space="preserve"> </w:t>
      </w:r>
      <w:r>
        <w:rPr>
          <w:i/>
        </w:rPr>
        <w:t xml:space="preserve">biçim</w:t>
      </w:r>
      <w:r>
        <w:t xml:space="preserve">sel gecerliligini</w:t>
      </w:r>
      <w:r>
        <w:t xml:space="preserve"> </w:t>
      </w:r>
      <w:r>
        <w:rPr>
          <w:i/>
        </w:rPr>
        <w:t xml:space="preserve">varlık</w:t>
      </w:r>
      <w:r>
        <w:t xml:space="preserve"> </w:t>
      </w:r>
      <w:r>
        <w:t xml:space="preserve">ile eşitlediğini göstermiştir</w:t>
      </w:r>
      <w:r>
        <w:t xml:space="preserve"> </w:t>
      </w:r>
      <w:r>
        <w:t xml:space="preserve">(parametric memory–only). Tam veri kümesinde bu kalibrasyonun korunması</w:t>
      </w:r>
      <w:r>
        <w:t xml:space="preserve"> </w:t>
      </w:r>
      <w:r>
        <w:t xml:space="preserve">durumunda, chain-of-thought ve self-consistency</w:t>
      </w:r>
      <w:r>
        <w:t xml:space="preserve"> </w:t>
      </w:r>
      <w:r>
        <w:t xml:space="preserve">teknikleri ek bir prompt-mühendisliği</w:t>
      </w:r>
      <w:r>
        <w:t xml:space="preserve"> </w:t>
      </w:r>
      <w:r>
        <w:t xml:space="preserve">ablasyonu olarak denenebilir.</w:t>
      </w:r>
    </w:p>
    <w:p>
      <w:pPr>
        <w:pStyle w:val="Heading2"/>
      </w:pPr>
      <w:bookmarkStart w:id="99" w:name="sınırlamalar"/>
      <w:r>
        <w:t xml:space="preserve">Sınırlamalar</w:t>
      </w:r>
      <w:bookmarkEnd w:id="99"/>
    </w:p>
    <w:p>
      <w:pPr>
        <w:numPr>
          <w:ilvl w:val="0"/>
          <w:numId w:val="1005"/>
        </w:numPr>
      </w:pPr>
      <w:r>
        <w:t xml:space="preserve">Benchmark İngilizce ve makine öğrenmesi/siber güvenlik alanında</w:t>
      </w:r>
      <w:r>
        <w:t xml:space="preserve"> </w:t>
      </w:r>
      <w:r>
        <w:t xml:space="preserve">yogunlasmistir; baska disiplinlerde genelleme tartışmalıdır.</w:t>
      </w:r>
    </w:p>
    <w:p>
      <w:pPr>
        <w:numPr>
          <w:ilvl w:val="0"/>
          <w:numId w:val="1005"/>
        </w:numPr>
      </w:pPr>
      <w:r>
        <w:t xml:space="preserve">RAG korpusu CrossRef ile siniridir; OpenAlex anahtarı abstract</w:t>
      </w:r>
      <w:r>
        <w:t xml:space="preserve"> </w:t>
      </w:r>
      <w:r>
        <w:t xml:space="preserve">zenginligine katkı yapar ancak gerekli degildir.</w:t>
      </w:r>
    </w:p>
    <w:p>
      <w:pPr>
        <w:numPr>
          <w:ilvl w:val="0"/>
          <w:numId w:val="1005"/>
        </w:numPr>
      </w:pPr>
      <w:r>
        <w:t xml:space="preserve">Modeller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ile deterministik ayardadir; sıcaklık</w:t>
      </w:r>
      <w:r>
        <w:t xml:space="preserve"> </w:t>
      </w:r>
      <w:r>
        <w:t xml:space="preserve">arttikca tutarlılık dusebilir (gelecek caliisma).</w:t>
      </w:r>
    </w:p>
    <w:p>
      <w:pPr>
        <w:numPr>
          <w:ilvl w:val="0"/>
          <w:numId w:val="1005"/>
        </w:numPr>
      </w:pPr>
      <w:r>
        <w:t xml:space="preserve">Beş kategori, tüm bibliyografya hatalarini kapsamaz (orn. sayfa-numarasi hatası, doi-yazım hatası); H2 altı sınıf olarak ele alinabilir.</w:t>
      </w:r>
    </w:p>
    <w:p>
      <w:pPr>
        <w:pStyle w:val="Heading1"/>
      </w:pPr>
      <w:bookmarkStart w:id="100" w:name="sec:gelecek"/>
      <w:r>
        <w:t xml:space="preserve">Sonuç ve Gelecek Çalışmalar</w:t>
      </w:r>
      <w:bookmarkEnd w:id="100"/>
    </w:p>
    <w:p>
      <w:pPr>
        <w:pStyle w:val="Heading4"/>
      </w:pPr>
      <w:bookmarkStart w:id="101" w:name="genel-bulgu."/>
      <w:r>
        <w:t xml:space="preserve">Genel bulgu.</w:t>
      </w:r>
      <w:bookmarkEnd w:id="101"/>
    </w:p>
    <w:p>
      <w:pPr>
        <w:pStyle w:val="FirstParagraph"/>
      </w:pPr>
      <w:r>
        <w:t xml:space="preserve">Beş halüsinasyon türünü (H1–H5) ayırt eden 300 örnekli özgün benchmark’imiz</w:t>
      </w:r>
      <w:r>
        <w:t xml:space="preserve"> </w:t>
      </w:r>
      <w:r>
        <w:t xml:space="preserve">üzerinde dört LLM karşılaştırıldığında, kapalı kaynak GPT-4o en yüksek</w:t>
      </w:r>
      <w:r>
        <w:t xml:space="preserve"> </w:t>
      </w:r>
      <w:r>
        <w:t xml:space="preserve">performansi (F1</w:t>
      </w:r>
      <m:oMath>
        <m:r>
          <m:t>=</m:t>
        </m:r>
        <m:r>
          <m:t>0.911</m:t>
        </m:r>
      </m:oMath>
      <w:r>
        <w:t xml:space="preserve">) sergilemis; aynı sağlayıcının küçük modeli</w:t>
      </w:r>
      <w:r>
        <w:t xml:space="preserve"> </w:t>
      </w:r>
      <w:r>
        <w:t xml:space="preserve">GPT-4o-mini ise yaklaşık 1/8 maliyette F1</w:t>
      </w:r>
      <m:oMath>
        <m:r>
          <m:t>=</m:t>
        </m:r>
        <m:r>
          <m:t>0.862</m:t>
        </m:r>
      </m:oMath>
      <w:r>
        <w:t xml:space="preserve"> </w:t>
      </w:r>
      <w:r>
        <w:t xml:space="preserve">ile rekabetci kalmıştır.</w:t>
      </w:r>
      <w:r>
        <w:t xml:space="preserve"> </w:t>
      </w:r>
      <w:r>
        <w:t xml:space="preserve">Açık kaynak yerel modeller (Llama 3.1-8B, Qwen2.5-7B) parametric memory</w:t>
      </w:r>
      <w:r>
        <w:t xml:space="preserve"> </w:t>
      </w:r>
      <w:r>
        <w:t xml:space="preserve">tek başına yetersizdir (sirasiyla 0.560 ve 0.071); ancak CrossRef tabanlı</w:t>
      </w:r>
      <w:r>
        <w:t xml:space="preserve"> </w:t>
      </w:r>
      <w:r>
        <w:t xml:space="preserve">bir RAG katmanıyla güçlendirildiklerinde Llama F1</w:t>
      </w:r>
      <m:oMath>
        <m:r>
          <m:t>=</m:t>
        </m:r>
        <m:r>
          <m:t>0.792</m:t>
        </m:r>
      </m:oMath>
      <w:r>
        <w:t xml:space="preserve"> </w:t>
      </w:r>
      <w:r>
        <w:t xml:space="preserve">ile GPT-4o-mini’ye</w:t>
      </w:r>
      <w:r>
        <w:t xml:space="preserve"> </w:t>
      </w:r>
      <w:r>
        <w:t xml:space="preserve">yaklaşmış, Qwen ise</w:t>
      </w:r>
      <w:r>
        <w:t xml:space="preserve"> </w:t>
      </w:r>
      <m:oMath>
        <m:r>
          <m:t>0.07</m:t>
        </m:r>
        <m:r>
          <m:t>→</m:t>
        </m:r>
        <m:r>
          <m:t>0.48</m:t>
        </m:r>
      </m:oMath>
      <w:r>
        <w:t xml:space="preserve"> </w:t>
      </w:r>
      <w:r>
        <w:t xml:space="preserve">siçrayisi yapmistir (</w:t>
      </w:r>
      <m:oMath>
        <m:r>
          <m:t>Δ</m:t>
        </m:r>
      </m:oMath>
      <w:r>
        <w:t xml:space="preserve">F1</w:t>
      </w:r>
      <w:r>
        <w:t xml:space="preserve"> </w:t>
      </w:r>
      <w:r>
        <w:t xml:space="preserve">ortalama</w:t>
      </w:r>
      <w:r>
        <w:t xml:space="preserve"> </w:t>
      </w:r>
      <m:oMath>
        <m:r>
          <m:t>+</m:t>
        </m:r>
        <m:r>
          <m:t>0.32</m:t>
        </m:r>
      </m:oMath>
      <w:r>
        <w:t xml:space="preserve">, McNemar paired</w:t>
      </w:r>
      <w:r>
        <w:t xml:space="preserve"> </w:t>
      </w:r>
      <m:oMath>
        <m:r>
          <m:t>p</m:t>
        </m:r>
        <m:r>
          <m:t>&lt;</m:t>
        </m:r>
        <m:r>
          <m:t>0.001</m:t>
        </m:r>
      </m:oMath>
      <w:r>
        <w:t xml:space="preserve">). Bibliyografya halüsinasyonu</w:t>
      </w:r>
      <w:r>
        <w:t xml:space="preserve"> </w:t>
      </w:r>
      <w:r>
        <w:t xml:space="preserve">tespitinde</w:t>
      </w:r>
      <w:r>
        <w:t xml:space="preserve"> </w:t>
      </w:r>
      <w:r>
        <w:rPr>
          <w:i/>
        </w:rPr>
        <w:t xml:space="preserve">retrieval, küçük açık kaynak modelleri pratik olarak</w:t>
      </w:r>
      <w:r>
        <w:rPr>
          <w:i/>
        </w:rPr>
        <w:t xml:space="preserve"> </w:t>
      </w:r>
      <w:r>
        <w:rPr>
          <w:i/>
        </w:rPr>
        <w:t xml:space="preserve">kullanilabilir hale getiren temel bilesendir</w:t>
      </w:r>
      <w:r>
        <w:t xml:space="preserve">; veri gizliligi onemli</w:t>
      </w:r>
      <w:r>
        <w:t xml:space="preserve"> </w:t>
      </w:r>
      <w:r>
        <w:t xml:space="preserve">oldugunda RAG’li yerel modeller, kapalı kaynak modellerin yaklaşık %87</w:t>
      </w:r>
      <w:r>
        <w:t xml:space="preserve"> </w:t>
      </w:r>
      <w:r>
        <w:t xml:space="preserve">performans bandında</w:t>
      </w:r>
      <w:r>
        <w:t xml:space="preserve"> </w:t>
      </w:r>
      <w:r>
        <w:rPr>
          <w:i/>
        </w:rPr>
        <w:t xml:space="preserve">sıfır API maliyetiyle</w:t>
      </w:r>
      <w:r>
        <w:t xml:space="preserve"> </w:t>
      </w:r>
      <w:r>
        <w:t xml:space="preserve">çalışmaktadır.</w:t>
      </w:r>
    </w:p>
    <w:p>
      <w:pPr>
        <w:pStyle w:val="Heading4"/>
      </w:pPr>
      <w:bookmarkStart w:id="102" w:name="gelecek-çalışmalar."/>
      <w:r>
        <w:t xml:space="preserve">Gelecek çalışmalar.</w:t>
      </w:r>
      <w:bookmarkEnd w:id="102"/>
    </w:p>
    <w:p>
      <w:pPr>
        <w:numPr>
          <w:ilvl w:val="0"/>
          <w:numId w:val="1006"/>
        </w:numPr>
      </w:pPr>
      <w:r>
        <w:rPr>
          <w:b/>
        </w:rPr>
        <w:t xml:space="preserve">Fine-tuning (LoRA/QLoRA).</w:t>
      </w:r>
      <w:r>
        <w:t xml:space="preserve"> </w:t>
      </w:r>
      <w:r>
        <w:t xml:space="preserve">500+ örnekli H1–H5 etiketli veriyle</w:t>
      </w:r>
      <w:r>
        <w:t xml:space="preserve"> </w:t>
      </w:r>
      <w:r>
        <w:t xml:space="preserve">açık kaynak modellerin ince ayarlanması (bonus, opsiyonel).</w:t>
      </w:r>
    </w:p>
    <w:p>
      <w:pPr>
        <w:numPr>
          <w:ilvl w:val="0"/>
          <w:numId w:val="1006"/>
        </w:numPr>
      </w:pPr>
      <w:r>
        <w:rPr>
          <w:b/>
        </w:rPr>
        <w:t xml:space="preserve">Çok dilli benchmark.</w:t>
      </w:r>
      <w:r>
        <w:t xml:space="preserve"> </w:t>
      </w:r>
      <w:r>
        <w:t xml:space="preserve">Türkçe, Almanca, Çince akademik atıflara</w:t>
      </w:r>
      <w:r>
        <w:t xml:space="preserve"> </w:t>
      </w:r>
      <w:r>
        <w:t xml:space="preserve">genisleme.</w:t>
      </w:r>
    </w:p>
    <w:p>
      <w:pPr>
        <w:numPr>
          <w:ilvl w:val="0"/>
          <w:numId w:val="1006"/>
        </w:numPr>
      </w:pPr>
      <w:r>
        <w:rPr>
          <w:b/>
        </w:rPr>
        <w:t xml:space="preserve">Aktif retrieval.</w:t>
      </w:r>
      <w:r>
        <w:t xml:space="preserve"> </w:t>
      </w:r>
      <w:r>
        <w:t xml:space="preserve">Modelin hangi alanlarda RAG çağrısı yapmasi</w:t>
      </w:r>
      <w:r>
        <w:t xml:space="preserve"> </w:t>
      </w:r>
      <w:r>
        <w:t xml:space="preserve">gerektiğine kendisinin karar verdigi adaptif retrieval.</w:t>
      </w:r>
    </w:p>
    <w:p>
      <w:pPr>
        <w:numPr>
          <w:ilvl w:val="0"/>
          <w:numId w:val="1006"/>
        </w:numPr>
      </w:pPr>
      <w:r>
        <w:rPr>
          <w:b/>
        </w:rPr>
        <w:t xml:space="preserve">Insan-makine isbirligi.</w:t>
      </w:r>
      <w:r>
        <w:t xml:space="preserve"> </w:t>
      </w:r>
      <w:r>
        <w:t xml:space="preserve">Sistemin</w:t>
      </w:r>
      <w:r>
        <w:t xml:space="preserve"> </w:t>
      </w:r>
      <w:r>
        <w:t xml:space="preserve">“</w:t>
      </w:r>
      <w:r>
        <w:t xml:space="preserve">supheli</w:t>
      </w:r>
      <w:r>
        <w:t xml:space="preserve">”</w:t>
      </w:r>
      <w:r>
        <w:t xml:space="preserve"> </w:t>
      </w:r>
      <w:r>
        <w:t xml:space="preserve">işaretlediği</w:t>
      </w:r>
      <w:r>
        <w:t xml:space="preserve"> </w:t>
      </w:r>
      <w:r>
        <w:t xml:space="preserve">örnekleri sırayla insan denetimine getiren akıllı kuyruk.</w:t>
      </w:r>
    </w:p>
    <w:p>
      <w:pPr>
        <w:pStyle w:val="Heading1"/>
      </w:pPr>
      <w:bookmarkStart w:id="103" w:name="kaynakça"/>
      <w:r>
        <w:t xml:space="preserve">Kaynakça</w:t>
      </w:r>
      <w:bookmarkEnd w:id="103"/>
    </w:p>
    <w:p>
      <w:pPr>
        <w:pStyle w:val="FirstParagraph"/>
      </w:pPr>
      <w:r>
        <w:t xml:space="preserve">[1] Vaswani, Ashish, Shazeer, Noam, Parmar, Niki, Uszkoreit, Jakob, Jones, Llion, Gomez, Aidan N., Kaiser, , Polosukhin, Illia "Attention Is All You Need," Advances in Neural Information Processing Systems (NeurIPS), 2017.</w:t>
      </w:r>
      <w:r>
        <w:br/>
      </w:r>
      <w:r>
        <w:t xml:space="preserve">[2] Devlin, Jacob, Chang, Ming-Wei, Lee, Kenton, Toutanova, Kristina "BERT: Pre-training of Deep Bidirectional Transformers for Language Understanding," Proc. NAACL-HLT, 2019.</w:t>
      </w:r>
      <w:r>
        <w:br/>
      </w:r>
      <w:r>
        <w:t xml:space="preserve">[3] Brown, Tom B., Mann, Benjamin, Ryder, Nick, others "Language Models are Few-Shot Learners," Advances in Neural Information Processing Systems (NeurIPS), 2020.</w:t>
      </w:r>
      <w:r>
        <w:br/>
      </w:r>
      <w:r>
        <w:t xml:space="preserve">[4] Ji, Ziwei, Lee, Nayeon, Frieske, Rita, Yu, Tiezheng, Su, Dan, Xu, Yan, Ishii, Etsuko, Bang, Ye Jin, Madotto, Andrea, Fung, Pascale "Survey of Hallucination in Natural Language Generation," ACM Computing Surveys, vol. 55, pp. 1-38, 2023. doi: 10.1145/3571730.</w:t>
      </w:r>
      <w:r>
        <w:br/>
      </w:r>
      <w:r>
        <w:t xml:space="preserve">[5] Walters, William H., Wilder, Esther Isabelle "Fabrication and errors in the bibliographic citations generated by ChatGPT," Scientific Reports, vol. 13, pp. 14045, 2023. doi: 10.1038/s41598-023-41032-5.</w:t>
      </w:r>
      <w:r>
        <w:br/>
      </w:r>
      <w:r>
        <w:t xml:space="preserve">[6] Bhattacharyya, Mehul, Miller, Valerie M., Bhattacharyya, Debjani, Miller, Larry E. "High Rates of Fabrication and Inaccuracy in ChatGPT-Generated Medical Content," Cureus, vol. 15, pp. e39238, 2023. doi: 10.7759/cureus.39238.</w:t>
      </w:r>
      <w:r>
        <w:br/>
      </w:r>
      <w:r>
        <w:t xml:space="preserve">[7] Athaluri, Sai Anirudh, Manthena, Sandeep Varma, Kesapragada, V. S. R. Krishna Manoj, Yarlagadda, Vineel, Dave, Tirth, Duddumpudi, Rama Tulasi Siri "Exploring the Boundaries of Reality: Investigating the Phenomenon of Artificial Intelligence Hallucination in Scientific Writing Through ChatGPT References," Cureus, vol. 15, pp. e37432, 2023. doi: 10.7759/cureus.37432.</w:t>
      </w:r>
      <w:r>
        <w:br/>
      </w:r>
      <w:r>
        <w:t xml:space="preserve">[8] Huang, Lei, Yu, Weijiang, Ma, Weitao, Zhong, Weihong, Feng, Zhangyin, Wang, Haotian, Chen, Qianglong, Peng, Weihua, Feng, Xiaocheng, Qin, Bing, Liu, Ting "A Survey on Hallucination in Large Language Models: Principles, Taxonomy, Challenges, and Open Questions," arXiv preprint arXiv:2311.05232, 2023.</w:t>
      </w:r>
      <w:r>
        <w:br/>
      </w:r>
      <w:r>
        <w:t xml:space="preserve">[9] Maynez, Joshua, Narayan, Shashi, Bohnet, Bernd, McDonald, Ryan "On Faithfulness and Factuality in Abstractive Summarization," Proc. ACL, pp. 1906-1919, 2020.</w:t>
      </w:r>
      <w:r>
        <w:br/>
      </w:r>
      <w:r>
        <w:t xml:space="preserve">[10] Manakul, Potsawee, Liusie, Adian, Gales, Mark J. F. "SelfCheckGPT: Zero-Resource Black-Box Hallucination Detection for Generative Large Language Models," Proc. EMNLP, 2023.</w:t>
      </w:r>
      <w:r>
        <w:br/>
      </w:r>
      <w:r>
        <w:t xml:space="preserve">[11] Min, Sewon, Krishna, Kalpesh, Lyu, Xinxi, Lewis, Mike, Yih, Wen-tau, Koh, Pang Wei, Iyyer, Mohit, Zettlemoyer, Luke, Hajishirzi, Hannaneh "FActScore: Fine-grained Atomic Evaluation of Factual Precision in Long Form Text Generation," Proc. EMNLP, 2023.</w:t>
      </w:r>
      <w:r>
        <w:br/>
      </w:r>
      <w:r>
        <w:t xml:space="preserve">[12] Lewis, Patrick, Perez, Ethan, Piktus, Aleksandra, Petroni, Fabio, Karpukhin, Vladimir, Goyal, Naman, Küttler, Heinrich, Lewis, Mike, Yih, Wen-tau, Rocktäschel, Tim, Riedel, Sebastian, Kiela, Douwe "Retrieval-Augmented Generation for Knowledge-Intensive NLP Tasks," Advances in Neural Information Processing Systems (NeurIPS), 2020.</w:t>
      </w:r>
      <w:r>
        <w:br/>
      </w:r>
      <w:r>
        <w:t xml:space="preserve">[13] Borgeaud, Sebastian, Mensch, Arthur, Hoffmann, Jordan, others "Improving Language Models by Retrieving from Trillions of Tokens," Proc. ICML, 2022.</w:t>
      </w:r>
      <w:r>
        <w:br/>
      </w:r>
      <w:r>
        <w:t xml:space="preserve">[14] Izacard, Gautier, Grave, Edouard "Leveraging Passage Retrieval with Generative Models for Open Domain Question Answering," Proc. EACL, 2021.</w:t>
      </w:r>
      <w:r>
        <w:br/>
      </w:r>
      <w:r>
        <w:t xml:space="preserve">[15] Gao, Yunfan, Xiong, Yun, Gao, Xinyu, Jia, Kangxiang, Pan, Jinliu, Bi, Yuxi, Dai, Yi, Sun, Jiawei, Wang, Meng, Wang, Haofen "Retrieval-Augmented Generation for Large Language Models: A Survey," arXiv preprint arXiv:2312.10997, 2023.</w:t>
      </w:r>
      <w:r>
        <w:br/>
      </w:r>
      <w:r>
        <w:t xml:space="preserve">[16] Reimers, Nils, Gurevych, Iryna "Sentence-BERT: Sentence Embeddings using Siamese BERT-Networks," Proc. EMNLP, 2019.</w:t>
      </w:r>
      <w:r>
        <w:br/>
      </w:r>
      <w:r>
        <w:t xml:space="preserve">[17] Wei, Jason, Wang, Xuezhi, Schuurmans, Dale, Bosma, Maarten, Ichter, Brian, Xia, Fei, Chi, Ed H., Le, Quoc V., Zhou, Denny "Chain-of-Thought Prompting Elicits Reasoning in Large Language Models," Advances in Neural Information Processing Systems (NeurIPS), 2022.</w:t>
      </w:r>
      <w:r>
        <w:br/>
      </w:r>
      <w:r>
        <w:t xml:space="preserve">[18] Wang, Xuezhi, Wei, Jason, Schuurmans, Dale, Le, Quoc V., Chi, Ed H., Narang, Sharan, Chowdhery, Aakanksha, Zhou, Denny "Self-Consistency Improves Chain of Thought Reasoning in Language Models," Proc. ICLR, 2023.</w:t>
      </w:r>
      <w:r>
        <w:br/>
      </w:r>
      <w:r>
        <w:t xml:space="preserve">[19] Bhatt, Manish, Chennabasappa, Sahana, Nikolaidis, Cyrus, others "Purple Llama CyberSecEval: A Secure Coding Benchmark for Language Models," arXiv preprint arXiv:2312.04724, 2023.</w:t>
      </w:r>
      <w:r>
        <w:br/>
      </w:r>
      <w:r>
        <w:t xml:space="preserve">[20] Yao, Yifan, Duan, Jinhao, Xu, Kaidi, Cai, Yuanfang, Sun, Zhibo, Zhang, Yue "A Survey on Large Language Model (LLM) Security and Privacy: The Good, the Bad, and the Ugly," High-Confidence Computing, vol. 4, 2024.</w:t>
      </w:r>
      <w:r>
        <w:br/>
      </w:r>
      <w:r>
        <w:t xml:space="preserve">[21] Liang, Percy, Bommasani, Rishi, Lee, Tony, others "Holistic Evaluation of Language Models," Transactions on Machine Learning Research (TMLR), 2023.</w:t>
      </w:r>
      <w:r>
        <w:br/>
      </w:r>
      <w:r>
        <w:t xml:space="preserve">[22] Zheng, Lianmin, Chiang, Wei-Lin, Sheng, Ying, others "Judging LLM-as-a-Judge with MT-Bench and Chatbot Arena," Advances in Neural Information Processing Systems (NeurIPS), 2023.</w:t>
      </w:r>
      <w:r>
        <w:br/>
      </w:r>
      <w:r>
        <w:t xml:space="preserve">[23] OpenAI "GPT-4 Technical Report," arXiv preprint arXiv:2303.08774, 2023.</w:t>
      </w:r>
      <w:r>
        <w:br/>
      </w:r>
      <w:r>
        <w:t xml:space="preserve">[24] Touvron, Hugo, Martin, Louis, Stone, Kevin, others "Llama 2: Open Foundation and Fine-Tuned Chat Models," arXiv preprint arXiv:2307.09288, 2023.</w:t>
      </w:r>
      <w:r>
        <w:br/>
      </w:r>
      <w:r>
        <w:t xml:space="preserve">[25] Yang, An, Yang, Baosong, Zhang, Beichen, others "Qwen2.5 Technical Report," arXiv preprint arXiv:2412.15115, 2024.</w:t>
      </w:r>
      <w:r>
        <w:br/>
      </w:r>
    </w:p>
    <w:p>
      <w:pPr>
        <w:pStyle w:val="Heading1"/>
      </w:pPr>
      <w:bookmarkStart w:id="104" w:name="appx:ai"/>
      <w:r>
        <w:t xml:space="preserve">YZ Araçları Kullanım Notu</w:t>
      </w:r>
      <w:bookmarkEnd w:id="104"/>
    </w:p>
    <w:p>
      <w:pPr>
        <w:pStyle w:val="FirstParagraph"/>
      </w:pPr>
      <w:r>
        <w:t xml:space="preserve">Bu proje sırasında kullanılan YZ araçları, aşamaları ve sorumluluk paylaşımı: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Araç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Aşama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Amaç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(Anthropic)</w:t>
            </w:r>
          </w:p>
        </w:tc>
        <w:tc>
          <w:p>
            <w:pPr>
              <w:pStyle w:val="Compact"/>
              <w:jc w:val="left"/>
            </w:pPr>
            <w:r>
              <w:t xml:space="preserve">Kod, rapor, sunum</w:t>
            </w:r>
          </w:p>
        </w:tc>
        <w:tc>
          <w:p>
            <w:pPr>
              <w:pStyle w:val="Compact"/>
              <w:jc w:val="left"/>
            </w:pPr>
            <w:r>
              <w:t xml:space="preserve">Repository iskeleti, rapor metni düzenleme, sunum slaytlarının hazırlanması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ChatGPT (OpenAI)</w:t>
            </w:r>
          </w:p>
        </w:tc>
        <w:tc>
          <w:p>
            <w:pPr>
              <w:pStyle w:val="Compact"/>
              <w:jc w:val="left"/>
            </w:pPr>
            <w:r>
              <w:t xml:space="preserve">Metin</w:t>
            </w:r>
          </w:p>
        </w:tc>
        <w:tc>
          <w:p>
            <w:pPr>
              <w:pStyle w:val="Compact"/>
              <w:jc w:val="left"/>
            </w:pPr>
            <w:r>
              <w:t xml:space="preserve">Bazı paragraf revizyonları ve dilbilgisi kontrolü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GPT-4o, GPT-4o-mini (OpenAI API)</w:t>
            </w:r>
          </w:p>
        </w:tc>
        <w:tc>
          <w:p>
            <w:pPr>
              <w:pStyle w:val="Compact"/>
              <w:jc w:val="left"/>
            </w:pPr>
            <w:r>
              <w:t xml:space="preserve">Deney</w:t>
            </w:r>
          </w:p>
        </w:tc>
        <w:tc>
          <w:p>
            <w:pPr>
              <w:pStyle w:val="Compact"/>
              <w:jc w:val="left"/>
            </w:pPr>
            <w:r>
              <w:t xml:space="preserve">Benchmark üzerinde değerlendirilen closed-source modeller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3.1-8B, Qwen2.5-7B (Ollama)</w:t>
            </w:r>
          </w:p>
        </w:tc>
        <w:tc>
          <w:p>
            <w:pPr>
              <w:pStyle w:val="Compact"/>
              <w:jc w:val="left"/>
            </w:pPr>
            <w:r>
              <w:t xml:space="preserve">Deney</w:t>
            </w:r>
          </w:p>
        </w:tc>
        <w:tc>
          <w:p>
            <w:pPr>
              <w:pStyle w:val="Compact"/>
              <w:jc w:val="left"/>
            </w:pPr>
            <w:r>
              <w:t xml:space="preserve">Benchmark üzerinde değerlendirilen open-source modeller</w:t>
            </w:r>
          </w:p>
        </w:tc>
      </w:tr>
    </w:tbl>
    <w:p>
      <w:pPr>
        <w:pStyle w:val="BodyText"/>
      </w:pPr>
      <w:r>
        <w:t xml:space="preserve">Benchmark anotasyonu, deney çalıştırma, hata analizi, raporun nihai metni</w:t>
      </w:r>
      <w:r>
        <w:t xml:space="preserve"> </w:t>
      </w:r>
      <w:r>
        <w:t xml:space="preserve">ve sunumun nihai içeriği sorumluluğu öğrenciye aittir. YZ otomatik</w:t>
      </w:r>
      <w:r>
        <w:t xml:space="preserve"> </w:t>
      </w:r>
      <w:r>
        <w:t xml:space="preserve">etiketlemesi ground-truth olarak kullanılmamıştır.</w:t>
      </w:r>
    </w:p>
    <w:p>
      <w:pPr>
        <w:pStyle w:val="Heading1"/>
      </w:pPr>
      <w:bookmarkStart w:id="105" w:name="appx:prompt"/>
      <w:r>
        <w:t xml:space="preserve">Prompt Şablonu</w:t>
      </w:r>
      <w:bookmarkEnd w:id="105"/>
    </w:p>
    <w:p>
      <w:pPr>
        <w:pStyle w:val="FirstParagraph"/>
      </w:pPr>
      <w:r>
        <w:rPr>
          <w:b/>
        </w:rPr>
        <w:t xml:space="preserve">Sistem mesaji:</w:t>
      </w:r>
      <w:r>
        <w:t xml:space="preserve"> </w:t>
      </w:r>
      <w:r>
        <w:t xml:space="preserve">“</w:t>
      </w:r>
      <w:r>
        <w:t xml:space="preserve">Sen akademik referans doğrulama uzmanisin. Verilen</w:t>
      </w:r>
      <w:r>
        <w:t xml:space="preserve"> </w:t>
      </w:r>
      <w:r>
        <w:t xml:space="preserve">referansın gerçek bir akademik yayın olup olmadığını ve metadata tutarliligini</w:t>
      </w:r>
      <w:r>
        <w:t xml:space="preserve"> </w:t>
      </w:r>
      <w:r>
        <w:t xml:space="preserve">analiz et. Su halüsinasyon türlerini ayırt et: H1 = tamamen var olmayan</w:t>
      </w:r>
      <w:r>
        <w:t xml:space="preserve"> </w:t>
      </w:r>
      <w:r>
        <w:t xml:space="preserve">referans; H2 = metadata halüsinasyonu; H3 = semantik uyumsuzluk;</w:t>
      </w:r>
      <w:r>
        <w:t xml:space="preserve"> </w:t>
      </w:r>
      <w:r>
        <w:t xml:space="preserve">H4 = kronolojik halüsinasyon; none = doğru referans. Yalnızca su JSON</w:t>
      </w:r>
      <w:r>
        <w:t xml:space="preserve"> </w:t>
      </w:r>
      <w:r>
        <w:t xml:space="preserve">semasiyla yanıt ver:</w:t>
      </w:r>
      <w:r>
        <w:t xml:space="preserve"> </w:t>
      </w:r>
      <w:r>
        <w:rPr>
          <w:rStyle w:val="VerbatimChar"/>
        </w:rPr>
        <w:t xml:space="preserve">{"hallucination": true/false, "confidence": 0.0-1.0, "type": "H1|H2|H3|H4|none", "reason": "kisa gerekçe"}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/>
        </w:rPr>
        <w:t xml:space="preserve">Kullanıcı mesaji:</w:t>
      </w:r>
      <w:r>
        <w:t xml:space="preserve"> </w:t>
      </w:r>
      <w:r>
        <w:rPr>
          <w:rStyle w:val="VerbatimChar"/>
        </w:rPr>
        <w:t xml:space="preserve">REFERANS: &lt;girdi&gt;  (varsa) ATIF BAĞLAMI: &lt;bağlam&gt;  (varsa) BILGI TABANI (RAG):   Bu referansi analiz et ve JSON karari ver.</w:t>
      </w:r>
    </w:p>
    <w:p>
      <w:pPr>
        <w:pStyle w:val="Heading1"/>
      </w:pPr>
      <w:bookmarkStart w:id="106" w:name="appx:benchmark"/>
      <w:r>
        <w:t xml:space="preserve">Benchmark Örnek Girdiler</w:t>
      </w:r>
      <w:bookmarkEnd w:id="106"/>
    </w:p>
    <w:p>
      <w:pPr>
        <w:pStyle w:val="FirstParagraph"/>
      </w:pPr>
      <w:r>
        <w:t xml:space="preserve">Her kategoriden bir örnek (</w:t>
      </w:r>
      <w:r>
        <w:rPr>
          <w:rStyle w:val="VerbatimChar"/>
        </w:rPr>
        <w:t xml:space="preserve">data/benchmark/benchmark.json</w:t>
      </w:r>
      <w:r>
        <w:t xml:space="preserve">):</w:t>
      </w:r>
    </w:p>
    <w:p>
      <w:pPr>
        <w:pStyle w:val="BodyText"/>
      </w:pPr>
      <w:r>
        <w:rPr>
          <w:b/>
        </w:rPr>
        <w:t xml:space="preserve">ID 1 – H1 – orta zorluk.</w:t>
      </w:r>
      <w:r>
        <w:br/>
      </w:r>
      <w:r>
        <w:rPr>
          <w:rStyle w:val="VerbatimChar"/>
        </w:rPr>
        <w:t xml:space="preserve">D. Anderson, J. Halloran, H. Esposito, D. Vasquez, “Privacy-Preserving Zero-Day Exploit Forecasting,” in Proc. USENIX Security Symposium, 2024.</w:t>
      </w:r>
      <w:r>
        <w:br/>
      </w:r>
      <w:r>
        <w:rPr>
          <w:i/>
        </w:rPr>
        <w:t xml:space="preserve">GT</w:t>
      </w:r>
      <w:r>
        <w:t xml:space="preserve">: hallucination</w:t>
      </w:r>
      <m:oMath>
        <m:r>
          <m:t>=</m:t>
        </m:r>
      </m:oMath>
      <w:r>
        <w:t xml:space="preserve">true, type</w:t>
      </w:r>
      <m:oMath>
        <m:r>
          <m:t>=</m:t>
        </m:r>
      </m:oMath>
      <w:r>
        <w:t xml:space="preserve">H1.</w:t>
      </w:r>
      <w:r>
        <w:t xml:space="preserve"> </w:t>
      </w:r>
      <w:r>
        <w:rPr>
          <w:i/>
        </w:rPr>
        <w:t xml:space="preserve">Gerekçe</w:t>
      </w:r>
      <w:r>
        <w:t xml:space="preserve">: Tamamen uydurma referans; bu başlık/yazar kombinasyonuna</w:t>
      </w:r>
      <w:r>
        <w:t xml:space="preserve"> </w:t>
      </w:r>
      <w:r>
        <w:t xml:space="preserve">sahip yayimlanmis bir makale yoktur.</w:t>
      </w:r>
    </w:p>
    <w:p>
      <w:pPr>
        <w:pStyle w:val="BodyText"/>
      </w:pPr>
      <w:r>
        <w:rPr>
          <w:b/>
        </w:rPr>
        <w:t xml:space="preserve">ID 81 – H2 – orta zorluk.</w:t>
      </w:r>
      <w:r>
        <w:br/>
      </w:r>
      <w:r>
        <w:rPr>
          <w:rStyle w:val="VerbatimChar"/>
        </w:rPr>
        <w:t xml:space="preserve">T. A. Tang, L. Mhamdi, D. McLernon et al., “Deep learning approach for Network Intrusion Detection in Software Defined Networking,” in [yer], 2019. doi: 10.1109/...</w:t>
      </w:r>
      <w:r>
        <w:br/>
      </w:r>
      <w:r>
        <w:rPr>
          <w:i/>
        </w:rPr>
        <w:t xml:space="preserve">GT</w:t>
      </w:r>
      <w:r>
        <w:t xml:space="preserve">: hallucination</w:t>
      </w:r>
      <m:oMath>
        <m:r>
          <m:t>=</m:t>
        </m:r>
      </m:oMath>
      <w:r>
        <w:t xml:space="preserve">true, type</w:t>
      </w:r>
      <m:oMath>
        <m:r>
          <m:t>=</m:t>
        </m:r>
      </m:oMath>
      <w:r>
        <w:t xml:space="preserve">H2.</w:t>
      </w:r>
      <w:r>
        <w:t xml:space="preserve"> </w:t>
      </w:r>
      <w:r>
        <w:rPr>
          <w:i/>
        </w:rPr>
        <w:t xml:space="preserve">Gerekçe</w:t>
      </w:r>
      <w:r>
        <w:t xml:space="preserve">: Yayın yılı gerçek kayittan farklı; metadata uyumsuzluğu.</w:t>
      </w:r>
    </w:p>
    <w:p>
      <w:pPr>
        <w:pStyle w:val="BodyText"/>
      </w:pPr>
      <w:r>
        <w:rPr>
          <w:b/>
        </w:rPr>
        <w:t xml:space="preserve">ID 141 – H3 – kolay zorluk.</w:t>
      </w:r>
      <w:r>
        <w:br/>
      </w:r>
      <w:r>
        <w:rPr>
          <w:rStyle w:val="VerbatimChar"/>
        </w:rPr>
        <w:t xml:space="preserve">H. H. Aghdam, E. J. Heravi, D. Puig, “Explaining Adversarial Examples by Local Properties of Convolutional Neural Networks,” in Proc. Int. Conf., 2017.</w:t>
      </w:r>
      <w:r>
        <w:br/>
      </w:r>
      <w:r>
        <w:rPr>
          <w:i/>
        </w:rPr>
        <w:t xml:space="preserve">Bağlam</w:t>
      </w:r>
      <w:r>
        <w:t xml:space="preserve">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study evaluates the carbon-sequestration capacity of mangrove forests across three coastal regions.</w:t>
      </w:r>
      <w:r>
        <w:rPr>
          <w:i/>
        </w:rPr>
        <w:t xml:space="preserve">”</w:t>
      </w:r>
      <w:r>
        <w:br/>
      </w:r>
      <w:r>
        <w:rPr>
          <w:i/>
        </w:rPr>
        <w:t xml:space="preserve">GT</w:t>
      </w:r>
      <w:r>
        <w:t xml:space="preserve">: hallucination</w:t>
      </w:r>
      <m:oMath>
        <m:r>
          <m:t>=</m:t>
        </m:r>
      </m:oMath>
      <w:r>
        <w:t xml:space="preserve">true, type</w:t>
      </w:r>
      <m:oMath>
        <m:r>
          <m:t>=</m:t>
        </m:r>
      </m:oMath>
      <w:r>
        <w:t xml:space="preserve">H3.</w:t>
      </w:r>
      <w:r>
        <w:t xml:space="preserve"> </w:t>
      </w:r>
      <w:r>
        <w:rPr>
          <w:i/>
        </w:rPr>
        <w:t xml:space="preserve">Gerekçe</w:t>
      </w:r>
      <w:r>
        <w:t xml:space="preserve">: Referans gerçek olsa da atıf bağlamı (mangrov ormanlari)</w:t>
      </w:r>
      <w:r>
        <w:t xml:space="preserve"> </w:t>
      </w:r>
      <w:r>
        <w:t xml:space="preserve">ile semantik uyumsuzluk.</w:t>
      </w:r>
    </w:p>
    <w:p>
      <w:pPr>
        <w:pStyle w:val="BodyText"/>
      </w:pPr>
      <w:r>
        <w:rPr>
          <w:b/>
        </w:rPr>
        <w:t xml:space="preserve">ID 201 – H4 – orta zorluk.</w:t>
      </w:r>
      <w:r>
        <w:br/>
      </w:r>
      <w:r>
        <w:rPr>
          <w:rStyle w:val="VerbatimChar"/>
        </w:rPr>
        <w:t xml:space="preserve">P.-Y. Chen, H. Zhang, Y. Sharma et al., “ZOO: Zeroth Order Optimization Based Black-Box Attacks,” in [yer], 1995.</w:t>
      </w:r>
      <w:r>
        <w:br/>
      </w:r>
      <w:r>
        <w:rPr>
          <w:i/>
        </w:rPr>
        <w:t xml:space="preserve">GT</w:t>
      </w:r>
      <w:r>
        <w:t xml:space="preserve">: hallucination</w:t>
      </w:r>
      <m:oMath>
        <m:r>
          <m:t>=</m:t>
        </m:r>
      </m:oMath>
      <w:r>
        <w:t xml:space="preserve">true, type</w:t>
      </w:r>
      <m:oMath>
        <m:r>
          <m:t>=</m:t>
        </m:r>
      </m:oMath>
      <w:r>
        <w:t xml:space="preserve">H4.</w:t>
      </w:r>
      <w:r>
        <w:t xml:space="preserve"> </w:t>
      </w:r>
      <w:r>
        <w:rPr>
          <w:i/>
        </w:rPr>
        <w:t xml:space="preserve">Gerekçe</w:t>
      </w:r>
      <w:r>
        <w:t xml:space="preserve">: 1995 tarihi imkânsız; ZOO 2017’de yayimlanmistir</w:t>
      </w:r>
      <w:r>
        <w:t xml:space="preserve"> </w:t>
      </w:r>
      <w:r>
        <w:t xml:space="preserve">(kronolojik çelişki).</w:t>
      </w:r>
    </w:p>
    <w:p>
      <w:pPr>
        <w:pStyle w:val="BodyText"/>
      </w:pPr>
      <w:r>
        <w:rPr>
          <w:b/>
        </w:rPr>
        <w:t xml:space="preserve">ID 241 – H5 – orta zorluk.</w:t>
      </w:r>
      <w:r>
        <w:br/>
      </w:r>
      <w:r>
        <w:rPr>
          <w:rStyle w:val="VerbatimChar"/>
        </w:rPr>
        <w:t xml:space="preserve">B. M. Khammas, “Ransomware Detection using Random Forest Technique,” in ICT Express, 2020. doi: 10.1016/j.icte.2020.11.001.</w:t>
      </w:r>
      <w:r>
        <w:br/>
      </w:r>
      <w:r>
        <w:rPr>
          <w:i/>
        </w:rPr>
        <w:t xml:space="preserve">GT</w:t>
      </w:r>
      <w:r>
        <w:t xml:space="preserve">: hallucination</w:t>
      </w:r>
      <m:oMath>
        <m:r>
          <m:t>=</m:t>
        </m:r>
      </m:oMath>
      <w:r>
        <w:t xml:space="preserve">false (negatif).</w:t>
      </w:r>
      <w:r>
        <w:t xml:space="preserve"> </w:t>
      </w:r>
      <w:r>
        <w:rPr>
          <w:i/>
        </w:rPr>
        <w:t xml:space="preserve">Gerekçe</w:t>
      </w:r>
      <w:r>
        <w:t xml:space="preserve">: Tüm alanlar (başlık, yazar, yıl, yer, DOI) CrossRef’te</w:t>
      </w:r>
      <w:r>
        <w:t xml:space="preserve"> </w:t>
      </w:r>
      <w:r>
        <w:t xml:space="preserve">doğrulanmıştır.</w:t>
      </w:r>
    </w:p>
    <w:p>
      <w:pPr>
        <w:pStyle w:val="Heading1"/>
      </w:pPr>
      <w:bookmarkStart w:id="107" w:name="appx:repro"/>
      <w:r>
        <w:t xml:space="preserve">Tekrarlanabilirlik Notu</w:t>
      </w:r>
      <w:bookmarkEnd w:id="107"/>
    </w:p>
    <w:p>
      <w:pPr>
        <w:pStyle w:val="FirstParagraph"/>
      </w:pPr>
      <w:r>
        <w:t xml:space="preserve">Tüm kod</w:t>
      </w:r>
      <w:r>
        <w:t xml:space="preserve"> </w:t>
      </w:r>
      <w:hyperlink r:id="rId108">
        <w:r>
          <w:rPr>
            <w:rStyle w:val="Hyperlink"/>
          </w:rPr>
          <w:t xml:space="preserve">https://github.com/novruzamirov/bgk601-bibhallu</w:t>
        </w:r>
      </w:hyperlink>
      <w:r>
        <w:t xml:space="preserve"> </w:t>
      </w:r>
      <w:r>
        <w:t xml:space="preserve">adresinde MIT</w:t>
      </w:r>
      <w:r>
        <w:t xml:space="preserve"> </w:t>
      </w:r>
      <w:r>
        <w:t xml:space="preserve">lisansıyla yayınlanmıştır. Smoke-test (internet/GPU/anahtar gerekmez):</w:t>
      </w:r>
      <w:r>
        <w:t xml:space="preserve"> </w:t>
      </w:r>
      <w:r>
        <w:rPr>
          <w:rStyle w:val="VerbatimChar"/>
        </w:rPr>
        <w:t xml:space="preserve">bash scripts/smoke_test.sh</w:t>
      </w:r>
      <w:r>
        <w:t xml:space="preserve">. Tam pipeline için:</w:t>
      </w:r>
      <w:r>
        <w:t xml:space="preserve"> </w:t>
      </w:r>
      <w:r>
        <w:rPr>
          <w:rStyle w:val="VerbatimChar"/>
        </w:rPr>
        <w:t xml:space="preserve">scripts/0_setup.sh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rStyle w:val="VerbatimChar"/>
        </w:rPr>
        <w:t xml:space="preserve">1_build_dataset.sh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rStyle w:val="VerbatimChar"/>
        </w:rPr>
        <w:t xml:space="preserve">2_run_eval.sh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rStyle w:val="VerbatimChar"/>
        </w:rPr>
        <w:t xml:space="preserve">3_build_rag.sh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rStyle w:val="VerbatimChar"/>
        </w:rPr>
        <w:t xml:space="preserve">4_rag_ablation.sh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rStyle w:val="VerbatimChar"/>
        </w:rPr>
        <w:t xml:space="preserve">5_analyze.sh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77" Target="media/rId77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hyperlink" Id="rId108" Target="https://github.com/novruzamirov/bgk601-bibhall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8" Target="https://github.com/novruzamirov/bgk601-bibhall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Araştırma Makalelerinde Bibliyografya Halüsinasyonlarının LLM Tabanlı Tespiti: Çok Modelli Karşılaştırmalı Değerlendirme ve RAG Ablasyonu BGK601 – Final Raporu</dc:title>
  <dc:creator>Novruz Amirov (707241004) İstanbul Teknik Üniversitesi Siber Güvenlik Mühendisliği ve Kriptografi Ana Bilim Dalı Ders Koordinatörü: Prof. Dr. Kemal Bıçakçı</dc:creator>
  <cp:keywords/>
  <dcterms:created xsi:type="dcterms:W3CDTF">2026-05-29T05:55:37Z</dcterms:created>
  <dcterms:modified xsi:type="dcterms:W3CDTF">2026-05-29T05:55:37Z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31 Mayıs 2026 —Bahar 2025–2026</vt:lpwstr>
  </property>
</Properties>
</file>