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Arsitektur &amp; Infrastruktur</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12</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13</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dukungan prioritas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prioritas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prioritas tertinggi,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900.000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Arsitektur &amp; Infrastruktur</w:t>
      </w:r>
    </w:p>
    <w:p>
      <w:pPr>
        <w:spacing w:after="120" w:before="0"/>
      </w:pPr>
      <w:r>
        <w:rPr>
          <w:rFonts w:ascii="Plus Jakarta Sans" w:cs="Plus Jakarta Sans" w:eastAsia="Plus Jakarta Sans" w:hAnsi="Plus Jakarta Sans"/>
          <w:color w:val="1F2937"/>
          <w:sz w:val="22"/>
          <w:szCs w:val="22"/>
        </w:rPr>
        <w:t xml:space="preserve">Semua aplikasi berjalan di satu server Helipod — frontend (Next.js) dan database (PostgreSQL) dalam container Docker. Dokumen PPDB dan backup disimpan di Cloudflare R2 (free tier).</w:t>
      </w:r>
    </w:p>
    <w:p>
      <w:pPr>
        <w:pStyle w:val="Heading3"/>
        <w:spacing w:after="160" w:before="200"/>
      </w:pPr>
      <w:r>
        <w:rPr>
          <w:rFonts w:ascii="Plus Jakarta Sans" w:cs="Plus Jakarta Sans" w:eastAsia="Plus Jakarta Sans" w:hAnsi="Plus Jakarta Sans"/>
          <w:b/>
          <w:bCs/>
          <w:color w:val="082B66"/>
          <w:sz w:val="23"/>
          <w:szCs w:val="23"/>
        </w:rPr>
        <w:t xml:space="preserve">Spesifikasi Server — Helipod</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400"/>
        <w:gridCol w:w="67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Komponen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Server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Helipod — 1 vCPU, 1 GB RAM, 15 GB storage, unlimited bandwidth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Rp 61.875/bulan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Aplikasi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(Docker) + PostgreSQL (Docker Compose) + Nginx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Object Storage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Cloudflare R2 (free tier) — dokumen pendaftar + backup database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CI/CD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GitHub Actions: lint, typecheck, test, build → deploy ke Helipod</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Storage Dokumen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±1 GB/tahun disimpan di R2, bukan di server (15 GB cukup untuk aplikasi)</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Alur Upload &amp; Download Dokumen</w:t>
      </w:r>
    </w:p>
    <w:p>
      <w:pPr>
        <w:spacing w:after="120" w:before="0"/>
      </w:pPr>
      <w:r>
        <w:rPr>
          <w:rFonts w:ascii="Plus Jakarta Sans" w:cs="Plus Jakarta Sans" w:eastAsia="Plus Jakarta Sans" w:hAnsi="Plus Jakarta Sans"/>
          <w:color w:val="1F2937"/>
          <w:sz w:val="22"/>
          <w:szCs w:val="22"/>
        </w:rPr>
        <w:t xml:space="preserve">Upload: browser minta presigned URL → Next.js generate → browser upload langsung ke R2 (tanpa lewat server, hemat CPU/storage).</w:t>
      </w:r>
    </w:p>
    <w:p>
      <w:pPr>
        <w:spacing w:after="120" w:before="0"/>
      </w:pPr>
      <w:r>
        <w:rPr>
          <w:rFonts w:ascii="Plus Jakarta Sans" w:cs="Plus Jakarta Sans" w:eastAsia="Plus Jakarta Sans" w:hAnsi="Plus Jakarta Sans"/>
          <w:color w:val="1F2937"/>
          <w:sz w:val="22"/>
          <w:szCs w:val="22"/>
        </w:rPr>
        <w:t xml:space="preserve">Download/lihat: admin login → Next.js cek otorisasi → generate signed URL sementara → akses dokumen dari R2. Bucket privat, URL terbatas waktu.</w:t>
      </w:r>
    </w:p>
    <w:p>
      <w:pPr>
        <w:spacing w:after="120" w:before="0"/>
      </w:pPr>
      <w:r>
        <w:rPr>
          <w:rFonts w:ascii="Plus Jakarta Sans" w:cs="Plus Jakarta Sans" w:eastAsia="Plus Jakarta Sans" w:hAnsi="Plus Jakarta Sans"/>
          <w:color w:val="1F2937"/>
          <w:sz w:val="22"/>
          <w:szCs w:val="22"/>
        </w:rPr>
        <w:t xml:space="preserve">Backup: PostgreSQL di-backup terjadwal (daily) → compressed SQL → Cloudflare R2 (database-backups/daily/), dengan retention policy. Restore diuji berkala.</w:t>
      </w:r>
    </w:p>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color w:val="1F2937"/>
          <w:sz w:val="22"/>
          <w:szCs w:val="22"/>
        </w:rPr>
        <w:t xml:space="preserve">Catatan: </w:t>
      </w:r>
      <w:r>
        <w:rPr>
          <w:rFonts w:ascii="Plus Jakarta Sans" w:cs="Plus Jakarta Sans" w:eastAsia="Plus Jakarta Sans" w:hAnsi="Plus Jakarta Sans"/>
          <w:color w:val="1F2937"/>
          <w:sz w:val="22"/>
          <w:szCs w:val="22"/>
        </w:rPr>
        <w:t xml:space="preserve">Tanpa Vercel, tanpa Supabase — semua di 1 server Helipod. Murah (Rp 61.875/bln), sederhana, mudah maintain, production-ready.</w:t>
      </w:r>
    </w:p>
    <w:p>
      <w:pPr>
        <w:pStyle w:val="Heading1"/>
        <w:spacing w:after="160" w:before="400"/>
      </w:pPr>
      <w:r>
        <w:rPr>
          <w:rFonts w:ascii="Plus Jakarta Sans" w:cs="Plus Jakarta Sans" w:eastAsia="Plus Jakarta Sans" w:hAnsi="Plus Jakarta Sans"/>
          <w:b/>
          <w:bCs/>
          <w:color w:val="082B66"/>
          <w:sz w:val="30"/>
          <w:szCs w:val="30"/>
        </w:rPr>
        <w:t xml:space="preserve">10.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11.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2026-08-28T10:25:42.215Z</dcterms:created>
  <dcterms:modified xsi:type="dcterms:W3CDTF">2026-08-28T10:25:42.215Z</dcterms:modified>
</cp:coreProperties>
</file>

<file path=docProps/custom.xml><?xml version="1.0" encoding="utf-8"?>
<Properties xmlns="http://schemas.openxmlformats.org/officeDocument/2006/custom-properties" xmlns:vt="http://schemas.openxmlformats.org/officeDocument/2006/docPropsVTypes"/>
</file>