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0852-2615-5240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12</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Pilihan Infrastruktur</w:t>
      </w:r>
    </w:p>
    <w:p>
      <w:pPr>
        <w:spacing w:after="120" w:before="0"/>
      </w:pPr>
      <w:r>
        <w:rPr>
          <w:rFonts w:ascii="Plus Jakarta Sans" w:cs="Plus Jakarta Sans" w:eastAsia="Plus Jakarta Sans" w:hAnsi="Plus Jakarta Sans"/>
          <w:color w:val="1F2937"/>
          <w:sz w:val="22"/>
          <w:szCs w:val="22"/>
        </w:rPr>
        <w:t xml:space="preserve">Tersedia 4 opsi infrastruktur. Semua sudah termasuk aplikasi (Next.js), database (PostgreSQL), dan penyimpanan dokumen (Cloudflare R2). Biaya setup Rp 0 untuk semua opsi.</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100"/>
        <w:gridCol w:w="5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Opsi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Biaya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Spek &amp; Batasan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Free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hosting gratis + Supabase free: 500MB database, 1GB storage, 50.000 user, 5GB bandwidth/bulan. Project pause otomatis jika 7 hari tidak aktif (harus dibuka manual). Cukup untuk PPDB ±200 pendaftar/tahun.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Pro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450.000/bulan (~$25)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Project pertama $25/bulan. 100.000 user aktif/bulan, 8GB disk, 250GB egress + 250GB cached, 100GB file storage, daily backup 7 hari (PITR), log retention 7 hari, email support, tanpa pause. Add-on: $10/project tambahan, $0,125/GB disk sisa, $0,09/GB egress.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Pod Nano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80.000/bulan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all-in-one: 1 vCPU, 1GB RAM, 15GB storage, unlimited bandwidth. Next.js + PostgreSQL (Docker) + Nginx jalan langsung di server — tanpa Vercel, tanpa Supabase cloud. Dokumen &amp; backup di R2.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VPS Dedicated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100.000/bulan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Server lebih besar: 2 vCPU, 2GB RAM, 30GB NVMe. Full kontrol server, bonus email kustom, multi-aplikasi. Frontend + backend + database dalam 1 server, tanpa batas kuota.</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TAHUN PERTAMA GRATIS — biaya server mulai dibayar di bulan ke-13. Semua opsi sudah termasuk monitoring, keamanan &amp; dukungan teknis. Dokumen pendaftar (±1 GB/tahun) dan backup database tersimpan aman di Cloudflare R2 (private bucket, presigned URL).</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pelatihan 3 sesi + update konten 1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cepat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750.000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0852-2615-5240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2026-08-28T13:28:45.248Z</dcterms:created>
  <dcterms:modified xsi:type="dcterms:W3CDTF">2026-08-28T13:28:45.248Z</dcterms:modified>
</cp:coreProperties>
</file>

<file path=docProps/custom.xml><?xml version="1.0" encoding="utf-8"?>
<Properties xmlns="http://schemas.openxmlformats.org/officeDocument/2006/custom-properties" xmlns:vt="http://schemas.openxmlformats.org/officeDocument/2006/docPropsVTypes"/>
</file>