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 6 Agustus 2026</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11</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HTML5, CSS3, JavaScript modern — cepat dimuat, mudah dirawat</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12 halaman, desain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15 halaman + panel admin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20+ halaman premium, semua fitur Standar + multi-admin &amp; hak akses + dukungan prioritas + pelatihan 3 sesi + update konten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14–21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2026-08-10T14:16:12.885Z</dcterms:created>
  <dcterms:modified xsi:type="dcterms:W3CDTF">2026-08-10T14:16:12.896Z</dcterms:modified>
</cp:coreProperties>
</file>

<file path=docProps/custom.xml><?xml version="1.0" encoding="utf-8"?>
<Properties xmlns="http://schemas.openxmlformats.org/officeDocument/2006/custom-properties" xmlns:vt="http://schemas.openxmlformats.org/officeDocument/2006/docPropsVTypes"/>
</file>